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FRANÇAIS DE L’INFORMATIQUE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601-908-BB</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Amélioration du français écrit</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36"/>
          <w:shd w:fill="auto" w:val="clear"/>
        </w:rPr>
      </w:pPr>
      <w:r>
        <w:rPr>
          <w:rFonts w:ascii="Times New Roman" w:hAnsi="Times New Roman" w:cs="Times New Roman" w:eastAsia="Times New Roman"/>
          <w:i/>
          <w:color w:val="auto"/>
          <w:spacing w:val="0"/>
          <w:position w:val="0"/>
          <w:sz w:val="36"/>
          <w:shd w:fill="auto" w:val="clear"/>
        </w:rPr>
        <w:t xml:space="preserve">Journal de bord</w:t>
      </w:r>
    </w:p>
    <w:p>
      <w:pPr>
        <w:spacing w:before="0" w:after="0" w:line="240"/>
        <w:ind w:right="0" w:left="0" w:firstLine="0"/>
        <w:jc w:val="center"/>
        <w:rPr>
          <w:rFonts w:ascii="Times New Roman" w:hAnsi="Times New Roman" w:cs="Times New Roman" w:eastAsia="Times New Roman"/>
          <w:color w:val="auto"/>
          <w:spacing w:val="0"/>
          <w:position w:val="0"/>
          <w:sz w:val="32"/>
          <w:shd w:fill="FFFF00"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FFFF00"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FFFF00"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FFFF00"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Suivi hebdomadaire des exercices accomplis en vue de l’amélioration du français écrit chez l’apprenant et l’apprenante</w:t>
      </w:r>
    </w:p>
    <w:p>
      <w:pPr>
        <w:spacing w:before="0" w:after="0" w:line="240"/>
        <w:ind w:right="0" w:left="0" w:firstLine="0"/>
        <w:jc w:val="center"/>
        <w:rPr>
          <w:rFonts w:ascii="Times New Roman" w:hAnsi="Times New Roman" w:cs="Times New Roman" w:eastAsia="Times New Roman"/>
          <w:color w:val="auto"/>
          <w:spacing w:val="0"/>
          <w:position w:val="0"/>
          <w:sz w:val="32"/>
          <w:shd w:fill="FFFF00"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À remettre le 19 juin 2019</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 Laurence Gélinas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Notes préliminaires</w:t>
      </w:r>
    </w:p>
    <w:p>
      <w:pPr>
        <w:spacing w:before="0" w:after="200" w:line="240"/>
        <w:ind w:right="0" w:left="0" w:firstLine="0"/>
        <w:jc w:val="center"/>
        <w:rPr>
          <w:rFonts w:ascii="Times New Roman" w:hAnsi="Times New Roman" w:cs="Times New Roman" w:eastAsia="Times New Roman"/>
          <w:b/>
          <w:color w:val="auto"/>
          <w:spacing w:val="0"/>
          <w:position w:val="0"/>
          <w:sz w:val="8"/>
          <w:u w:val="single"/>
          <w:shd w:fill="auto" w:val="clear"/>
        </w:rPr>
      </w:pP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 journal de bord se veut un moyen pour l’apprenant de consigner, de manière hebdomadaire, le travail accompli en vue de l’amélioration de sa compétence en français écrit. Il sera ainsi invité, semaine après semaine, à cibler un élément à travailler en particulier, à prendre connaissance de la théorie pertinente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dans son </w:t>
      </w:r>
      <w:r>
        <w:rPr>
          <w:rFonts w:ascii="Times New Roman" w:hAnsi="Times New Roman" w:cs="Times New Roman" w:eastAsia="Times New Roman"/>
          <w:i/>
          <w:color w:val="auto"/>
          <w:spacing w:val="0"/>
          <w:position w:val="0"/>
          <w:sz w:val="24"/>
          <w:shd w:fill="auto" w:val="clear"/>
        </w:rPr>
        <w:t xml:space="preserve">Carnet de route</w:t>
      </w:r>
      <w:r>
        <w:rPr>
          <w:rFonts w:ascii="Times New Roman" w:hAnsi="Times New Roman" w:cs="Times New Roman" w:eastAsia="Times New Roman"/>
          <w:color w:val="auto"/>
          <w:spacing w:val="0"/>
          <w:position w:val="0"/>
          <w:sz w:val="24"/>
          <w:shd w:fill="auto" w:val="clear"/>
        </w:rPr>
        <w:t xml:space="preserve"> ou dans tout autre ouvrage pertinent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et à accomplir des exercices ciblés en ce sens. Au besoin, le travail fait sur certaines règles pourra s’étirer sur plusieurs semaines. Ponctuellement, l’étudiant ou l’étudiante devra montrer son journal à l’enseignante et lui faire part de ses avancements. L’</w:t>
      </w:r>
      <w:r>
        <w:rPr>
          <w:rFonts w:ascii="Times New Roman" w:hAnsi="Times New Roman" w:cs="Times New Roman" w:eastAsia="Times New Roman"/>
          <w:b/>
          <w:color w:val="auto"/>
          <w:spacing w:val="0"/>
          <w:position w:val="0"/>
          <w:sz w:val="24"/>
          <w:shd w:fill="auto" w:val="clear"/>
        </w:rPr>
        <w:t xml:space="preserve">assiduité</w:t>
      </w:r>
      <w:r>
        <w:rPr>
          <w:rFonts w:ascii="Times New Roman" w:hAnsi="Times New Roman" w:cs="Times New Roman" w:eastAsia="Times New Roman"/>
          <w:color w:val="auto"/>
          <w:spacing w:val="0"/>
          <w:position w:val="0"/>
          <w:sz w:val="24"/>
          <w:shd w:fill="auto" w:val="clear"/>
        </w:rPr>
        <w:t xml:space="preserve"> de l’apprenant ou de l’apprenante, la </w:t>
      </w:r>
      <w:r>
        <w:rPr>
          <w:rFonts w:ascii="Times New Roman" w:hAnsi="Times New Roman" w:cs="Times New Roman" w:eastAsia="Times New Roman"/>
          <w:b/>
          <w:color w:val="auto"/>
          <w:spacing w:val="0"/>
          <w:position w:val="0"/>
          <w:sz w:val="24"/>
          <w:shd w:fill="auto" w:val="clear"/>
        </w:rPr>
        <w:t xml:space="preserve">pertinence des exemples choisis</w:t>
      </w:r>
      <w:r>
        <w:rPr>
          <w:rFonts w:ascii="Times New Roman" w:hAnsi="Times New Roman" w:cs="Times New Roman" w:eastAsia="Times New Roman"/>
          <w:color w:val="auto"/>
          <w:spacing w:val="0"/>
          <w:position w:val="0"/>
          <w:sz w:val="24"/>
          <w:shd w:fill="auto" w:val="clear"/>
        </w:rPr>
        <w:t xml:space="preserve">, la </w:t>
      </w:r>
      <w:r>
        <w:rPr>
          <w:rFonts w:ascii="Times New Roman" w:hAnsi="Times New Roman" w:cs="Times New Roman" w:eastAsia="Times New Roman"/>
          <w:b/>
          <w:color w:val="auto"/>
          <w:spacing w:val="0"/>
          <w:position w:val="0"/>
          <w:sz w:val="24"/>
          <w:shd w:fill="auto" w:val="clear"/>
        </w:rPr>
        <w:t xml:space="preserve">justesse des règles résumées </w:t>
      </w:r>
      <w:r>
        <w:rPr>
          <w:rFonts w:ascii="Times New Roman" w:hAnsi="Times New Roman" w:cs="Times New Roman" w:eastAsia="Times New Roman"/>
          <w:color w:val="auto"/>
          <w:spacing w:val="0"/>
          <w:position w:val="0"/>
          <w:sz w:val="24"/>
          <w:shd w:fill="auto" w:val="clear"/>
        </w:rPr>
        <w:t xml:space="preserve">et le travail effectué en général seront notamment évalués.</w:t>
      </w: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s’agit d’un travail à accomplir de manière autonome, autant que faire se peut. N’hésitez pas, toutefois, à consulter votre enseignante (en personne ou par courriel) pour toute question concernant le cahier, les exercices ou la théorie.</w:t>
      </w: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cahier devra être remis au dernier cours du trimestre, soit le </w:t>
      </w:r>
      <w:r>
        <w:rPr>
          <w:rFonts w:ascii="Times New Roman" w:hAnsi="Times New Roman" w:cs="Times New Roman" w:eastAsia="Times New Roman"/>
          <w:b/>
          <w:color w:val="auto"/>
          <w:spacing w:val="0"/>
          <w:position w:val="0"/>
          <w:sz w:val="24"/>
          <w:shd w:fill="auto" w:val="clear"/>
        </w:rPr>
        <w:t xml:space="preserve">19 juin 2019</w:t>
      </w:r>
      <w:r>
        <w:rPr>
          <w:rFonts w:ascii="Times New Roman" w:hAnsi="Times New Roman" w:cs="Times New Roman" w:eastAsia="Times New Roman"/>
          <w:color w:val="auto"/>
          <w:spacing w:val="0"/>
          <w:position w:val="0"/>
          <w:sz w:val="24"/>
          <w:shd w:fill="auto" w:val="clear"/>
        </w:rPr>
        <w:t xml:space="preserve">. Pour citer le plan de cours : « [</w:t>
      </w:r>
      <w:r>
        <w:rPr>
          <w:rFonts w:ascii="Times New Roman" w:hAnsi="Times New Roman" w:cs="Times New Roman" w:eastAsia="Times New Roman"/>
          <w:b/>
          <w:color w:val="auto"/>
          <w:spacing w:val="0"/>
          <w:position w:val="0"/>
          <w:sz w:val="24"/>
          <w:shd w:fill="auto" w:val="clear"/>
        </w:rPr>
        <w:t xml:space="preserve">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out retard dans la remise des travaux entraînera une pénalité de 10 % par jour de retard</w:t>
      </w:r>
      <w:r>
        <w:rPr>
          <w:rFonts w:ascii="Times New Roman" w:hAnsi="Times New Roman" w:cs="Times New Roman" w:eastAsia="Times New Roman"/>
          <w:color w:val="auto"/>
          <w:spacing w:val="0"/>
          <w:position w:val="0"/>
          <w:sz w:val="24"/>
          <w:shd w:fill="auto" w:val="clear"/>
        </w:rPr>
        <w:t xml:space="preserve"> (ouvrable)</w:t>
      </w:r>
      <w:r>
        <w:rPr>
          <w:rFonts w:ascii="Times New Roman" w:hAnsi="Times New Roman" w:cs="Times New Roman" w:eastAsia="Times New Roman"/>
          <w:b/>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Le </w:t>
      </w:r>
      <w:r>
        <w:rPr>
          <w:rFonts w:ascii="Times New Roman" w:hAnsi="Times New Roman" w:cs="Times New Roman" w:eastAsia="Times New Roman"/>
          <w:i/>
          <w:color w:val="auto"/>
          <w:spacing w:val="0"/>
          <w:position w:val="0"/>
          <w:sz w:val="24"/>
          <w:shd w:fill="auto" w:val="clear"/>
        </w:rPr>
        <w:t xml:space="preserve">Journal de bord</w:t>
      </w:r>
      <w:r>
        <w:rPr>
          <w:rFonts w:ascii="Times New Roman" w:hAnsi="Times New Roman" w:cs="Times New Roman" w:eastAsia="Times New Roman"/>
          <w:color w:val="auto"/>
          <w:spacing w:val="0"/>
          <w:position w:val="0"/>
          <w:sz w:val="24"/>
          <w:shd w:fill="auto" w:val="clear"/>
        </w:rPr>
        <w:t xml:space="preserve"> pourra être remis en version papier ou en version électronique sur Léa, le portail de cours des étudiants du Collège Shawinigan.</w:t>
      </w: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 vous le constaterez, il pourra vous être fort utile </w:t>
      </w:r>
      <w:r>
        <w:rPr>
          <w:rFonts w:ascii="Times New Roman" w:hAnsi="Times New Roman" w:cs="Times New Roman" w:eastAsia="Times New Roman"/>
          <w:b/>
          <w:color w:val="auto"/>
          <w:spacing w:val="0"/>
          <w:position w:val="0"/>
          <w:sz w:val="24"/>
          <w:shd w:fill="auto" w:val="clear"/>
        </w:rPr>
        <w:t xml:space="preserve">de revenir à la théorie de base vue en classe</w:t>
      </w:r>
      <w:r>
        <w:rPr>
          <w:rFonts w:ascii="Times New Roman" w:hAnsi="Times New Roman" w:cs="Times New Roman" w:eastAsia="Times New Roman"/>
          <w:color w:val="auto"/>
          <w:spacing w:val="0"/>
          <w:position w:val="0"/>
          <w:sz w:val="24"/>
          <w:shd w:fill="auto" w:val="clear"/>
        </w:rPr>
        <w:t xml:space="preserve"> (phrase de base, manipulations syntaxiques, classes de mots, etc.) et de vous </w:t>
      </w:r>
      <w:r>
        <w:rPr>
          <w:rFonts w:ascii="Times New Roman" w:hAnsi="Times New Roman" w:cs="Times New Roman" w:eastAsia="Times New Roman"/>
          <w:b/>
          <w:color w:val="auto"/>
          <w:spacing w:val="0"/>
          <w:position w:val="0"/>
          <w:sz w:val="24"/>
          <w:shd w:fill="auto" w:val="clear"/>
        </w:rPr>
        <w:t xml:space="preserve">composer une démarche</w:t>
      </w:r>
      <w:r>
        <w:rPr>
          <w:rFonts w:ascii="Times New Roman" w:hAnsi="Times New Roman" w:cs="Times New Roman" w:eastAsia="Times New Roman"/>
          <w:color w:val="auto"/>
          <w:spacing w:val="0"/>
          <w:position w:val="0"/>
          <w:sz w:val="24"/>
          <w:shd w:fill="auto" w:val="clear"/>
        </w:rPr>
        <w:t xml:space="preserve">. Votre enseignante pourra vous éclairer à ce sujet. L’intérêt de la composition d’une démarche repose entre autres sur la facilitation de la transposition, passant d’un contexte ciblé à un contexte rédactionnel, lors de la mise en application d’une règle.</w:t>
      </w:r>
    </w:p>
    <w:p>
      <w:pPr>
        <w:spacing w:before="0" w:after="200" w:line="240"/>
        <w:ind w:right="0" w:left="0" w:firstLine="360"/>
        <w:jc w:val="both"/>
        <w:rPr>
          <w:rFonts w:ascii="Times New Roman" w:hAnsi="Times New Roman" w:cs="Times New Roman" w:eastAsia="Times New Roman"/>
          <w:color w:val="auto"/>
          <w:spacing w:val="0"/>
          <w:position w:val="0"/>
          <w:sz w:val="24"/>
          <w:shd w:fill="auto" w:val="clear"/>
        </w:rPr>
      </w:pP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vous orienter dans votre démarche, voici quelques exemples de </w:t>
      </w:r>
      <w:r>
        <w:rPr>
          <w:rFonts w:ascii="Times New Roman" w:hAnsi="Times New Roman" w:cs="Times New Roman" w:eastAsia="Times New Roman"/>
          <w:b/>
          <w:color w:val="auto"/>
          <w:spacing w:val="0"/>
          <w:position w:val="0"/>
          <w:sz w:val="24"/>
          <w:shd w:fill="auto" w:val="clear"/>
        </w:rPr>
        <w:t xml:space="preserve">sites Internet, de cahiers d’exercices et d’ouvrages de référence</w:t>
      </w:r>
      <w:r>
        <w:rPr>
          <w:rFonts w:ascii="Times New Roman" w:hAnsi="Times New Roman" w:cs="Times New Roman" w:eastAsia="Times New Roman"/>
          <w:color w:val="auto"/>
          <w:spacing w:val="0"/>
          <w:position w:val="0"/>
          <w:sz w:val="24"/>
          <w:shd w:fill="auto" w:val="clear"/>
        </w:rPr>
        <w:t xml:space="preserve"> auxquels vous pourrez vous référer dans le cadre de ce travail : </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Antidote</w:t>
      </w:r>
      <w:r>
        <w:rPr>
          <w:rFonts w:ascii="Times New Roman" w:hAnsi="Times New Roman" w:cs="Times New Roman" w:eastAsia="Times New Roman"/>
          <w:color w:val="auto"/>
          <w:spacing w:val="0"/>
          <w:position w:val="0"/>
          <w:sz w:val="24"/>
          <w:shd w:fill="auto" w:val="clear"/>
        </w:rPr>
        <w:t xml:space="preserve"> [logiciel], Montréal, 2009.</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Carnet d’exercices en français</w:t>
      </w:r>
      <w:r>
        <w:rPr>
          <w:rFonts w:ascii="Times New Roman" w:hAnsi="Times New Roman" w:cs="Times New Roman" w:eastAsia="Times New Roman"/>
          <w:color w:val="auto"/>
          <w:spacing w:val="0"/>
          <w:position w:val="0"/>
          <w:sz w:val="24"/>
          <w:shd w:fill="auto" w:val="clear"/>
        </w:rPr>
        <w:t xml:space="preserve"> (cahier accompagnant le </w:t>
      </w:r>
      <w:r>
        <w:rPr>
          <w:rFonts w:ascii="Times New Roman" w:hAnsi="Times New Roman" w:cs="Times New Roman" w:eastAsia="Times New Roman"/>
          <w:i/>
          <w:color w:val="auto"/>
          <w:spacing w:val="0"/>
          <w:position w:val="0"/>
          <w:sz w:val="24"/>
          <w:shd w:fill="auto" w:val="clear"/>
        </w:rPr>
        <w:t xml:space="preserve">Carnet de route en français</w:t>
      </w:r>
      <w:r>
        <w:rPr>
          <w:rFonts w:ascii="Times New Roman" w:hAnsi="Times New Roman" w:cs="Times New Roman" w:eastAsia="Times New Roman"/>
          <w:color w:val="auto"/>
          <w:spacing w:val="0"/>
          <w:position w:val="0"/>
          <w:sz w:val="24"/>
          <w:shd w:fill="auto" w:val="clear"/>
        </w:rPr>
        <w:t xml:space="preserve"> du Collège Shawinigan);</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Carnet de route en français</w:t>
      </w:r>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Office québécois de la langue française »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www.oqlf.qc.ca</w:t>
        </w:r>
      </w:hyperlink>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Centre collégial de développement de matériel didactique (CCDMD), section « Amélioration du français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www.ccdmd.qc.ca/fr</w:t>
        </w:r>
      </w:hyperlink>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Centre collégial de développement de matériel didactique (CCDMD), section « Le détecteur de fautes »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http://detecteur.ccdmd.qc.ca/#/</w:t>
        </w:r>
      </w:hyperlink>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Centre collégial de développement de matériel didactique (CCDMD), section « Amélioration du français », onglet « Exercices PDF »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www.ccdmd.qc.ca/fr</w:t>
        </w:r>
      </w:hyperlink>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Centre collégial de développement de matériel didactique (CCDMD), section « Amélioration du français », onglet « Matériel pour allophones »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www.ccdmd.qc.ca/fr</w:t>
        </w:r>
      </w:hyperlink>
      <w:r>
        <w:rPr>
          <w:rFonts w:ascii="Times New Roman" w:hAnsi="Times New Roman" w:cs="Times New Roman" w:eastAsia="Times New Roman"/>
          <w:color w:val="auto"/>
          <w:spacing w:val="0"/>
          <w:position w:val="0"/>
          <w:sz w:val="24"/>
          <w:shd w:fill="auto" w:val="clear"/>
        </w:rPr>
        <w:t xml:space="preserve">); </w:t>
      </w:r>
    </w:p>
    <w:p>
      <w:pPr>
        <w:numPr>
          <w:ilvl w:val="0"/>
          <w:numId w:val="11"/>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Centre collégial de développement de matériel didactique (CCDMD), section « Amélioration du français », onglet « Parcours guidés »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www.ccdmd.qc.ca/fr</w:t>
        </w:r>
      </w:hyperlink>
      <w:r>
        <w:rPr>
          <w:rFonts w:ascii="Times New Roman" w:hAnsi="Times New Roman" w:cs="Times New Roman" w:eastAsia="Times New Roman"/>
          <w:color w:val="auto"/>
          <w:spacing w:val="0"/>
          <w:position w:val="0"/>
          <w:sz w:val="24"/>
          <w:shd w:fill="auto" w:val="clear"/>
        </w:rPr>
        <w:t xml:space="preserve">);</w:t>
      </w:r>
    </w:p>
    <w:p>
      <w:pPr>
        <w:numPr>
          <w:ilvl w:val="0"/>
          <w:numId w:val="11"/>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VILLERS Marie-Éva, </w:t>
      </w:r>
      <w:r>
        <w:rPr>
          <w:rFonts w:ascii="Times New Roman" w:hAnsi="Times New Roman" w:cs="Times New Roman" w:eastAsia="Times New Roman"/>
          <w:i/>
          <w:color w:val="auto"/>
          <w:spacing w:val="0"/>
          <w:position w:val="0"/>
          <w:sz w:val="24"/>
          <w:shd w:fill="auto" w:val="clear"/>
        </w:rPr>
        <w:t xml:space="preserve">Multidictionnaire de la langue française</w:t>
      </w:r>
      <w:r>
        <w:rPr>
          <w:rFonts w:ascii="Times New Roman" w:hAnsi="Times New Roman" w:cs="Times New Roman" w:eastAsia="Times New Roman"/>
          <w:color w:val="auto"/>
          <w:spacing w:val="0"/>
          <w:position w:val="0"/>
          <w:sz w:val="24"/>
          <w:shd w:fill="auto" w:val="clear"/>
        </w:rPr>
        <w:t xml:space="preserve">, 5</w:t>
      </w:r>
      <w:r>
        <w:rPr>
          <w:rFonts w:ascii="Times New Roman" w:hAnsi="Times New Roman" w:cs="Times New Roman" w:eastAsia="Times New Roman"/>
          <w:color w:val="auto"/>
          <w:spacing w:val="0"/>
          <w:position w:val="0"/>
          <w:sz w:val="24"/>
          <w:shd w:fill="auto" w:val="clear"/>
          <w:vertAlign w:val="superscript"/>
        </w:rPr>
        <w:t xml:space="preserve">e</w:t>
      </w:r>
      <w:r>
        <w:rPr>
          <w:rFonts w:ascii="Times New Roman" w:hAnsi="Times New Roman" w:cs="Times New Roman" w:eastAsia="Times New Roman"/>
          <w:color w:val="auto"/>
          <w:spacing w:val="0"/>
          <w:position w:val="0"/>
          <w:sz w:val="24"/>
          <w:shd w:fill="auto" w:val="clear"/>
        </w:rPr>
        <w:t xml:space="preserve"> éd., Montréal, Québec/Amérique, 2009.</w:t>
      </w:r>
    </w:p>
    <w:p>
      <w:pPr>
        <w:spacing w:before="0" w:after="200" w:line="48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480"/>
        <w:ind w:right="0" w:left="36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Si vous êtes intéressés à faire des dictées</w:t>
      </w:r>
    </w:p>
    <w:p>
      <w:pPr>
        <w:numPr>
          <w:ilvl w:val="0"/>
          <w:numId w:val="15"/>
        </w:numPr>
        <w:spacing w:before="0" w:after="2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ASSOCIATION DES ÉTUDIANTES ET DES ÉTUDIANTS DE LA FACULTÉ DES SCIENCES DE L’ÉDUCATION DE L’UNIVERSITÉ DU QUÉBEC À MONTRÉAL (ADEESE-UQAM), Dictée Éric-Fournier [projet lancé en septembre 2007]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www.dictee.ca</w:t>
        </w:r>
      </w:hyperlink>
      <w:r>
        <w:rPr>
          <w:rFonts w:ascii="Times New Roman" w:hAnsi="Times New Roman" w:cs="Times New Roman" w:eastAsia="Times New Roman"/>
          <w:color w:val="auto"/>
          <w:spacing w:val="0"/>
          <w:position w:val="0"/>
          <w:sz w:val="24"/>
          <w:shd w:fill="auto" w:val="clear"/>
        </w:rPr>
        <w:t xml:space="preserve">); </w:t>
      </w:r>
    </w:p>
    <w:p>
      <w:pPr>
        <w:numPr>
          <w:ilvl w:val="0"/>
          <w:numId w:val="15"/>
        </w:numPr>
        <w:spacing w:before="0" w:after="12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 besoin, voir aussi « Une dictée par jour »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http://unedicteeparjour.fr</w:t>
        </w:r>
      </w:hyperlink>
      <w:r>
        <w:rPr>
          <w:rFonts w:ascii="Times New Roman" w:hAnsi="Times New Roman" w:cs="Times New Roman" w:eastAsia="Times New Roman"/>
          <w:color w:val="auto"/>
          <w:spacing w:val="0"/>
          <w:position w:val="0"/>
          <w:sz w:val="24"/>
          <w:shd w:fill="auto" w:val="clear"/>
        </w:rPr>
        <w:t xml:space="preserve">).</w:t>
      </w:r>
    </w:p>
    <w:p>
      <w:pPr>
        <w:spacing w:before="0" w:after="12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est à noter qu’un document d’exercices ciblés en fonction de différents diagnostics vous sera également remis. </w:t>
      </w:r>
    </w:p>
    <w:tbl>
      <w:tblPr/>
      <w:tblGrid>
        <w:gridCol w:w="8780"/>
      </w:tblGrid>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22 avril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:Bien comprendre les Homophones.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:HOMOPHONES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À/a  resultat 100%</w:t>
            </w:r>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Ait/est/ai/es/etc. 100%</w:t>
            </w:r>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Tel/tel que 100%</w:t>
            </w:r>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https://www.ccdmd.qc.ca/media/homo_gram_diff_01Homophones.pdf</w:t>
              </w:r>
            </w:hyperlink>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b/>
                  <w:color w:val="0000FF"/>
                  <w:spacing w:val="0"/>
                  <w:position w:val="0"/>
                  <w:sz w:val="24"/>
                  <w:u w:val="single"/>
                  <w:shd w:fill="auto" w:val="clear"/>
                </w:rPr>
                <w:t xml:space="preserve">http://www.alloprof.qc.ca/BV/pages/f1319.aspx</w:t>
              </w:r>
            </w:hyperlink>
            <w:r>
              <w:rPr>
                <w:rFonts w:ascii="Times New Roman" w:hAnsi="Times New Roman" w:cs="Times New Roman" w:eastAsia="Times New Roman"/>
                <w:b/>
                <w:color w:val="auto"/>
                <w:spacing w:val="0"/>
                <w:position w:val="0"/>
                <w:sz w:val="24"/>
                <w:shd w:fill="auto" w:val="clear"/>
              </w:rPr>
              <w:t xml:space="preserve"> </w:t>
            </w:r>
          </w:p>
          <w:p>
            <w:pPr>
              <w:numPr>
                <w:ilvl w:val="0"/>
                <w:numId w:val="2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http://exercices.alloprof.qc.ca/nqw/web/francais/ef1340/</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Oui.</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FF0000"/>
                <w:spacing w:val="0"/>
                <w:position w:val="0"/>
                <w:sz w:val="24"/>
                <w:shd w:fill="auto" w:val="clear"/>
              </w:rPr>
              <w:t xml:space="preserve">  a</w:t>
            </w:r>
            <w:r>
              <w:rPr>
                <w:rFonts w:ascii="Times New Roman" w:hAnsi="Times New Roman" w:cs="Times New Roman" w:eastAsia="Times New Roman"/>
                <w:b/>
                <w:color w:val="auto"/>
                <w:spacing w:val="0"/>
                <w:position w:val="0"/>
                <w:sz w:val="24"/>
                <w:shd w:fill="auto" w:val="clear"/>
              </w:rPr>
              <w:t xml:space="preserve">: forme du verbe avoir à la 3e personne du singulier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à</w:t>
            </w:r>
            <w:r>
              <w:rPr>
                <w:rFonts w:ascii="Times New Roman" w:hAnsi="Times New Roman" w:cs="Times New Roman" w:eastAsia="Times New Roman"/>
                <w:b/>
                <w:color w:val="auto"/>
                <w:spacing w:val="0"/>
                <w:position w:val="0"/>
                <w:sz w:val="24"/>
                <w:shd w:fill="auto" w:val="clear"/>
              </w:rPr>
              <w:t xml:space="preserve"> : préposition ou partie d’une locution prépositive (à cause de, à partir de, etc.).</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Il introduit un complément indirect du verbe.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b/>
                <w:color w:val="FF0000"/>
                <w:spacing w:val="0"/>
                <w:position w:val="0"/>
                <w:sz w:val="24"/>
                <w:shd w:fill="auto" w:val="clear"/>
              </w:rPr>
              <w:t xml:space="preserve">Est</w:t>
            </w:r>
            <w:r>
              <w:rPr>
                <w:rFonts w:ascii="Times New Roman" w:hAnsi="Times New Roman" w:cs="Times New Roman" w:eastAsia="Times New Roman"/>
                <w:b/>
                <w:color w:val="auto"/>
                <w:spacing w:val="0"/>
                <w:position w:val="0"/>
                <w:sz w:val="24"/>
                <w:shd w:fill="auto" w:val="clear"/>
              </w:rPr>
              <w:t xml:space="preserve"> est le verbe être conjugué à la troisième personne du présent de l'indicatif.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Es</w:t>
            </w:r>
            <w:r>
              <w:rPr>
                <w:rFonts w:ascii="Times New Roman" w:hAnsi="Times New Roman" w:cs="Times New Roman" w:eastAsia="Times New Roman"/>
                <w:b/>
                <w:color w:val="auto"/>
                <w:spacing w:val="0"/>
                <w:position w:val="0"/>
                <w:sz w:val="24"/>
                <w:shd w:fill="auto" w:val="clear"/>
              </w:rPr>
              <w:t xml:space="preserve"> est le verbe être conjugué à la deuxième personne du présent de l'indicatif.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Es</w:t>
            </w:r>
            <w:r>
              <w:rPr>
                <w:rFonts w:ascii="Times New Roman" w:hAnsi="Times New Roman" w:cs="Times New Roman" w:eastAsia="Times New Roman"/>
                <w:b/>
                <w:color w:val="auto"/>
                <w:spacing w:val="0"/>
                <w:position w:val="0"/>
                <w:sz w:val="24"/>
                <w:shd w:fill="auto" w:val="clear"/>
              </w:rPr>
              <w:t xml:space="preserve"> et </w:t>
            </w:r>
            <w:r>
              <w:rPr>
                <w:rFonts w:ascii="Times New Roman" w:hAnsi="Times New Roman" w:cs="Times New Roman" w:eastAsia="Times New Roman"/>
                <w:b/>
                <w:color w:val="FF0000"/>
                <w:spacing w:val="0"/>
                <w:position w:val="0"/>
                <w:sz w:val="24"/>
                <w:shd w:fill="auto" w:val="clear"/>
              </w:rPr>
              <w:t xml:space="preserve">est</w:t>
            </w:r>
            <w:r>
              <w:rPr>
                <w:rFonts w:ascii="Times New Roman" w:hAnsi="Times New Roman" w:cs="Times New Roman" w:eastAsia="Times New Roman"/>
                <w:b/>
                <w:color w:val="auto"/>
                <w:spacing w:val="0"/>
                <w:position w:val="0"/>
                <w:sz w:val="24"/>
                <w:shd w:fill="auto" w:val="clear"/>
              </w:rPr>
              <w:t xml:space="preserve"> peuvent aussi être les auxiliaires d'un participe passé employé avec être.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Ai </w:t>
            </w:r>
            <w:r>
              <w:rPr>
                <w:rFonts w:ascii="Times New Roman" w:hAnsi="Times New Roman" w:cs="Times New Roman" w:eastAsia="Times New Roman"/>
                <w:b/>
                <w:color w:val="auto"/>
                <w:spacing w:val="0"/>
                <w:position w:val="0"/>
                <w:sz w:val="24"/>
                <w:shd w:fill="auto" w:val="clear"/>
              </w:rPr>
              <w:t xml:space="preserve"> est le verbe avoir conjugué à l'indicatif présent, à la première personne du           singulier.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Ai</w:t>
            </w:r>
            <w:r>
              <w:rPr>
                <w:rFonts w:ascii="Times New Roman" w:hAnsi="Times New Roman" w:cs="Times New Roman" w:eastAsia="Times New Roman"/>
                <w:b/>
                <w:color w:val="auto"/>
                <w:spacing w:val="0"/>
                <w:position w:val="0"/>
                <w:sz w:val="24"/>
                <w:shd w:fill="auto" w:val="clear"/>
              </w:rPr>
              <w:t xml:space="preserve"> peut aussi être l'auxiliaire d'un participe passé employé avec avoir.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Aie</w:t>
            </w:r>
            <w:r>
              <w:rPr>
                <w:rFonts w:ascii="Times New Roman" w:hAnsi="Times New Roman" w:cs="Times New Roman" w:eastAsia="Times New Roman"/>
                <w:b/>
                <w:color w:val="auto"/>
                <w:spacing w:val="0"/>
                <w:position w:val="0"/>
                <w:sz w:val="24"/>
                <w:shd w:fill="auto" w:val="clear"/>
              </w:rPr>
              <w:t xml:space="preserve"> est le verbe avoir au subjonctif présent, à la première personne du singulier ou à l'impératif présent, à la deuxième personne du singulier.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Aies</w:t>
            </w:r>
            <w:r>
              <w:rPr>
                <w:rFonts w:ascii="Times New Roman" w:hAnsi="Times New Roman" w:cs="Times New Roman" w:eastAsia="Times New Roman"/>
                <w:b/>
                <w:color w:val="auto"/>
                <w:spacing w:val="0"/>
                <w:position w:val="0"/>
                <w:sz w:val="24"/>
                <w:shd w:fill="auto" w:val="clear"/>
              </w:rPr>
              <w:t xml:space="preserve"> est le verbe avoir au subjonctif présent, à la deuxième personne du singulier.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Ait</w:t>
            </w:r>
            <w:r>
              <w:rPr>
                <w:rFonts w:ascii="Times New Roman" w:hAnsi="Times New Roman" w:cs="Times New Roman" w:eastAsia="Times New Roman"/>
                <w:b/>
                <w:color w:val="auto"/>
                <w:spacing w:val="0"/>
                <w:position w:val="0"/>
                <w:sz w:val="24"/>
                <w:shd w:fill="auto" w:val="clear"/>
              </w:rPr>
              <w:t xml:space="preserve"> est le verbe avoir au subjonctif présent, à la troisième personne du singulier.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Aie, aies et ait peuvent aussi être les auxiliaires​ d'un participe passé employé avec avoir.</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FF0000"/>
                <w:spacing w:val="0"/>
                <w:position w:val="0"/>
                <w:sz w:val="24"/>
                <w:shd w:fill="auto" w:val="clear"/>
              </w:rPr>
              <w:t xml:space="preserve">Tel</w:t>
            </w:r>
            <w:r>
              <w:rPr>
                <w:rFonts w:ascii="Times New Roman" w:hAnsi="Times New Roman" w:cs="Times New Roman" w:eastAsia="Times New Roman"/>
                <w:b/>
                <w:color w:val="auto"/>
                <w:spacing w:val="0"/>
                <w:position w:val="0"/>
                <w:sz w:val="24"/>
                <w:shd w:fill="auto" w:val="clear"/>
              </w:rPr>
              <w:t xml:space="preserve"> vous l’accordez généralement avec le nom ou le pronom qui le suit.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Tel que </w:t>
            </w:r>
            <w:r>
              <w:rPr>
                <w:rFonts w:ascii="Times New Roman" w:hAnsi="Times New Roman" w:cs="Times New Roman" w:eastAsia="Times New Roman"/>
                <w:b/>
                <w:color w:val="auto"/>
                <w:spacing w:val="0"/>
                <w:position w:val="0"/>
                <w:sz w:val="24"/>
                <w:shd w:fill="auto" w:val="clear"/>
              </w:rPr>
              <w:t xml:space="preserve">vous l’accordez généralement avec le nom ou le pronom qui le précède.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w:t>
            </w:r>
            <w:r>
              <w:rPr>
                <w:rFonts w:ascii="Times New Roman" w:hAnsi="Times New Roman" w:cs="Times New Roman" w:eastAsia="Times New Roman"/>
                <w:color w:val="FF0000"/>
                <w:spacing w:val="0"/>
                <w:position w:val="0"/>
                <w:sz w:val="24"/>
                <w:shd w:fill="auto" w:val="clear"/>
              </w:rPr>
              <w:t xml:space="preserve">a </w:t>
            </w:r>
            <w:r>
              <w:rPr>
                <w:rFonts w:ascii="Times New Roman" w:hAnsi="Times New Roman" w:cs="Times New Roman" w:eastAsia="Times New Roman"/>
                <w:color w:val="auto"/>
                <w:spacing w:val="0"/>
                <w:position w:val="0"/>
                <w:sz w:val="24"/>
                <w:shd w:fill="auto" w:val="clear"/>
              </w:rPr>
              <w:t xml:space="preserve">décidé de prendre ses cours de piano </w:t>
            </w:r>
            <w:r>
              <w:rPr>
                <w:rFonts w:ascii="Times New Roman" w:hAnsi="Times New Roman" w:cs="Times New Roman" w:eastAsia="Times New Roman"/>
                <w:color w:val="FF0000"/>
                <w:spacing w:val="0"/>
                <w:position w:val="0"/>
                <w:sz w:val="24"/>
                <w:shd w:fill="auto" w:val="clear"/>
              </w:rPr>
              <w:t xml:space="preserve">à</w:t>
            </w:r>
            <w:r>
              <w:rPr>
                <w:rFonts w:ascii="Times New Roman" w:hAnsi="Times New Roman" w:cs="Times New Roman" w:eastAsia="Times New Roman"/>
                <w:color w:val="auto"/>
                <w:spacing w:val="0"/>
                <w:position w:val="0"/>
                <w:sz w:val="24"/>
                <w:shd w:fill="auto" w:val="clear"/>
              </w:rPr>
              <w:t xml:space="preserve"> partir de la semaine prochaine.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w:t>
            </w:r>
            <w:r>
              <w:rPr>
                <w:rFonts w:ascii="Times New Roman" w:hAnsi="Times New Roman" w:cs="Times New Roman" w:eastAsia="Times New Roman"/>
                <w:color w:val="FF0000"/>
                <w:spacing w:val="0"/>
                <w:position w:val="0"/>
                <w:sz w:val="24"/>
                <w:shd w:fill="auto" w:val="clear"/>
              </w:rPr>
              <w:t xml:space="preserve">est</w:t>
            </w:r>
            <w:r>
              <w:rPr>
                <w:rFonts w:ascii="Times New Roman" w:hAnsi="Times New Roman" w:cs="Times New Roman" w:eastAsia="Times New Roman"/>
                <w:color w:val="auto"/>
                <w:spacing w:val="0"/>
                <w:position w:val="0"/>
                <w:sz w:val="24"/>
                <w:shd w:fill="auto" w:val="clear"/>
              </w:rPr>
              <w:t xml:space="preserve"> beau. Tu </w:t>
            </w:r>
            <w:r>
              <w:rPr>
                <w:rFonts w:ascii="Times New Roman" w:hAnsi="Times New Roman" w:cs="Times New Roman" w:eastAsia="Times New Roman"/>
                <w:color w:val="FF0000"/>
                <w:spacing w:val="0"/>
                <w:position w:val="0"/>
                <w:sz w:val="24"/>
                <w:shd w:fill="auto" w:val="clear"/>
              </w:rPr>
              <w:t xml:space="preserve">es</w:t>
            </w:r>
            <w:r>
              <w:rPr>
                <w:rFonts w:ascii="Times New Roman" w:hAnsi="Times New Roman" w:cs="Times New Roman" w:eastAsia="Times New Roman"/>
                <w:color w:val="auto"/>
                <w:spacing w:val="0"/>
                <w:position w:val="0"/>
                <w:sz w:val="24"/>
                <w:shd w:fill="auto" w:val="clear"/>
              </w:rPr>
              <w:t xml:space="preserve"> courageuse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w:t>
            </w:r>
            <w:r>
              <w:rPr>
                <w:rFonts w:ascii="Times New Roman" w:hAnsi="Times New Roman" w:cs="Times New Roman" w:eastAsia="Times New Roman"/>
                <w:color w:val="FF0000"/>
                <w:spacing w:val="0"/>
                <w:position w:val="0"/>
                <w:sz w:val="24"/>
                <w:shd w:fill="auto" w:val="clear"/>
              </w:rPr>
              <w:t xml:space="preserve">ai</w:t>
            </w:r>
            <w:r>
              <w:rPr>
                <w:rFonts w:ascii="Times New Roman" w:hAnsi="Times New Roman" w:cs="Times New Roman" w:eastAsia="Times New Roman"/>
                <w:color w:val="auto"/>
                <w:spacing w:val="0"/>
                <w:position w:val="0"/>
                <w:sz w:val="24"/>
                <w:shd w:fill="auto" w:val="clear"/>
              </w:rPr>
              <w:t xml:space="preserve"> mangé un fruit.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 tu </w:t>
            </w:r>
            <w:r>
              <w:rPr>
                <w:rFonts w:ascii="Times New Roman" w:hAnsi="Times New Roman" w:cs="Times New Roman" w:eastAsia="Times New Roman"/>
                <w:color w:val="FF0000"/>
                <w:spacing w:val="0"/>
                <w:position w:val="0"/>
                <w:sz w:val="24"/>
                <w:shd w:fill="auto" w:val="clear"/>
              </w:rPr>
              <w:t xml:space="preserve">aies</w:t>
            </w:r>
            <w:r>
              <w:rPr>
                <w:rFonts w:ascii="Times New Roman" w:hAnsi="Times New Roman" w:cs="Times New Roman" w:eastAsia="Times New Roman"/>
                <w:color w:val="auto"/>
                <w:spacing w:val="0"/>
                <w:position w:val="0"/>
                <w:sz w:val="24"/>
                <w:shd w:fill="auto" w:val="clear"/>
              </w:rPr>
              <w:t xml:space="preserve"> parti est une bonne idée.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y a </w:t>
            </w:r>
            <w:r>
              <w:rPr>
                <w:rFonts w:ascii="Times New Roman" w:hAnsi="Times New Roman" w:cs="Times New Roman" w:eastAsia="Times New Roman"/>
                <w:color w:val="FF0000"/>
                <w:spacing w:val="0"/>
                <w:position w:val="0"/>
                <w:sz w:val="24"/>
                <w:shd w:fill="auto" w:val="clear"/>
              </w:rPr>
              <w:t xml:space="preserve">tel</w:t>
            </w:r>
            <w:r>
              <w:rPr>
                <w:rFonts w:ascii="Times New Roman" w:hAnsi="Times New Roman" w:cs="Times New Roman" w:eastAsia="Times New Roman"/>
                <w:color w:val="auto"/>
                <w:spacing w:val="0"/>
                <w:position w:val="0"/>
                <w:sz w:val="24"/>
                <w:shd w:fill="auto" w:val="clear"/>
              </w:rPr>
              <w:t xml:space="preserve"> artiste qui arrive en ville.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adore les céréales </w:t>
            </w:r>
            <w:r>
              <w:rPr>
                <w:rFonts w:ascii="Times New Roman" w:hAnsi="Times New Roman" w:cs="Times New Roman" w:eastAsia="Times New Roman"/>
                <w:color w:val="FF0000"/>
                <w:spacing w:val="0"/>
                <w:position w:val="0"/>
                <w:sz w:val="24"/>
                <w:shd w:fill="auto" w:val="clear"/>
              </w:rPr>
              <w:t xml:space="preserve">telles que </w:t>
            </w:r>
            <w:r>
              <w:rPr>
                <w:rFonts w:ascii="Times New Roman" w:hAnsi="Times New Roman" w:cs="Times New Roman" w:eastAsia="Times New Roman"/>
                <w:color w:val="auto"/>
                <w:spacing w:val="0"/>
                <w:position w:val="0"/>
                <w:sz w:val="24"/>
                <w:shd w:fill="auto" w:val="clear"/>
              </w:rPr>
              <w:t xml:space="preserve">le blé et l’orge. (accord avec céréales)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29 avril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:Maîtriser les accords.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 Accords et orthographe grammaticale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-Accord de l’adjectif avec le nom ou le pronom auquel il se rapporte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-Accord du verbe avec son sujet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2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de l'adjectif</w:t>
            </w:r>
          </w:p>
          <w:p>
            <w:pPr>
              <w:numPr>
                <w:ilvl w:val="0"/>
                <w:numId w:val="2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Accord du verbe Module A </w:t>
            </w:r>
          </w:p>
          <w:p>
            <w:pPr>
              <w:numPr>
                <w:ilvl w:val="0"/>
                <w:numId w:val="23"/>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Sujets courants:noms ou pronoms personnels: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1.1  Les constituants de la phrase 100%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1.2  Repérage du sujet  100%</w:t>
            </w:r>
          </w:p>
          <w:p>
            <w:pPr>
              <w:numPr>
                <w:ilvl w:val="0"/>
                <w:numId w:val="25"/>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1">
              <w:r>
                <w:rPr>
                  <w:rFonts w:ascii="Times New Roman" w:hAnsi="Times New Roman" w:cs="Times New Roman" w:eastAsia="Times New Roman"/>
                  <w:b/>
                  <w:color w:val="0000FF"/>
                  <w:spacing w:val="0"/>
                  <w:position w:val="0"/>
                  <w:sz w:val="24"/>
                  <w:u w:val="single"/>
                  <w:shd w:fill="auto" w:val="clear"/>
                </w:rPr>
                <w:t xml:space="preserve">https://www.ccdmd.qc.ca/media/gadj_24Accords.pdf</w:t>
              </w:r>
            </w:hyperlink>
          </w:p>
          <w:p>
            <w:pPr>
              <w:numPr>
                <w:ilvl w:val="0"/>
                <w:numId w:val="25"/>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https://www.ccdmd.qc.ca/fr/modules/phraseanime1/</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Oui</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L'adjectif</w:t>
            </w:r>
            <w:r>
              <w:rPr>
                <w:rFonts w:ascii="Times New Roman" w:hAnsi="Times New Roman" w:cs="Times New Roman" w:eastAsia="Times New Roman"/>
                <w:b/>
                <w:color w:val="auto"/>
                <w:spacing w:val="0"/>
                <w:position w:val="0"/>
                <w:sz w:val="24"/>
                <w:shd w:fill="auto" w:val="clear"/>
              </w:rPr>
              <w:t xml:space="preserve"> :peut être dans le groupe nominal, soit à la droite ou à la gauche du nom qu'il accompagne , ou bien il peut être séparé du nom par d'autres éléments . Dans les deux cas, l'adjectif s'accorde avec le nom auquel il se rapporte.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L’adjectif </w:t>
            </w:r>
            <w:r>
              <w:rPr>
                <w:rFonts w:ascii="Times New Roman" w:hAnsi="Times New Roman" w:cs="Times New Roman" w:eastAsia="Times New Roman"/>
                <w:b/>
                <w:color w:val="auto"/>
                <w:spacing w:val="0"/>
                <w:position w:val="0"/>
                <w:sz w:val="24"/>
                <w:shd w:fill="auto" w:val="clear"/>
              </w:rPr>
              <w:t xml:space="preserve">(ou le participe adjectif) s’accorde avec le nom ou le pronom dont il est le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complément ou l’attribut : il en reçoit le genre et le nombre.</w:t>
            </w:r>
          </w:p>
          <w:p>
            <w:pPr>
              <w:spacing w:before="0" w:after="200" w:line="276"/>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Les constituants de la phrase </w:t>
            </w:r>
            <w:r>
              <w:rPr>
                <w:rFonts w:ascii="Times New Roman" w:hAnsi="Times New Roman" w:cs="Times New Roman" w:eastAsia="Times New Roman"/>
                <w:b/>
                <w:color w:val="auto"/>
                <w:spacing w:val="0"/>
                <w:position w:val="0"/>
                <w:sz w:val="24"/>
                <w:shd w:fill="auto" w:val="clear"/>
              </w:rPr>
              <w:t xml:space="preserve">:La phrase de base est composée d'au moins deux constituants: Le </w:t>
            </w:r>
            <w:r>
              <w:rPr>
                <w:rFonts w:ascii="Times New Roman" w:hAnsi="Times New Roman" w:cs="Times New Roman" w:eastAsia="Times New Roman"/>
                <w:b/>
                <w:color w:val="00B050"/>
                <w:spacing w:val="0"/>
                <w:position w:val="0"/>
                <w:sz w:val="24"/>
                <w:shd w:fill="auto" w:val="clear"/>
              </w:rPr>
              <w:t xml:space="preserve">sujet</w:t>
            </w:r>
            <w:r>
              <w:rPr>
                <w:rFonts w:ascii="Times New Roman" w:hAnsi="Times New Roman" w:cs="Times New Roman" w:eastAsia="Times New Roman"/>
                <w:b/>
                <w:color w:val="auto"/>
                <w:spacing w:val="0"/>
                <w:position w:val="0"/>
                <w:sz w:val="24"/>
                <w:shd w:fill="auto" w:val="clear"/>
              </w:rPr>
              <w:t xml:space="preserve"> et le </w:t>
            </w:r>
            <w:r>
              <w:rPr>
                <w:rFonts w:ascii="Times New Roman" w:hAnsi="Times New Roman" w:cs="Times New Roman" w:eastAsia="Times New Roman"/>
                <w:b/>
                <w:color w:val="00B050"/>
                <w:spacing w:val="0"/>
                <w:position w:val="0"/>
                <w:sz w:val="24"/>
                <w:shd w:fill="auto" w:val="clear"/>
              </w:rPr>
              <w:t xml:space="preserve">prédicat</w:t>
            </w:r>
            <w:r>
              <w:rPr>
                <w:rFonts w:ascii="Times New Roman" w:hAnsi="Times New Roman" w:cs="Times New Roman" w:eastAsia="Times New Roman"/>
                <w:b/>
                <w:color w:val="FF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phrase de base peut aussi inclure un troisième élément,facultatif</w:t>
            </w:r>
            <w:r>
              <w:rPr>
                <w:rFonts w:ascii="Times New Roman" w:hAnsi="Times New Roman" w:cs="Times New Roman" w:eastAsia="Times New Roman"/>
                <w:b/>
                <w:color w:val="00B050"/>
                <w:spacing w:val="0"/>
                <w:position w:val="0"/>
                <w:sz w:val="24"/>
                <w:shd w:fill="auto" w:val="clear"/>
              </w:rPr>
              <w:t xml:space="preserve">, le complément de phrase (CP).</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Repérage du sujet</w:t>
            </w:r>
            <w:r>
              <w:rPr>
                <w:rFonts w:ascii="Times New Roman" w:hAnsi="Times New Roman" w:cs="Times New Roman" w:eastAsia="Times New Roman"/>
                <w:b/>
                <w:color w:val="auto"/>
                <w:spacing w:val="0"/>
                <w:position w:val="0"/>
                <w:sz w:val="24"/>
                <w:shd w:fill="auto" w:val="clear"/>
              </w:rPr>
              <w:t xml:space="preserve">: À reconnait-on un sujet?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1)Ses éléments peuvent-être encadrés par </w:t>
            </w:r>
            <w:r>
              <w:rPr>
                <w:rFonts w:ascii="Times New Roman" w:hAnsi="Times New Roman" w:cs="Times New Roman" w:eastAsia="Times New Roman"/>
                <w:b/>
                <w:color w:val="FF0000"/>
                <w:spacing w:val="0"/>
                <w:position w:val="0"/>
                <w:sz w:val="24"/>
                <w:shd w:fill="auto" w:val="clear"/>
              </w:rPr>
              <w:t xml:space="preserve">c'est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qui</w:t>
            </w:r>
            <w:r>
              <w:rPr>
                <w:rFonts w:ascii="Times New Roman" w:hAnsi="Times New Roman" w:cs="Times New Roman" w:eastAsia="Times New Roman"/>
                <w:b/>
                <w:color w:val="auto"/>
                <w:spacing w:val="0"/>
                <w:position w:val="0"/>
                <w:sz w:val="24"/>
                <w:shd w:fill="auto" w:val="clear"/>
              </w:rPr>
              <w:t xml:space="preserve"> ou </w:t>
            </w:r>
            <w:r>
              <w:rPr>
                <w:rFonts w:ascii="Times New Roman" w:hAnsi="Times New Roman" w:cs="Times New Roman" w:eastAsia="Times New Roman"/>
                <w:b/>
                <w:color w:val="FF0000"/>
                <w:spacing w:val="0"/>
                <w:position w:val="0"/>
                <w:sz w:val="24"/>
                <w:shd w:fill="auto" w:val="clear"/>
              </w:rPr>
              <w:t xml:space="preserve">ce sont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qui</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J’aimerais que vous rangiez ces documents </w:t>
            </w:r>
            <w:r>
              <w:rPr>
                <w:rFonts w:ascii="Times New Roman" w:hAnsi="Times New Roman" w:cs="Times New Roman" w:eastAsia="Times New Roman"/>
                <w:b/>
                <w:color w:val="00B050"/>
                <w:spacing w:val="0"/>
                <w:position w:val="0"/>
                <w:sz w:val="24"/>
                <w:shd w:fill="auto" w:val="clear"/>
              </w:rPr>
              <w:t xml:space="preserve">importants</w:t>
            </w:r>
            <w:r>
              <w:rPr>
                <w:rFonts w:ascii="Times New Roman" w:hAnsi="Times New Roman" w:cs="Times New Roman" w:eastAsia="Times New Roman"/>
                <w:b/>
                <w:color w:val="auto"/>
                <w:spacing w:val="0"/>
                <w:position w:val="0"/>
                <w:sz w:val="24"/>
                <w:shd w:fill="auto" w:val="clear"/>
              </w:rPr>
              <w:t xml:space="preserve"> dans un endroit </w:t>
            </w:r>
            <w:r>
              <w:rPr>
                <w:rFonts w:ascii="Times New Roman" w:hAnsi="Times New Roman" w:cs="Times New Roman" w:eastAsia="Times New Roman"/>
                <w:b/>
                <w:color w:val="00B050"/>
                <w:spacing w:val="0"/>
                <w:position w:val="0"/>
                <w:sz w:val="24"/>
                <w:shd w:fill="auto" w:val="clear"/>
              </w:rPr>
              <w:t xml:space="preserve">sûr</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Le bateau quitte le port </w:t>
            </w:r>
            <w:r>
              <w:rPr>
                <w:rFonts w:ascii="Times New Roman" w:hAnsi="Times New Roman" w:cs="Times New Roman" w:eastAsia="Times New Roman"/>
                <w:b/>
                <w:color w:val="00B050"/>
                <w:spacing w:val="0"/>
                <w:position w:val="0"/>
                <w:sz w:val="24"/>
                <w:shd w:fill="auto" w:val="clear"/>
              </w:rPr>
              <w:t xml:space="preserve">désert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00B050"/>
                <w:spacing w:val="0"/>
                <w:position w:val="0"/>
                <w:sz w:val="24"/>
                <w:shd w:fill="auto" w:val="clear"/>
              </w:rPr>
              <w:t xml:space="preserve">chargé </w:t>
            </w:r>
            <w:r>
              <w:rPr>
                <w:rFonts w:ascii="Times New Roman" w:hAnsi="Times New Roman" w:cs="Times New Roman" w:eastAsia="Times New Roman"/>
                <w:b/>
                <w:color w:val="auto"/>
                <w:spacing w:val="0"/>
                <w:position w:val="0"/>
                <w:sz w:val="24"/>
                <w:shd w:fill="auto" w:val="clear"/>
              </w:rPr>
              <w:t xml:space="preserve">d’un </w:t>
            </w:r>
            <w:r>
              <w:rPr>
                <w:rFonts w:ascii="Times New Roman" w:hAnsi="Times New Roman" w:cs="Times New Roman" w:eastAsia="Times New Roman"/>
                <w:b/>
                <w:color w:val="00B050"/>
                <w:spacing w:val="0"/>
                <w:position w:val="0"/>
                <w:sz w:val="24"/>
                <w:shd w:fill="auto" w:val="clear"/>
              </w:rPr>
              <w:t xml:space="preserve">lourd</w:t>
            </w: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matériel.</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Voici plusieurs mesures </w:t>
            </w:r>
            <w:r>
              <w:rPr>
                <w:rFonts w:ascii="Times New Roman" w:hAnsi="Times New Roman" w:cs="Times New Roman" w:eastAsia="Times New Roman"/>
                <w:b/>
                <w:color w:val="00B050"/>
                <w:spacing w:val="0"/>
                <w:position w:val="0"/>
                <w:sz w:val="24"/>
                <w:shd w:fill="auto" w:val="clear"/>
              </w:rPr>
              <w:t xml:space="preserve">efficaces </w:t>
            </w:r>
            <w:r>
              <w:rPr>
                <w:rFonts w:ascii="Times New Roman" w:hAnsi="Times New Roman" w:cs="Times New Roman" w:eastAsia="Times New Roman"/>
                <w:b/>
                <w:color w:val="auto"/>
                <w:spacing w:val="0"/>
                <w:position w:val="0"/>
                <w:sz w:val="24"/>
                <w:shd w:fill="auto" w:val="clear"/>
              </w:rPr>
              <w:t xml:space="preserve">pour éviter des risques </w:t>
            </w:r>
            <w:r>
              <w:rPr>
                <w:rFonts w:ascii="Times New Roman" w:hAnsi="Times New Roman" w:cs="Times New Roman" w:eastAsia="Times New Roman"/>
                <w:b/>
                <w:color w:val="00B050"/>
                <w:spacing w:val="0"/>
                <w:position w:val="0"/>
                <w:sz w:val="24"/>
                <w:shd w:fill="auto" w:val="clear"/>
              </w:rPr>
              <w:t xml:space="preserve">inutiles</w:t>
            </w:r>
            <w:r>
              <w:rPr>
                <w:rFonts w:ascii="Times New Roman" w:hAnsi="Times New Roman" w:cs="Times New Roman" w:eastAsia="Times New Roman"/>
                <w:b/>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4.Le professeur de chimie,avant de s'adresser aux éléves, passe toujours en revue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son cahier de notes.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B050"/>
                <w:spacing w:val="0"/>
                <w:position w:val="0"/>
                <w:sz w:val="24"/>
                <w:u w:val="single"/>
                <w:shd w:fill="auto" w:val="clear"/>
              </w:rPr>
              <w:t xml:space="preserve">Ce film </w:t>
            </w:r>
            <w:r>
              <w:rPr>
                <w:rFonts w:ascii="Times New Roman" w:hAnsi="Times New Roman" w:cs="Times New Roman" w:eastAsia="Times New Roman"/>
                <w:b/>
                <w:color w:val="auto"/>
                <w:spacing w:val="0"/>
                <w:position w:val="0"/>
                <w:sz w:val="24"/>
                <w:shd w:fill="auto" w:val="clear"/>
              </w:rPr>
              <w:t xml:space="preserve">québécois connait un grand succès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00B050"/>
                <w:spacing w:val="0"/>
                <w:position w:val="0"/>
                <w:sz w:val="24"/>
                <w:u w:val="single"/>
                <w:shd w:fill="auto" w:val="clear"/>
              </w:rPr>
              <w:t xml:space="preserve">Il</w:t>
            </w:r>
            <w:r>
              <w:rPr>
                <w:rFonts w:ascii="Times New Roman" w:hAnsi="Times New Roman" w:cs="Times New Roman" w:eastAsia="Times New Roman"/>
                <w:b/>
                <w:color w:val="00B05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connait un grand succès.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00B050"/>
                <w:spacing w:val="0"/>
                <w:position w:val="0"/>
                <w:sz w:val="24"/>
                <w:shd w:fill="auto" w:val="clear"/>
              </w:rPr>
              <w:t xml:space="preserve">C'est</w:t>
            </w:r>
            <w:r>
              <w:rPr>
                <w:rFonts w:ascii="Times New Roman" w:hAnsi="Times New Roman" w:cs="Times New Roman" w:eastAsia="Times New Roman"/>
                <w:b/>
                <w:color w:val="auto"/>
                <w:spacing w:val="0"/>
                <w:position w:val="0"/>
                <w:sz w:val="24"/>
                <w:shd w:fill="auto" w:val="clear"/>
              </w:rPr>
              <w:t xml:space="preserve"> ce film québéquois </w:t>
            </w:r>
            <w:r>
              <w:rPr>
                <w:rFonts w:ascii="Times New Roman" w:hAnsi="Times New Roman" w:cs="Times New Roman" w:eastAsia="Times New Roman"/>
                <w:b/>
                <w:color w:val="00B050"/>
                <w:spacing w:val="0"/>
                <w:position w:val="0"/>
                <w:sz w:val="24"/>
                <w:shd w:fill="auto" w:val="clear"/>
              </w:rPr>
              <w:t xml:space="preserve">qui </w:t>
            </w:r>
            <w:r>
              <w:rPr>
                <w:rFonts w:ascii="Times New Roman" w:hAnsi="Times New Roman" w:cs="Times New Roman" w:eastAsia="Times New Roman"/>
                <w:b/>
                <w:color w:val="auto"/>
                <w:spacing w:val="0"/>
                <w:position w:val="0"/>
                <w:sz w:val="24"/>
                <w:shd w:fill="auto" w:val="clear"/>
              </w:rPr>
              <w:t xml:space="preserve">connait un grand succès.</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6 mai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 Conjuguer les verbs à tous les temps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w:t>
            </w:r>
            <w:r>
              <w:rPr>
                <w:rFonts w:ascii="Times New Roman" w:hAnsi="Times New Roman" w:cs="Times New Roman" w:eastAsia="Times New Roman"/>
                <w:b/>
                <w:color w:val="auto"/>
                <w:spacing w:val="0"/>
                <w:position w:val="0"/>
                <w:sz w:val="24"/>
                <w:shd w:fill="auto" w:val="clear"/>
              </w:rPr>
              <w:t xml:space="preserve">Conjugaison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3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Conjugaison Module A 100%</w:t>
            </w:r>
          </w:p>
          <w:p>
            <w:pPr>
              <w:numPr>
                <w:ilvl w:val="0"/>
                <w:numId w:val="3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Conjugaison Module B 100%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Wingdings" w:hAnsi="Wingdings" w:cs="Wingdings" w:eastAsia="Wingdings"/>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hyperlink xmlns:r="http://schemas.openxmlformats.org/officeDocument/2006/relationships" r:id="docRId13">
              <w:r>
                <w:rPr>
                  <w:rFonts w:ascii="Times New Roman" w:hAnsi="Times New Roman" w:cs="Times New Roman" w:eastAsia="Times New Roman"/>
                  <w:b/>
                  <w:color w:val="0000FF"/>
                  <w:spacing w:val="0"/>
                  <w:position w:val="0"/>
                  <w:sz w:val="24"/>
                  <w:u w:val="single"/>
                  <w:shd w:fill="auto" w:val="clear"/>
                </w:rPr>
                <w:t xml:space="preserve">http://www.alloprof.qc.ca/BV/Pages/f1227.aspx</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Oui</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FF0000"/>
                <w:spacing w:val="0"/>
                <w:position w:val="0"/>
                <w:sz w:val="24"/>
                <w:shd w:fill="auto" w:val="clear"/>
              </w:rPr>
              <w:t xml:space="preserve">La conjugaison</w:t>
            </w:r>
            <w:r>
              <w:rPr>
                <w:rFonts w:ascii="Times New Roman" w:hAnsi="Times New Roman" w:cs="Times New Roman" w:eastAsia="Times New Roman"/>
                <w:b/>
                <w:color w:val="auto"/>
                <w:spacing w:val="0"/>
                <w:position w:val="0"/>
                <w:sz w:val="24"/>
                <w:shd w:fill="auto" w:val="clear"/>
              </w:rPr>
              <w:t xml:space="preserve">, c’est la liste de toutes les formes possibles que peut prendre un verbe en fonction de la personne et du nombre, du temps et du mode.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 verbe a trois utilités fondamentales dans la phrase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Indiquer l’action ou l’état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Indiquer la personne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Indiquer le temps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Tous les verbes sont généralement décomposables en plusieurs éléments qui vont toujours indiquer ces trois informations.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Tu </w:t>
            </w:r>
            <w:r>
              <w:rPr>
                <w:rFonts w:ascii="Times New Roman" w:hAnsi="Times New Roman" w:cs="Times New Roman" w:eastAsia="Times New Roman"/>
                <w:b/>
                <w:color w:val="00B050"/>
                <w:spacing w:val="0"/>
                <w:position w:val="0"/>
                <w:sz w:val="24"/>
                <w:shd w:fill="auto" w:val="clear"/>
              </w:rPr>
              <w:t xml:space="preserve">faisais</w:t>
            </w:r>
          </w:p>
          <w:p>
            <w:pPr>
              <w:spacing w:before="0" w:after="200" w:line="276"/>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Nous </w:t>
            </w:r>
            <w:r>
              <w:rPr>
                <w:rFonts w:ascii="Times New Roman" w:hAnsi="Times New Roman" w:cs="Times New Roman" w:eastAsia="Times New Roman"/>
                <w:b/>
                <w:color w:val="00B050"/>
                <w:spacing w:val="0"/>
                <w:position w:val="0"/>
                <w:sz w:val="24"/>
                <w:shd w:fill="auto" w:val="clear"/>
              </w:rPr>
              <w:t xml:space="preserve">permettrons</w:t>
            </w:r>
          </w:p>
          <w:p>
            <w:pPr>
              <w:spacing w:before="0" w:after="200" w:line="276"/>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Elle </w:t>
            </w:r>
            <w:r>
              <w:rPr>
                <w:rFonts w:ascii="Times New Roman" w:hAnsi="Times New Roman" w:cs="Times New Roman" w:eastAsia="Times New Roman"/>
                <w:b/>
                <w:color w:val="00B050"/>
                <w:spacing w:val="0"/>
                <w:position w:val="0"/>
                <w:sz w:val="24"/>
                <w:shd w:fill="auto" w:val="clear"/>
              </w:rPr>
              <w:t xml:space="preserve">remplit</w:t>
            </w:r>
          </w:p>
          <w:p>
            <w:pPr>
              <w:spacing w:before="0" w:after="200" w:line="276"/>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Ils </w:t>
            </w:r>
            <w:r>
              <w:rPr>
                <w:rFonts w:ascii="Times New Roman" w:hAnsi="Times New Roman" w:cs="Times New Roman" w:eastAsia="Times New Roman"/>
                <w:b/>
                <w:color w:val="00B050"/>
                <w:spacing w:val="0"/>
                <w:position w:val="0"/>
                <w:sz w:val="24"/>
                <w:shd w:fill="auto" w:val="clear"/>
              </w:rPr>
              <w:t xml:space="preserve">joueront</w:t>
            </w:r>
          </w:p>
          <w:p>
            <w:pPr>
              <w:spacing w:before="0" w:after="200" w:line="276"/>
              <w:ind w:right="0" w:left="0" w:firstLine="0"/>
              <w:jc w:val="left"/>
              <w:rPr>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13 mai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 Maîtriser l'emploi des prépositions.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:Emploi des prépositions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3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A 100%</w:t>
            </w:r>
          </w:p>
          <w:p>
            <w:pPr>
              <w:numPr>
                <w:ilvl w:val="0"/>
                <w:numId w:val="3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B 100%</w:t>
            </w:r>
          </w:p>
          <w:p>
            <w:pPr>
              <w:numPr>
                <w:ilvl w:val="0"/>
                <w:numId w:val="3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C 100%</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Wingdings" w:hAnsi="Wingdings" w:cs="Wingdings" w:eastAsia="Wingdings"/>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hyperlink xmlns:r="http://schemas.openxmlformats.org/officeDocument/2006/relationships" r:id="docRId14">
              <w:r>
                <w:rPr>
                  <w:rFonts w:ascii="Times New Roman" w:hAnsi="Times New Roman" w:cs="Times New Roman" w:eastAsia="Times New Roman"/>
                  <w:b/>
                  <w:color w:val="0000FF"/>
                  <w:spacing w:val="0"/>
                  <w:position w:val="0"/>
                  <w:sz w:val="24"/>
                  <w:u w:val="single"/>
                  <w:shd w:fill="auto" w:val="clear"/>
                </w:rPr>
                <w:t xml:space="preserve">https://www.ccdmd.qc.ca/fr/jeux_pedagogiques/?id=1083&amp;action=animer</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Oui</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numPr>
                <w:ilvl w:val="0"/>
                <w:numId w:val="3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préposition est un mot invariable qui unit des mots en les mettant en rapport et qui complète et précise le message présent dans la phrase.</w:t>
            </w:r>
          </w:p>
          <w:p>
            <w:pPr>
              <w:numPr>
                <w:ilvl w:val="0"/>
                <w:numId w:val="3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préposition est le noyau du groupe prépositionnel.</w:t>
            </w:r>
          </w:p>
          <w:p>
            <w:pPr>
              <w:numPr>
                <w:ilvl w:val="0"/>
                <w:numId w:val="36"/>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préposition est un mot de liaison. Dans bien des cas, elle sert à introduire un complément. La préposition ne peut donc pas être effacée.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1-En me fiant </w:t>
            </w:r>
            <w:r>
              <w:rPr>
                <w:rFonts w:ascii="Times New Roman" w:hAnsi="Times New Roman" w:cs="Times New Roman" w:eastAsia="Times New Roman"/>
                <w:b/>
                <w:color w:val="00B050"/>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la publicité qu'ils font </w:t>
            </w:r>
            <w:r>
              <w:rPr>
                <w:rFonts w:ascii="Times New Roman" w:hAnsi="Times New Roman" w:cs="Times New Roman" w:eastAsia="Times New Roman"/>
                <w:b/>
                <w:color w:val="00B050"/>
                <w:spacing w:val="0"/>
                <w:position w:val="0"/>
                <w:sz w:val="24"/>
                <w:shd w:fill="auto" w:val="clear"/>
              </w:rPr>
              <w:t xml:space="preserve">pour</w:t>
            </w:r>
            <w:r>
              <w:rPr>
                <w:rFonts w:ascii="Times New Roman" w:hAnsi="Times New Roman" w:cs="Times New Roman" w:eastAsia="Times New Roman"/>
                <w:b/>
                <w:color w:val="auto"/>
                <w:spacing w:val="0"/>
                <w:position w:val="0"/>
                <w:sz w:val="24"/>
                <w:shd w:fill="auto" w:val="clear"/>
              </w:rPr>
              <w:t xml:space="preserve"> les voiture, j'ai foncé à 100 kilomètres </w:t>
            </w:r>
            <w:r>
              <w:rPr>
                <w:rFonts w:ascii="Times New Roman" w:hAnsi="Times New Roman" w:cs="Times New Roman" w:eastAsia="Times New Roman"/>
                <w:b/>
                <w:color w:val="00B050"/>
                <w:spacing w:val="0"/>
                <w:position w:val="0"/>
                <w:sz w:val="24"/>
                <w:shd w:fill="auto" w:val="clear"/>
              </w:rPr>
              <w:t xml:space="preserve">à l</w:t>
            </w:r>
            <w:r>
              <w:rPr>
                <w:rFonts w:ascii="Times New Roman" w:hAnsi="Times New Roman" w:cs="Times New Roman" w:eastAsia="Times New Roman"/>
                <w:b/>
                <w:color w:val="auto"/>
                <w:spacing w:val="0"/>
                <w:position w:val="0"/>
                <w:sz w:val="24"/>
                <w:shd w:fill="auto" w:val="clear"/>
              </w:rPr>
              <w:t xml:space="preserve">'heure en imaginant que la rue Principale était un canyon du Colorado.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2-La serveuse m'a dit :'' Fiez-vous </w:t>
            </w:r>
            <w:r>
              <w:rPr>
                <w:rFonts w:ascii="Times New Roman" w:hAnsi="Times New Roman" w:cs="Times New Roman" w:eastAsia="Times New Roman"/>
                <w:b/>
                <w:color w:val="00B050"/>
                <w:spacing w:val="0"/>
                <w:position w:val="0"/>
                <w:sz w:val="24"/>
                <w:shd w:fill="auto" w:val="clear"/>
              </w:rPr>
              <w:t xml:space="preserve">à</w:t>
            </w:r>
            <w:r>
              <w:rPr>
                <w:rFonts w:ascii="Times New Roman" w:hAnsi="Times New Roman" w:cs="Times New Roman" w:eastAsia="Times New Roman"/>
                <w:b/>
                <w:color w:val="auto"/>
                <w:spacing w:val="0"/>
                <w:position w:val="0"/>
                <w:sz w:val="24"/>
                <w:shd w:fill="auto" w:val="clear"/>
              </w:rPr>
              <w:t xml:space="preserve"> moi, je suis </w:t>
            </w:r>
            <w:r>
              <w:rPr>
                <w:rFonts w:ascii="Times New Roman" w:hAnsi="Times New Roman" w:cs="Times New Roman" w:eastAsia="Times New Roman"/>
                <w:b/>
                <w:color w:val="00B050"/>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vous dans un instant. '' Puis elle est revenue nous annocer: '' Je regrette, j'ai commencé </w:t>
            </w:r>
            <w:r>
              <w:rPr>
                <w:rFonts w:ascii="Times New Roman" w:hAnsi="Times New Roman" w:cs="Times New Roman" w:eastAsia="Times New Roman"/>
                <w:b/>
                <w:color w:val="00B050"/>
                <w:spacing w:val="0"/>
                <w:position w:val="0"/>
                <w:sz w:val="24"/>
                <w:shd w:fill="auto" w:val="clear"/>
              </w:rPr>
              <w:t xml:space="preserve">par</w:t>
            </w:r>
            <w:r>
              <w:rPr>
                <w:rFonts w:ascii="Times New Roman" w:hAnsi="Times New Roman" w:cs="Times New Roman" w:eastAsia="Times New Roman"/>
                <w:b/>
                <w:color w:val="auto"/>
                <w:spacing w:val="0"/>
                <w:position w:val="0"/>
                <w:sz w:val="24"/>
                <w:shd w:fill="auto" w:val="clear"/>
              </w:rPr>
              <w:t xml:space="preserve"> la tbale voisine, je reviens tout de suite. " Nous somme sorti aussitôt.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00B050"/>
                <w:spacing w:val="0"/>
                <w:position w:val="0"/>
                <w:sz w:val="24"/>
                <w:shd w:fill="auto" w:val="clear"/>
              </w:rPr>
              <w:t xml:space="preserve">Quant à </w:t>
            </w:r>
            <w:r>
              <w:rPr>
                <w:rFonts w:ascii="Times New Roman" w:hAnsi="Times New Roman" w:cs="Times New Roman" w:eastAsia="Times New Roman"/>
                <w:b/>
                <w:color w:val="auto"/>
                <w:spacing w:val="0"/>
                <w:position w:val="0"/>
                <w:sz w:val="24"/>
                <w:shd w:fill="auto" w:val="clear"/>
              </w:rPr>
              <w:t xml:space="preserve">moi, je suis convaincu qu'il faut essayer de sensibiliser les gens </w:t>
            </w:r>
            <w:r>
              <w:rPr>
                <w:rFonts w:ascii="Times New Roman" w:hAnsi="Times New Roman" w:cs="Times New Roman" w:eastAsia="Times New Roman"/>
                <w:b/>
                <w:color w:val="00B050"/>
                <w:spacing w:val="0"/>
                <w:position w:val="0"/>
                <w:sz w:val="24"/>
                <w:shd w:fill="auto" w:val="clear"/>
              </w:rPr>
              <w:t xml:space="preserve">à </w:t>
            </w:r>
            <w:r>
              <w:rPr>
                <w:rFonts w:ascii="Times New Roman" w:hAnsi="Times New Roman" w:cs="Times New Roman" w:eastAsia="Times New Roman"/>
                <w:b/>
                <w:color w:val="auto"/>
                <w:spacing w:val="0"/>
                <w:position w:val="0"/>
                <w:sz w:val="24"/>
                <w:shd w:fill="auto" w:val="clear"/>
              </w:rPr>
              <w:t xml:space="preserve">l'importance d'être prudent au volant.</w:t>
            </w:r>
          </w:p>
          <w:p>
            <w:pPr>
              <w:spacing w:before="0" w:after="200" w:line="276"/>
              <w:ind w:right="0" w:left="0" w:firstLine="0"/>
              <w:jc w:val="left"/>
              <w:rPr>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20 mai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0"/>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color w:val="auto"/>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27 mai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color w:val="auto"/>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3 juin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48"/>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color w:val="auto"/>
                <w:spacing w:val="0"/>
                <w:position w:val="0"/>
              </w:rPr>
            </w:pPr>
          </w:p>
        </w:tc>
      </w:tr>
      <w:tr>
        <w:trPr>
          <w:trHeight w:val="1" w:hRule="atLeast"/>
          <w:jc w:val="left"/>
        </w:trPr>
        <w:tc>
          <w:tcPr>
            <w:tcW w:w="8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Semaine du 10 juin 2019</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Défi (voir au besoin code du </w:t>
            </w:r>
            <w:r>
              <w:rPr>
                <w:rFonts w:ascii="Times New Roman" w:hAnsi="Times New Roman" w:cs="Times New Roman" w:eastAsia="Times New Roman"/>
                <w:b/>
                <w:i/>
                <w:color w:val="auto"/>
                <w:spacing w:val="0"/>
                <w:position w:val="0"/>
                <w:sz w:val="24"/>
                <w:shd w:fill="auto" w:val="clear"/>
              </w:rPr>
              <w:t xml:space="preserve">Carnet de route</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Matière à travailler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accomplis (2-3) (titres des exercices + résultats + sources) :</w:t>
            </w: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numPr>
                <w:ilvl w:val="0"/>
                <w:numId w:val="52"/>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matière est-elle mieux comprise? :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 ce n’est pas le cas, prévoyez d’autres exercices supplémentaires. Vous pouvez aussi m’écrire et posez vos questions en classe.)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Exercices supplémentaires, au besoin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Résumé de la matière abordée (règles vues)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Exemples relevés (2-3)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left"/>
              <w:rPr>
                <w:color w:val="auto"/>
                <w:spacing w:val="0"/>
                <w:position w:val="0"/>
              </w:rPr>
            </w:pPr>
          </w:p>
        </w:tc>
      </w:tr>
    </w:tbl>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7">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1">
    <w:abstractNumId w:val="60"/>
  </w:num>
  <w:num w:numId="15">
    <w:abstractNumId w:val="54"/>
  </w:num>
  <w:num w:numId="20">
    <w:abstractNumId w:val="48"/>
  </w:num>
  <w:num w:numId="22">
    <w:abstractNumId w:val="42"/>
  </w:num>
  <w:num w:numId="23">
    <w:abstractNumId w:val="7"/>
  </w:num>
  <w:num w:numId="25">
    <w:abstractNumId w:val="36"/>
  </w:num>
  <w:num w:numId="30">
    <w:abstractNumId w:val="30"/>
  </w:num>
  <w:num w:numId="34">
    <w:abstractNumId w:val="24"/>
  </w:num>
  <w:num w:numId="36">
    <w:abstractNumId w:val="1"/>
  </w:num>
  <w:num w:numId="40">
    <w:abstractNumId w:val="18"/>
  </w:num>
  <w:num w:numId="44">
    <w:abstractNumId w:val="12"/>
  </w:num>
  <w:num w:numId="48">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unedicteeparjour.fr/" Id="docRId7" Type="http://schemas.openxmlformats.org/officeDocument/2006/relationships/hyperlink" /><Relationship TargetMode="External" Target="http://exercices.alloprof.qc.ca/nqw/web/francais/ef1340/" Id="docRId10" Type="http://schemas.openxmlformats.org/officeDocument/2006/relationships/hyperlink" /><Relationship TargetMode="External" Target="https://www.ccdmd.qc.ca/fr/jeux_pedagogiques/?id=1083&amp;action=animer" Id="docRId14" Type="http://schemas.openxmlformats.org/officeDocument/2006/relationships/hyperlink" /><Relationship TargetMode="External" Target="http://detecteur.ccdmd.qc.ca/#/" Id="docRId2" Type="http://schemas.openxmlformats.org/officeDocument/2006/relationships/hyperlink" /><Relationship TargetMode="External" Target="http://www.dictee.ca/" Id="docRId6" Type="http://schemas.openxmlformats.org/officeDocument/2006/relationships/hyperlink" /><Relationship TargetMode="External" Target="http://www.ccdmd.qc.ca/fr" Id="docRId1" Type="http://schemas.openxmlformats.org/officeDocument/2006/relationships/hyperlink" /><Relationship TargetMode="External" Target="https://www.ccdmd.qc.ca/media/gadj_24Accords.pdf" Id="docRId11" Type="http://schemas.openxmlformats.org/officeDocument/2006/relationships/hyperlink" /><Relationship Target="numbering.xml" Id="docRId15" Type="http://schemas.openxmlformats.org/officeDocument/2006/relationships/numbering" /><Relationship TargetMode="External" Target="http://www.ccdmd.qc.ca/fr" Id="docRId5" Type="http://schemas.openxmlformats.org/officeDocument/2006/relationships/hyperlink" /><Relationship TargetMode="External" Target="http://www.alloprof.qc.ca/BV/pages/f1319.aspx" Id="docRId9" Type="http://schemas.openxmlformats.org/officeDocument/2006/relationships/hyperlink" /><Relationship TargetMode="External" Target="http://www.oqlf.qc.ca/" Id="docRId0" Type="http://schemas.openxmlformats.org/officeDocument/2006/relationships/hyperlink" /><Relationship TargetMode="External" Target="https://www.ccdmd.qc.ca/fr/modules/phraseanime1/" Id="docRId12" Type="http://schemas.openxmlformats.org/officeDocument/2006/relationships/hyperlink" /><Relationship Target="styles.xml" Id="docRId16" Type="http://schemas.openxmlformats.org/officeDocument/2006/relationships/styles" /><Relationship TargetMode="External" Target="http://www.ccdmd.qc.ca/fr" Id="docRId4" Type="http://schemas.openxmlformats.org/officeDocument/2006/relationships/hyperlink" /><Relationship TargetMode="External" Target="https://www.ccdmd.qc.ca/media/homo_gram_diff_01Homophones.pdf" Id="docRId8" Type="http://schemas.openxmlformats.org/officeDocument/2006/relationships/hyperlink" /><Relationship TargetMode="External" Target="http://www.alloprof.qc.ca/BV/Pages/f1227.aspx" Id="docRId13" Type="http://schemas.openxmlformats.org/officeDocument/2006/relationships/hyperlink" /><Relationship TargetMode="External" Target="http://www.ccdmd.qc.ca/fr" Id="docRId3" Type="http://schemas.openxmlformats.org/officeDocument/2006/relationships/hyperlink" /></Relationships>
</file>