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im9lne4j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Information Technology: A Comprehensive Overview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7f7wlb1md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Field of Information Technology (IT)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 Technology (IT) refers to the use of computers, software, networks, and related technologies to manage, process, and disseminate information. It encompasses a wide range of activities, such as designing, developing, and managing computer systems, databases, and networks. IT plays a vital role in almost every aspect of modern life, from business operations and healthcare to education and entertainment.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1kbmgwev5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of Information Technology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utilized across industries for automation, data storage, communication, and problem-solving. Examples include cloud computing, cybersecurity, artificial intelligence, and enterprise software.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span areas like financial systems, e-commerce, telemedicine, e-learning, and beyond.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risks, such as data breaches and cyberattacks.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divide, where not everyone has equal access to IT resources.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Ethical concerns surrounding privacy, misinformation, and AI bias.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Related Fields: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Computing</w:t>
      </w:r>
      <w:r w:rsidDel="00000000" w:rsidR="00000000" w:rsidRPr="00000000">
        <w:rPr>
          <w:rtl w:val="0"/>
        </w:rPr>
        <w:t xml:space="preserve">: The study and development of algorithms and computational systems.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: Focuses on the theoretical foundations of computation and algorithms.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: Deals with the design, development, testing, and maintenance of software systems.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Computer Engineering</w:t>
      </w:r>
      <w:r w:rsidDel="00000000" w:rsidR="00000000" w:rsidRPr="00000000">
        <w:rPr>
          <w:rtl w:val="0"/>
        </w:rPr>
        <w:t xml:space="preserve">: Combines electrical engineering and computer science to design and build computer hardware.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Information Systems</w:t>
      </w:r>
      <w:r w:rsidDel="00000000" w:rsidR="00000000" w:rsidRPr="00000000">
        <w:rPr>
          <w:rtl w:val="0"/>
        </w:rPr>
        <w:t xml:space="preserve">: Centers on the management of IT resources to meet organizational goals and solve business problems.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kxjt99nv2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Organizations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organizations support IT professionals and advance the field through standards, research, and collaboration: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Institute of Electrical and Electronics Engineers (IEEE):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IEEE fosters technological innovation and excellence. It is known for its contributions to IT standards, conferences, and publications.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British Computer Society (BCS):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BCS, the Chartered Institute for IT, promotes the ethical use of IT and supports the IT profession through certifications and education.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for Computing Machinery (ACM):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ACM focuses on advancing computing as a science and profession. It provides a platform for networking, conferences, and access to resources like the ACM Digital Library.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for Information Systems (AIS):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AIS is dedicated to the advancement of information systems research, education, and practice. It connects academics and professionals in the field.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