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16D" w:rsidRDefault="003D0436">
      <w:hyperlink r:id="rId4" w:history="1">
        <w:r w:rsidRPr="004F4383">
          <w:rPr>
            <w:rStyle w:val="Kpr"/>
          </w:rPr>
          <w:t>https://2025materyalfabrikasi.github.io/preview/meddahyazamaz1/index.html</w:t>
        </w:r>
      </w:hyperlink>
    </w:p>
    <w:p w:rsidR="003D0436" w:rsidRDefault="003D0436">
      <w:bookmarkStart w:id="0" w:name="_GoBack"/>
      <w:bookmarkEnd w:id="0"/>
    </w:p>
    <w:sectPr w:rsidR="003D0436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62B"/>
    <w:rsid w:val="00160DA1"/>
    <w:rsid w:val="0025762B"/>
    <w:rsid w:val="003D0436"/>
    <w:rsid w:val="007F416D"/>
    <w:rsid w:val="0080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8D890"/>
  <w15:chartTrackingRefBased/>
  <w15:docId w15:val="{EE7753D7-44D6-4CEA-B234-E0301D48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3D04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2025materyalfabrikasi.github.io/preview/meddahyazamaz1/index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2026-10-11T17:39:00Z</dcterms:created>
  <dcterms:modified xsi:type="dcterms:W3CDTF">2026-10-11T17:39:00Z</dcterms:modified>
</cp:coreProperties>
</file>