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FF7" w:rsidRDefault="007F6FF7">
      <w:bookmarkStart w:id="0" w:name="_GoBack"/>
      <w:r>
        <w:t>KODLAMA OYUNU</w:t>
      </w:r>
    </w:p>
    <w:bookmarkEnd w:id="0"/>
    <w:p w:rsidR="007F416D" w:rsidRDefault="007F6FF7">
      <w:r w:rsidRPr="007F6FF7">
        <w:t>https://cdn.eba.gov.tr/ozelegitim/purdikkat/#/concepts</w:t>
      </w:r>
    </w:p>
    <w:sectPr w:rsidR="007F416D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96D"/>
    <w:rsid w:val="00160DA1"/>
    <w:rsid w:val="007F416D"/>
    <w:rsid w:val="007F6FF7"/>
    <w:rsid w:val="008010AA"/>
    <w:rsid w:val="009E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5CA77"/>
  <w15:chartTrackingRefBased/>
  <w15:docId w15:val="{C69B7F01-47EE-42F6-9C09-12657534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2026-10-11T10:54:00Z</dcterms:created>
  <dcterms:modified xsi:type="dcterms:W3CDTF">2026-10-11T10:55:00Z</dcterms:modified>
</cp:coreProperties>
</file>