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B29" w:rsidRDefault="00FD3B29" w:rsidP="00FD3B29">
      <w:pPr>
        <w:rPr>
          <w:b/>
          <w:bCs/>
        </w:rPr>
      </w:pPr>
      <w:hyperlink r:id="rId4" w:history="1">
        <w:r w:rsidRPr="00E46BAB">
          <w:rPr>
            <w:rStyle w:val="Kpr"/>
            <w:b/>
            <w:bCs/>
          </w:rPr>
          <w:t>https://ekotaban.tarimorman.gov.tr/tr</w:t>
        </w:r>
      </w:hyperlink>
    </w:p>
    <w:p w:rsidR="005069FA" w:rsidRDefault="00FD3B29"/>
    <w:sectPr w:rsidR="005069FA" w:rsidSect="00881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FD3B29"/>
    <w:rsid w:val="00722AC9"/>
    <w:rsid w:val="00732316"/>
    <w:rsid w:val="008818D3"/>
    <w:rsid w:val="00FD3B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B29"/>
    <w:pPr>
      <w:spacing w:after="160" w:line="278" w:lineRule="auto"/>
    </w:pPr>
    <w:rPr>
      <w:kern w:val="2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FD3B2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kotaban.tarimorman.gov.tr/tr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2026-10-06T15:01:00Z</dcterms:created>
  <dcterms:modified xsi:type="dcterms:W3CDTF">2026-10-06T15:01:00Z</dcterms:modified>
</cp:coreProperties>
</file>