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2819" w14:textId="7D935DD7" w:rsidR="00091BCB" w:rsidRPr="00617FE9" w:rsidRDefault="003671AD" w:rsidP="00617FE9">
      <w:pPr>
        <w:spacing w:line="240" w:lineRule="auto"/>
        <w:rPr>
          <w:rFonts w:ascii="Calibri Light" w:hAnsi="Calibri Light" w:cs="Calibri Light"/>
          <w:b/>
          <w:bCs/>
          <w:sz w:val="28"/>
          <w:szCs w:val="28"/>
        </w:rPr>
      </w:pPr>
      <w:r w:rsidRPr="00617FE9">
        <w:rPr>
          <w:rFonts w:ascii="Calibri Light" w:hAnsi="Calibri Light" w:cs="Calibri Light"/>
          <w:b/>
          <w:bCs/>
          <w:sz w:val="28"/>
          <w:szCs w:val="28"/>
        </w:rPr>
        <w:t xml:space="preserve">Differential gene expression </w:t>
      </w:r>
      <w:r w:rsidR="00617FE9" w:rsidRPr="00617FE9">
        <w:rPr>
          <w:rFonts w:ascii="Calibri Light" w:hAnsi="Calibri Light" w:cs="Calibri Light"/>
          <w:b/>
          <w:bCs/>
          <w:sz w:val="28"/>
          <w:szCs w:val="28"/>
        </w:rPr>
        <w:t>between non-</w:t>
      </w:r>
      <w:proofErr w:type="spellStart"/>
      <w:r w:rsidR="00617FE9" w:rsidRPr="00617FE9">
        <w:rPr>
          <w:rFonts w:ascii="Calibri Light" w:hAnsi="Calibri Light" w:cs="Calibri Light"/>
          <w:b/>
          <w:bCs/>
          <w:sz w:val="28"/>
          <w:szCs w:val="28"/>
        </w:rPr>
        <w:t>mBL</w:t>
      </w:r>
      <w:proofErr w:type="spellEnd"/>
      <w:r w:rsidR="00617FE9" w:rsidRPr="00617FE9">
        <w:rPr>
          <w:rFonts w:ascii="Calibri Light" w:hAnsi="Calibri Light" w:cs="Calibri Light"/>
          <w:b/>
          <w:bCs/>
          <w:sz w:val="28"/>
          <w:szCs w:val="28"/>
        </w:rPr>
        <w:t xml:space="preserve"> and Intermediate patients in </w:t>
      </w:r>
      <w:r w:rsidR="00E857E7" w:rsidRPr="00617FE9">
        <w:rPr>
          <w:rFonts w:ascii="Calibri Light" w:hAnsi="Calibri Light" w:cs="Calibri Light"/>
          <w:b/>
          <w:bCs/>
          <w:sz w:val="28"/>
          <w:szCs w:val="28"/>
        </w:rPr>
        <w:t>the E</w:t>
      </w:r>
      <w:r w:rsidR="006322AE" w:rsidRPr="00617FE9">
        <w:rPr>
          <w:rFonts w:ascii="Calibri Light" w:hAnsi="Calibri Light" w:cs="Calibri Light"/>
          <w:b/>
          <w:bCs/>
          <w:sz w:val="28"/>
          <w:szCs w:val="28"/>
        </w:rPr>
        <w:t>-GEOD-22470</w:t>
      </w:r>
      <w:r w:rsidR="00617FE9" w:rsidRPr="00617FE9">
        <w:rPr>
          <w:rFonts w:ascii="Calibri Light" w:hAnsi="Calibri Light" w:cs="Calibri Light"/>
          <w:b/>
          <w:bCs/>
          <w:sz w:val="28"/>
          <w:szCs w:val="28"/>
        </w:rPr>
        <w:t xml:space="preserve"> microarray gene </w:t>
      </w:r>
      <w:r w:rsidR="00617FE9" w:rsidRPr="00F927D9">
        <w:rPr>
          <w:rFonts w:ascii="Calibri Light" w:hAnsi="Calibri Light" w:cs="Calibri Light"/>
          <w:b/>
          <w:bCs/>
          <w:sz w:val="28"/>
          <w:szCs w:val="28"/>
        </w:rPr>
        <w:t>expression</w:t>
      </w:r>
      <w:r w:rsidR="00617FE9" w:rsidRPr="00617FE9">
        <w:rPr>
          <w:rFonts w:ascii="Calibri Light" w:hAnsi="Calibri Light" w:cs="Calibri Light"/>
          <w:b/>
          <w:bCs/>
          <w:sz w:val="28"/>
          <w:szCs w:val="28"/>
        </w:rPr>
        <w:t xml:space="preserve"> dataset </w:t>
      </w:r>
    </w:p>
    <w:p w14:paraId="5AC5A4B5" w14:textId="116E9DBA" w:rsidR="003671AD" w:rsidRPr="007072FF" w:rsidRDefault="003671AD">
      <w:pPr>
        <w:rPr>
          <w:rFonts w:ascii="Calibri Light" w:hAnsi="Calibri Light" w:cs="Calibri Light"/>
          <w:b/>
          <w:bCs/>
          <w:color w:val="4F81BD" w:themeColor="accent1"/>
          <w:sz w:val="24"/>
          <w:szCs w:val="24"/>
        </w:rPr>
      </w:pPr>
      <w:r w:rsidRPr="007072FF">
        <w:rPr>
          <w:rFonts w:ascii="Calibri Light" w:hAnsi="Calibri Light" w:cs="Calibri Light"/>
          <w:b/>
          <w:bCs/>
          <w:color w:val="4F81BD" w:themeColor="accent1"/>
          <w:sz w:val="24"/>
          <w:szCs w:val="24"/>
        </w:rPr>
        <w:t>Introduction</w:t>
      </w:r>
    </w:p>
    <w:p w14:paraId="6F0D156E" w14:textId="77BE0D50" w:rsidR="00E36BAA" w:rsidRPr="006D12E6" w:rsidRDefault="00E36BAA" w:rsidP="00E36BAA">
      <w:pPr>
        <w:pStyle w:val="NormalWeb"/>
        <w:spacing w:before="0" w:beforeAutospacing="0" w:after="0" w:afterAutospacing="0" w:line="276" w:lineRule="auto"/>
        <w:jc w:val="both"/>
        <w:rPr>
          <w:rFonts w:ascii="Calibri Light" w:hAnsi="Calibri Light" w:cs="Calibri Light"/>
          <w:color w:val="0E101A"/>
        </w:rPr>
      </w:pPr>
      <w:r w:rsidRPr="006D12E6">
        <w:rPr>
          <w:rFonts w:ascii="Calibri Light" w:hAnsi="Calibri Light" w:cs="Calibri Light"/>
          <w:color w:val="0E101A"/>
        </w:rPr>
        <w:t>An acknowledged difficulty in oncology has been establishing a distinction between Burkitt’s lymphoma (BL) and other mature, aggressive, B-cell lymphomas (BCLs) (</w:t>
      </w:r>
      <w:proofErr w:type="spellStart"/>
      <w:r w:rsidRPr="006D12E6">
        <w:rPr>
          <w:rFonts w:ascii="Calibri Light" w:hAnsi="Calibri Light" w:cs="Calibri Light"/>
          <w:color w:val="0E101A"/>
        </w:rPr>
        <w:t>Salaverria</w:t>
      </w:r>
      <w:proofErr w:type="spellEnd"/>
      <w:r w:rsidRPr="006D12E6">
        <w:rPr>
          <w:rFonts w:ascii="Calibri Light" w:hAnsi="Calibri Light" w:cs="Calibri Light"/>
          <w:color w:val="0E101A"/>
        </w:rPr>
        <w:t xml:space="preserve"> and Siebert, 2011). Recently, gene-expression profiling (GEP) has enabled the development of an index capable of identifying specific gene expression patterns and development features of molecular BL (</w:t>
      </w:r>
      <w:proofErr w:type="spellStart"/>
      <w:r w:rsidRPr="006D12E6">
        <w:rPr>
          <w:rFonts w:ascii="Calibri Light" w:hAnsi="Calibri Light" w:cs="Calibri Light"/>
          <w:color w:val="0E101A"/>
        </w:rPr>
        <w:t>mBL</w:t>
      </w:r>
      <w:proofErr w:type="spellEnd"/>
      <w:r w:rsidRPr="006D12E6">
        <w:rPr>
          <w:rFonts w:ascii="Calibri Light" w:hAnsi="Calibri Light" w:cs="Calibri Light"/>
          <w:color w:val="0E101A"/>
        </w:rPr>
        <w:t xml:space="preserve">), allowing classification of BCLs as possessing either an </w:t>
      </w:r>
      <w:proofErr w:type="spellStart"/>
      <w:r w:rsidRPr="006D12E6">
        <w:rPr>
          <w:rFonts w:ascii="Calibri Light" w:hAnsi="Calibri Light" w:cs="Calibri Light"/>
          <w:color w:val="0E101A"/>
        </w:rPr>
        <w:t>mBL</w:t>
      </w:r>
      <w:proofErr w:type="spellEnd"/>
      <w:r w:rsidRPr="006D12E6">
        <w:rPr>
          <w:rFonts w:ascii="Calibri Light" w:hAnsi="Calibri Light" w:cs="Calibri Light"/>
          <w:color w:val="0E101A"/>
        </w:rPr>
        <w:t xml:space="preserve"> or non-</w:t>
      </w:r>
      <w:proofErr w:type="spellStart"/>
      <w:r w:rsidRPr="006D12E6">
        <w:rPr>
          <w:rFonts w:ascii="Calibri Light" w:hAnsi="Calibri Light" w:cs="Calibri Light"/>
          <w:color w:val="0E101A"/>
        </w:rPr>
        <w:t>mBL</w:t>
      </w:r>
      <w:proofErr w:type="spellEnd"/>
      <w:r w:rsidRPr="006D12E6">
        <w:rPr>
          <w:rFonts w:ascii="Calibri Light" w:hAnsi="Calibri Light" w:cs="Calibri Light"/>
          <w:color w:val="0E101A"/>
        </w:rPr>
        <w:t xml:space="preserve"> basis. Nonetheless, many patients exhibit BCLs with unclassifiable gene expression profiles with molecular, morphological, and physiological characteristics indicating both BL and other BCLs, particularly </w:t>
      </w:r>
      <w:r w:rsidR="00034817">
        <w:rPr>
          <w:rFonts w:ascii="Calibri Light" w:hAnsi="Calibri Light" w:cs="Calibri Light"/>
          <w:color w:val="0E101A"/>
        </w:rPr>
        <w:t>Diffuse l</w:t>
      </w:r>
      <w:r w:rsidRPr="006D12E6">
        <w:rPr>
          <w:rFonts w:ascii="Calibri Light" w:hAnsi="Calibri Light" w:cs="Calibri Light"/>
          <w:color w:val="0E101A"/>
        </w:rPr>
        <w:t>arge B-cell lymphoma (DLBCL). Although these lymphomas reflect the molecular and morphological features of multiple BCLs, traditional methods for treating either lymphoma cannot be applied in a clinical context. These lymphomas are referred to as molecular intermediate lymphomas, or “intermediates”. In the E-GEOD-22470</w:t>
      </w:r>
      <w:r w:rsidRPr="006D12E6">
        <w:rPr>
          <w:rStyle w:val="Strong"/>
          <w:rFonts w:ascii="Calibri Light" w:hAnsi="Calibri Light" w:cs="Calibri Light"/>
          <w:color w:val="0E101A"/>
        </w:rPr>
        <w:t> </w:t>
      </w:r>
      <w:r w:rsidRPr="006D12E6">
        <w:rPr>
          <w:rFonts w:ascii="Calibri Light" w:hAnsi="Calibri Light" w:cs="Calibri Light"/>
          <w:color w:val="0E101A"/>
        </w:rPr>
        <w:t>dataset from “</w:t>
      </w:r>
      <w:r w:rsidRPr="006D12E6">
        <w:rPr>
          <w:rStyle w:val="Emphasis"/>
          <w:rFonts w:ascii="Calibri Light" w:hAnsi="Calibri Light" w:cs="Calibri Light"/>
          <w:color w:val="0E101A"/>
        </w:rPr>
        <w:t>Translocations Activating IRF4 Identify a Subtype of Germinal-</w:t>
      </w:r>
      <w:proofErr w:type="spellStart"/>
      <w:r w:rsidRPr="006D12E6">
        <w:rPr>
          <w:rStyle w:val="Emphasis"/>
          <w:rFonts w:ascii="Calibri Light" w:hAnsi="Calibri Light" w:cs="Calibri Light"/>
          <w:color w:val="0E101A"/>
        </w:rPr>
        <w:t>Center</w:t>
      </w:r>
      <w:proofErr w:type="spellEnd"/>
      <w:r w:rsidRPr="006D12E6">
        <w:rPr>
          <w:rStyle w:val="Emphasis"/>
          <w:rFonts w:ascii="Calibri Light" w:hAnsi="Calibri Light" w:cs="Calibri Light"/>
          <w:color w:val="0E101A"/>
        </w:rPr>
        <w:t>-Derived B-cell Lymphoma Affecting Predominantly Children and Young Adults”</w:t>
      </w:r>
      <w:r w:rsidRPr="006D12E6">
        <w:rPr>
          <w:rFonts w:ascii="Calibri Light" w:hAnsi="Calibri Light" w:cs="Calibri Light"/>
          <w:color w:val="0E101A"/>
        </w:rPr>
        <w:t xml:space="preserve">, intermediates refer to BCLs with characteristics of </w:t>
      </w:r>
      <w:proofErr w:type="spellStart"/>
      <w:r w:rsidRPr="006D12E6">
        <w:rPr>
          <w:rFonts w:ascii="Calibri Light" w:hAnsi="Calibri Light" w:cs="Calibri Light"/>
          <w:color w:val="0E101A"/>
        </w:rPr>
        <w:t>mBL</w:t>
      </w:r>
      <w:proofErr w:type="spellEnd"/>
      <w:r w:rsidRPr="006D12E6">
        <w:rPr>
          <w:rFonts w:ascii="Calibri Light" w:hAnsi="Calibri Light" w:cs="Calibri Light"/>
          <w:color w:val="0E101A"/>
        </w:rPr>
        <w:t xml:space="preserve"> alongside either DLBCL or follicular lymphoma (FL), and non-</w:t>
      </w:r>
      <w:proofErr w:type="spellStart"/>
      <w:r w:rsidRPr="006D12E6">
        <w:rPr>
          <w:rFonts w:ascii="Calibri Light" w:hAnsi="Calibri Light" w:cs="Calibri Light"/>
          <w:color w:val="0E101A"/>
        </w:rPr>
        <w:t>mBL</w:t>
      </w:r>
      <w:proofErr w:type="spellEnd"/>
      <w:r w:rsidRPr="006D12E6">
        <w:rPr>
          <w:rFonts w:ascii="Calibri Light" w:hAnsi="Calibri Light" w:cs="Calibri Light"/>
          <w:color w:val="0E101A"/>
        </w:rPr>
        <w:t xml:space="preserve"> refer to defined DLBCL or FL.  </w:t>
      </w:r>
    </w:p>
    <w:p w14:paraId="170B2C0E" w14:textId="77777777" w:rsidR="00E36BAA" w:rsidRPr="006D12E6" w:rsidRDefault="00E36BAA" w:rsidP="00E36BAA">
      <w:pPr>
        <w:pStyle w:val="NormalWeb"/>
        <w:spacing w:before="0" w:beforeAutospacing="0" w:after="0" w:afterAutospacing="0" w:line="276" w:lineRule="auto"/>
        <w:jc w:val="both"/>
        <w:rPr>
          <w:rFonts w:ascii="Calibri Light" w:hAnsi="Calibri Light" w:cs="Calibri Light"/>
          <w:color w:val="0E101A"/>
        </w:rPr>
      </w:pPr>
    </w:p>
    <w:p w14:paraId="63FC0F73" w14:textId="77777777" w:rsidR="00E36BAA" w:rsidRPr="006D12E6" w:rsidRDefault="00E36BAA" w:rsidP="00E36BAA">
      <w:pPr>
        <w:pStyle w:val="NormalWeb"/>
        <w:spacing w:before="0" w:beforeAutospacing="0" w:after="0" w:afterAutospacing="0" w:line="276" w:lineRule="auto"/>
        <w:jc w:val="both"/>
        <w:rPr>
          <w:rFonts w:ascii="Calibri Light" w:hAnsi="Calibri Light" w:cs="Calibri Light"/>
          <w:color w:val="0E101A"/>
        </w:rPr>
      </w:pPr>
      <w:r w:rsidRPr="006D12E6">
        <w:rPr>
          <w:rFonts w:ascii="Calibri Light" w:hAnsi="Calibri Light" w:cs="Calibri Light"/>
          <w:color w:val="0E101A"/>
        </w:rPr>
        <w:t>The focus of this investigation was exploring gene expression between 272 patients in the E-GEOD-22470 cDNA microarray dataset based on their molecular diagnosis as either non-</w:t>
      </w:r>
      <w:proofErr w:type="spellStart"/>
      <w:r w:rsidRPr="006D12E6">
        <w:rPr>
          <w:rFonts w:ascii="Calibri Light" w:hAnsi="Calibri Light" w:cs="Calibri Light"/>
          <w:color w:val="0E101A"/>
        </w:rPr>
        <w:t>mBL</w:t>
      </w:r>
      <w:proofErr w:type="spellEnd"/>
      <w:r w:rsidRPr="006D12E6">
        <w:rPr>
          <w:rFonts w:ascii="Calibri Light" w:hAnsi="Calibri Light" w:cs="Calibri Light"/>
          <w:color w:val="0E101A"/>
        </w:rPr>
        <w:t xml:space="preserve"> (n=229) or intermediate (n=43). The dataset contained differential expression data on 22,283 probe sets (genes) from the Affymetrix hg133a chip. DLBCL and FL are the 2 most common lymphoma subtypes in western countries and account for up to 36% and 32% of all lymphomas in adults respectively. Therefore, identifying significant differences in gene expression between known non-</w:t>
      </w:r>
      <w:proofErr w:type="spellStart"/>
      <w:r w:rsidRPr="006D12E6">
        <w:rPr>
          <w:rFonts w:ascii="Calibri Light" w:hAnsi="Calibri Light" w:cs="Calibri Light"/>
          <w:color w:val="0E101A"/>
        </w:rPr>
        <w:t>mBLs</w:t>
      </w:r>
      <w:proofErr w:type="spellEnd"/>
      <w:r w:rsidRPr="006D12E6">
        <w:rPr>
          <w:rFonts w:ascii="Calibri Light" w:hAnsi="Calibri Light" w:cs="Calibri Light"/>
          <w:color w:val="0E101A"/>
        </w:rPr>
        <w:t xml:space="preserve"> (FL and DLBCL) and these intermediates may clarify which genes correspond specifically to the </w:t>
      </w:r>
      <w:proofErr w:type="spellStart"/>
      <w:r w:rsidRPr="006D12E6">
        <w:rPr>
          <w:rFonts w:ascii="Calibri Light" w:hAnsi="Calibri Light" w:cs="Calibri Light"/>
          <w:color w:val="0E101A"/>
        </w:rPr>
        <w:t>mBL</w:t>
      </w:r>
      <w:proofErr w:type="spellEnd"/>
      <w:r w:rsidRPr="006D12E6">
        <w:rPr>
          <w:rFonts w:ascii="Calibri Light" w:hAnsi="Calibri Light" w:cs="Calibri Light"/>
          <w:color w:val="0E101A"/>
        </w:rPr>
        <w:t xml:space="preserve"> portion of intermediates, allowing them to be more precisely classified. </w:t>
      </w:r>
    </w:p>
    <w:p w14:paraId="4BC17CDB" w14:textId="77777777" w:rsidR="00E36BAA" w:rsidRPr="006D12E6" w:rsidRDefault="00E36BAA" w:rsidP="00E36BAA">
      <w:pPr>
        <w:pStyle w:val="NormalWeb"/>
        <w:spacing w:before="0" w:beforeAutospacing="0" w:after="0" w:afterAutospacing="0" w:line="276" w:lineRule="auto"/>
        <w:jc w:val="both"/>
        <w:rPr>
          <w:rFonts w:ascii="Calibri Light" w:hAnsi="Calibri Light" w:cs="Calibri Light"/>
          <w:color w:val="0E101A"/>
        </w:rPr>
      </w:pPr>
    </w:p>
    <w:p w14:paraId="57E99D98" w14:textId="471E0BC6" w:rsidR="00E36BAA" w:rsidRPr="006D12E6" w:rsidRDefault="00E36BAA" w:rsidP="00E36BAA">
      <w:pPr>
        <w:pStyle w:val="NormalWeb"/>
        <w:spacing w:before="0" w:beforeAutospacing="0" w:after="0" w:afterAutospacing="0" w:line="276" w:lineRule="auto"/>
        <w:jc w:val="both"/>
        <w:rPr>
          <w:rFonts w:ascii="Calibri Light" w:hAnsi="Calibri Light" w:cs="Calibri Light"/>
          <w:color w:val="0E101A"/>
        </w:rPr>
      </w:pPr>
      <w:r w:rsidRPr="006D12E6">
        <w:rPr>
          <w:rFonts w:ascii="Calibri Light" w:hAnsi="Calibri Light" w:cs="Calibri Light"/>
          <w:color w:val="0E101A"/>
        </w:rPr>
        <w:t xml:space="preserve">In order to determine differential expression between these samples. Two- sample T-tests were carried out for each gene to determine if a significant difference </w:t>
      </w:r>
      <w:r w:rsidR="005E1864">
        <w:rPr>
          <w:rFonts w:ascii="Calibri Light" w:hAnsi="Calibri Light" w:cs="Calibri Light"/>
          <w:color w:val="0E101A"/>
        </w:rPr>
        <w:t>existed</w:t>
      </w:r>
      <w:r w:rsidRPr="006D12E6">
        <w:rPr>
          <w:rFonts w:ascii="Calibri Light" w:hAnsi="Calibri Light" w:cs="Calibri Light"/>
          <w:color w:val="0E101A"/>
        </w:rPr>
        <w:t xml:space="preserve"> between non-</w:t>
      </w:r>
      <w:proofErr w:type="spellStart"/>
      <w:r w:rsidRPr="006D12E6">
        <w:rPr>
          <w:rFonts w:ascii="Calibri Light" w:hAnsi="Calibri Light" w:cs="Calibri Light"/>
          <w:color w:val="0E101A"/>
        </w:rPr>
        <w:t>mBL</w:t>
      </w:r>
      <w:proofErr w:type="spellEnd"/>
      <w:r w:rsidRPr="006D12E6">
        <w:rPr>
          <w:rFonts w:ascii="Calibri Light" w:hAnsi="Calibri Light" w:cs="Calibri Light"/>
          <w:color w:val="0E101A"/>
        </w:rPr>
        <w:t xml:space="preserve"> and intermediates. In addition, the </w:t>
      </w:r>
      <w:proofErr w:type="spellStart"/>
      <w:r w:rsidRPr="006D12E6">
        <w:rPr>
          <w:rFonts w:ascii="Calibri Light" w:hAnsi="Calibri Light" w:cs="Calibri Light"/>
          <w:color w:val="0E101A"/>
        </w:rPr>
        <w:t>Benjamini</w:t>
      </w:r>
      <w:proofErr w:type="spellEnd"/>
      <w:r w:rsidRPr="006D12E6">
        <w:rPr>
          <w:rFonts w:ascii="Calibri Light" w:hAnsi="Calibri Light" w:cs="Calibri Light"/>
          <w:color w:val="0E101A"/>
        </w:rPr>
        <w:t xml:space="preserve"> and Hochberg False Discovery Rate (FDR) procedure was applied to account for the increased type I error rate in multiple testing.</w:t>
      </w:r>
    </w:p>
    <w:p w14:paraId="3CFB7E2E" w14:textId="77777777" w:rsidR="00E36BAA" w:rsidRPr="006D12E6" w:rsidRDefault="00E36BAA" w:rsidP="00E36BAA">
      <w:pPr>
        <w:pStyle w:val="NormalWeb"/>
        <w:spacing w:before="0" w:beforeAutospacing="0" w:after="0" w:afterAutospacing="0" w:line="276" w:lineRule="auto"/>
        <w:jc w:val="both"/>
        <w:rPr>
          <w:rFonts w:ascii="Calibri Light" w:hAnsi="Calibri Light" w:cs="Calibri Light"/>
          <w:color w:val="0E101A"/>
        </w:rPr>
      </w:pPr>
    </w:p>
    <w:p w14:paraId="2A7D1FEB" w14:textId="6C39AAD8" w:rsidR="006D12E6" w:rsidRPr="005E1864" w:rsidRDefault="00E36BAA" w:rsidP="005E1864">
      <w:pPr>
        <w:pStyle w:val="NormalWeb"/>
        <w:spacing w:before="0" w:beforeAutospacing="0" w:after="0" w:afterAutospacing="0" w:line="276" w:lineRule="auto"/>
        <w:jc w:val="both"/>
        <w:rPr>
          <w:rFonts w:ascii="Calibri Light" w:hAnsi="Calibri Light" w:cs="Calibri Light"/>
          <w:color w:val="0E101A"/>
        </w:rPr>
      </w:pPr>
      <w:r w:rsidRPr="006D12E6">
        <w:rPr>
          <w:rFonts w:ascii="Calibri Light" w:hAnsi="Calibri Light" w:cs="Calibri Light"/>
          <w:color w:val="0E101A"/>
        </w:rPr>
        <w:t>Beyond this traditional approach, additional analysis was conducted via Significance Analysis of Microarrays (SAM). SAM differs from the above models as it determines significance based on how the observed differential expression of a probe sets deviate from an expected differential expression. This expected differential expression of genes is obtained by random permutations of the original data, which create a theoretical distribution (similar to the T-statistic) representing the random fluctuations between the gene’s expression in either intermediate or non-</w:t>
      </w:r>
      <w:proofErr w:type="spellStart"/>
      <w:r w:rsidRPr="006D12E6">
        <w:rPr>
          <w:rFonts w:ascii="Calibri Light" w:hAnsi="Calibri Light" w:cs="Calibri Light"/>
          <w:color w:val="0E101A"/>
        </w:rPr>
        <w:t>mBL</w:t>
      </w:r>
      <w:proofErr w:type="spellEnd"/>
      <w:r w:rsidRPr="006D12E6">
        <w:rPr>
          <w:rFonts w:ascii="Calibri Light" w:hAnsi="Calibri Light" w:cs="Calibri Light"/>
          <w:color w:val="0E101A"/>
        </w:rPr>
        <w:t xml:space="preserve"> patients. If the absolute difference between the t-statistics obtained from the differential expression and value obtained from random permutations exceeds the user-defined value, delta (</w:t>
      </w:r>
      <w:r w:rsidRPr="006D12E6">
        <w:rPr>
          <w:rStyle w:val="Emphasis"/>
          <w:rFonts w:ascii="Calibri Light" w:hAnsi="Calibri Light" w:cs="Calibri Light"/>
          <w:color w:val="0E101A"/>
        </w:rPr>
        <w:t>di) </w:t>
      </w:r>
      <w:r w:rsidRPr="006D12E6">
        <w:rPr>
          <w:rFonts w:ascii="Calibri Light" w:hAnsi="Calibri Light" w:cs="Calibri Light"/>
          <w:color w:val="0E101A"/>
        </w:rPr>
        <w:t>for gene</w:t>
      </w:r>
      <w:r w:rsidRPr="006D12E6">
        <w:rPr>
          <w:rStyle w:val="Emphasis"/>
          <w:rFonts w:ascii="Calibri Light" w:hAnsi="Calibri Light" w:cs="Calibri Light"/>
          <w:color w:val="0E101A"/>
        </w:rPr>
        <w:t> </w:t>
      </w:r>
      <w:proofErr w:type="spellStart"/>
      <w:r w:rsidRPr="006D12E6">
        <w:rPr>
          <w:rStyle w:val="Emphasis"/>
          <w:rFonts w:ascii="Calibri Light" w:hAnsi="Calibri Light" w:cs="Calibri Light"/>
          <w:color w:val="0E101A"/>
        </w:rPr>
        <w:t>i</w:t>
      </w:r>
      <w:proofErr w:type="spellEnd"/>
      <w:r w:rsidRPr="006D12E6">
        <w:rPr>
          <w:rStyle w:val="Emphasis"/>
          <w:rFonts w:ascii="Calibri Light" w:hAnsi="Calibri Light" w:cs="Calibri Light"/>
          <w:color w:val="0E101A"/>
        </w:rPr>
        <w:t>, </w:t>
      </w:r>
      <w:r w:rsidRPr="006D12E6">
        <w:rPr>
          <w:rFonts w:ascii="Calibri Light" w:hAnsi="Calibri Light" w:cs="Calibri Light"/>
          <w:color w:val="0E101A"/>
        </w:rPr>
        <w:t>then the expression is considered to be significant. </w:t>
      </w:r>
      <w:r w:rsidRPr="006D12E6">
        <w:rPr>
          <w:rStyle w:val="Emphasis"/>
          <w:rFonts w:ascii="Calibri Light" w:hAnsi="Calibri Light" w:cs="Calibri Light"/>
          <w:color w:val="0E101A"/>
        </w:rPr>
        <w:t>d</w:t>
      </w:r>
      <w:r w:rsidRPr="006D12E6">
        <w:rPr>
          <w:rFonts w:ascii="Calibri Light" w:hAnsi="Calibri Light" w:cs="Calibri Light"/>
          <w:color w:val="0E101A"/>
        </w:rPr>
        <w:t> is selected by the user depending on an appropriate FDR (Chu et al.). SAM does not require that samples are necessarily independent, normally distributed, or there are small yet significant differences between samples (Larsson et al., 2011).  nonparametric testing is not constrained by assumptions about population distribution</w:t>
      </w:r>
      <w:r w:rsidR="006D12E6" w:rsidRPr="006D12E6">
        <w:rPr>
          <w:rFonts w:ascii="Calibri Light" w:hAnsi="Calibri Light" w:cs="Calibri Light"/>
          <w:color w:val="0E101A"/>
        </w:rPr>
        <w:t xml:space="preserve"> unlike the T-test</w:t>
      </w:r>
      <w:r w:rsidR="005E1864">
        <w:rPr>
          <w:rFonts w:ascii="Calibri Light" w:hAnsi="Calibri Light" w:cs="Calibri Light"/>
          <w:color w:val="0E101A"/>
        </w:rPr>
        <w:t xml:space="preserve"> above</w:t>
      </w:r>
      <w:r w:rsidR="006D12E6" w:rsidRPr="006D12E6">
        <w:rPr>
          <w:rFonts w:ascii="Calibri Light" w:hAnsi="Calibri Light" w:cs="Calibri Light"/>
          <w:color w:val="0E101A"/>
        </w:rPr>
        <w:t>.</w:t>
      </w:r>
    </w:p>
    <w:p w14:paraId="3702EC8E" w14:textId="5060BE9B" w:rsidR="003671AD" w:rsidRPr="007072FF" w:rsidRDefault="003671AD">
      <w:pPr>
        <w:rPr>
          <w:rFonts w:ascii="Calibri Light" w:hAnsi="Calibri Light" w:cs="Calibri Light"/>
          <w:b/>
          <w:bCs/>
          <w:color w:val="4F81BD" w:themeColor="accent1"/>
          <w:sz w:val="24"/>
          <w:szCs w:val="24"/>
        </w:rPr>
      </w:pPr>
      <w:r w:rsidRPr="007072FF">
        <w:rPr>
          <w:rFonts w:ascii="Calibri Light" w:hAnsi="Calibri Light" w:cs="Calibri Light"/>
          <w:b/>
          <w:bCs/>
          <w:color w:val="4F81BD" w:themeColor="accent1"/>
          <w:sz w:val="24"/>
          <w:szCs w:val="24"/>
        </w:rPr>
        <w:lastRenderedPageBreak/>
        <w:t>Methods</w:t>
      </w:r>
    </w:p>
    <w:p w14:paraId="398A6E6B" w14:textId="28AA5706" w:rsidR="00F93D14" w:rsidRPr="007072FF" w:rsidRDefault="000E61C0" w:rsidP="00932EBD">
      <w:pPr>
        <w:jc w:val="both"/>
        <w:rPr>
          <w:rFonts w:ascii="Calibri Light" w:hAnsi="Calibri Light" w:cs="Calibri Light"/>
          <w:color w:val="000000" w:themeColor="text1"/>
          <w:sz w:val="24"/>
          <w:szCs w:val="24"/>
        </w:rPr>
      </w:pPr>
      <w:r w:rsidRPr="007072FF">
        <w:rPr>
          <w:rFonts w:ascii="Calibri Light" w:hAnsi="Calibri Light" w:cs="Calibri Light"/>
          <w:color w:val="000000" w:themeColor="text1"/>
          <w:sz w:val="24"/>
          <w:szCs w:val="24"/>
        </w:rPr>
        <w:t xml:space="preserve">All analysis was performed in RStudio (version 1.3.1093) </w:t>
      </w:r>
      <w:r w:rsidR="00C408B6">
        <w:rPr>
          <w:rFonts w:ascii="Calibri Light" w:hAnsi="Calibri Light" w:cs="Calibri Light"/>
          <w:color w:val="000000" w:themeColor="text1"/>
          <w:sz w:val="24"/>
          <w:szCs w:val="24"/>
        </w:rPr>
        <w:t xml:space="preserve">and </w:t>
      </w:r>
      <w:r w:rsidR="00CB7B68">
        <w:rPr>
          <w:rFonts w:ascii="Calibri Light" w:hAnsi="Calibri Light" w:cs="Calibri Light"/>
          <w:color w:val="000000" w:themeColor="text1"/>
          <w:sz w:val="24"/>
          <w:szCs w:val="24"/>
        </w:rPr>
        <w:t xml:space="preserve">Bioconductor (version 3.12). </w:t>
      </w:r>
      <w:r w:rsidR="00B3023F" w:rsidRPr="007072FF">
        <w:rPr>
          <w:rFonts w:ascii="Calibri Light" w:hAnsi="Calibri Light" w:cs="Calibri Light"/>
          <w:color w:val="000000" w:themeColor="text1"/>
          <w:sz w:val="24"/>
          <w:szCs w:val="24"/>
        </w:rPr>
        <w:t xml:space="preserve">The </w:t>
      </w:r>
      <w:r w:rsidR="004F115B" w:rsidRPr="007072FF">
        <w:rPr>
          <w:rFonts w:ascii="Calibri Light" w:hAnsi="Calibri Light" w:cs="Calibri Light"/>
          <w:color w:val="000000" w:themeColor="text1"/>
          <w:sz w:val="24"/>
          <w:szCs w:val="24"/>
        </w:rPr>
        <w:t xml:space="preserve">data files and experiment description were downloaded from the EMBL-EBI </w:t>
      </w:r>
      <w:proofErr w:type="spellStart"/>
      <w:r w:rsidR="004F115B" w:rsidRPr="007072FF">
        <w:rPr>
          <w:rFonts w:ascii="Calibri Light" w:hAnsi="Calibri Light" w:cs="Calibri Light"/>
          <w:color w:val="000000" w:themeColor="text1"/>
          <w:sz w:val="24"/>
          <w:szCs w:val="24"/>
        </w:rPr>
        <w:t>ArrayExpress</w:t>
      </w:r>
      <w:proofErr w:type="spellEnd"/>
      <w:r w:rsidR="004F115B" w:rsidRPr="007072FF">
        <w:rPr>
          <w:rFonts w:ascii="Calibri Light" w:hAnsi="Calibri Light" w:cs="Calibri Light"/>
          <w:color w:val="000000" w:themeColor="text1"/>
          <w:sz w:val="24"/>
          <w:szCs w:val="24"/>
        </w:rPr>
        <w:t xml:space="preserve"> site. </w:t>
      </w:r>
      <w:r w:rsidR="00CF436A" w:rsidRPr="007072FF">
        <w:rPr>
          <w:rFonts w:ascii="Calibri Light" w:hAnsi="Calibri Light" w:cs="Calibri Light"/>
          <w:color w:val="000000" w:themeColor="text1"/>
          <w:sz w:val="24"/>
          <w:szCs w:val="24"/>
        </w:rPr>
        <w:t xml:space="preserve">The raw data files were converted to </w:t>
      </w:r>
      <w:r w:rsidRPr="007072FF">
        <w:rPr>
          <w:rFonts w:ascii="Calibri Light" w:hAnsi="Calibri Light" w:cs="Calibri Light"/>
          <w:color w:val="000000" w:themeColor="text1"/>
          <w:sz w:val="24"/>
          <w:szCs w:val="24"/>
        </w:rPr>
        <w:t>a data frame</w:t>
      </w:r>
      <w:r w:rsidR="00141EC1" w:rsidRPr="007072FF">
        <w:rPr>
          <w:rFonts w:ascii="Calibri Light" w:hAnsi="Calibri Light" w:cs="Calibri Light"/>
          <w:color w:val="000000" w:themeColor="text1"/>
          <w:sz w:val="24"/>
          <w:szCs w:val="24"/>
        </w:rPr>
        <w:t xml:space="preserve">, </w:t>
      </w:r>
      <w:r w:rsidR="00F7562E" w:rsidRPr="007072FF">
        <w:rPr>
          <w:rFonts w:ascii="Calibri Light" w:hAnsi="Calibri Light" w:cs="Calibri Light"/>
          <w:color w:val="000000" w:themeColor="text1"/>
          <w:sz w:val="24"/>
          <w:szCs w:val="24"/>
        </w:rPr>
        <w:t>background corrected</w:t>
      </w:r>
      <w:r w:rsidR="00C4006C">
        <w:rPr>
          <w:rFonts w:ascii="Calibri Light" w:hAnsi="Calibri Light" w:cs="Calibri Light"/>
          <w:color w:val="000000" w:themeColor="text1"/>
          <w:sz w:val="24"/>
          <w:szCs w:val="24"/>
        </w:rPr>
        <w:t>,</w:t>
      </w:r>
      <w:r w:rsidR="00F7562E" w:rsidRPr="007072FF">
        <w:rPr>
          <w:rFonts w:ascii="Calibri Light" w:hAnsi="Calibri Light" w:cs="Calibri Light"/>
          <w:color w:val="000000" w:themeColor="text1"/>
          <w:sz w:val="24"/>
          <w:szCs w:val="24"/>
        </w:rPr>
        <w:t xml:space="preserve"> and normalized via</w:t>
      </w:r>
      <w:r w:rsidR="00E65C07" w:rsidRPr="007072FF">
        <w:rPr>
          <w:rFonts w:ascii="Calibri Light" w:hAnsi="Calibri Light" w:cs="Calibri Light"/>
          <w:color w:val="000000" w:themeColor="text1"/>
          <w:sz w:val="24"/>
          <w:szCs w:val="24"/>
        </w:rPr>
        <w:t xml:space="preserve"> with </w:t>
      </w:r>
      <w:r w:rsidR="00B27167">
        <w:rPr>
          <w:rFonts w:ascii="Calibri Light" w:hAnsi="Calibri Light" w:cs="Calibri Light"/>
          <w:color w:val="000000" w:themeColor="text1"/>
          <w:sz w:val="24"/>
          <w:szCs w:val="24"/>
        </w:rPr>
        <w:t xml:space="preserve">the </w:t>
      </w:r>
      <w:r w:rsidR="00E65C07" w:rsidRPr="007072FF">
        <w:rPr>
          <w:rFonts w:ascii="Calibri Light" w:hAnsi="Calibri Light" w:cs="Calibri Light"/>
          <w:color w:val="000000" w:themeColor="text1"/>
          <w:sz w:val="24"/>
          <w:szCs w:val="24"/>
        </w:rPr>
        <w:t xml:space="preserve">Robust Multi-array Average </w:t>
      </w:r>
      <w:r w:rsidR="00C4006C">
        <w:rPr>
          <w:rFonts w:ascii="Calibri Light" w:hAnsi="Calibri Light" w:cs="Calibri Light"/>
          <w:color w:val="000000" w:themeColor="text1"/>
          <w:sz w:val="24"/>
          <w:szCs w:val="24"/>
        </w:rPr>
        <w:t xml:space="preserve">(RMA) </w:t>
      </w:r>
      <w:r w:rsidR="00E65C07" w:rsidRPr="007072FF">
        <w:rPr>
          <w:rFonts w:ascii="Calibri Light" w:hAnsi="Calibri Light" w:cs="Calibri Light"/>
          <w:color w:val="000000" w:themeColor="text1"/>
          <w:sz w:val="24"/>
          <w:szCs w:val="24"/>
        </w:rPr>
        <w:t>method</w:t>
      </w:r>
      <w:r w:rsidR="00F7562E" w:rsidRPr="007072FF">
        <w:rPr>
          <w:rFonts w:ascii="Calibri Light" w:hAnsi="Calibri Light" w:cs="Calibri Light"/>
          <w:color w:val="000000" w:themeColor="text1"/>
          <w:sz w:val="24"/>
          <w:szCs w:val="24"/>
        </w:rPr>
        <w:t xml:space="preserve"> </w:t>
      </w:r>
      <w:r w:rsidR="00C4006C">
        <w:rPr>
          <w:rFonts w:ascii="Calibri Light" w:hAnsi="Calibri Light" w:cs="Calibri Light"/>
          <w:color w:val="000000" w:themeColor="text1"/>
          <w:sz w:val="24"/>
          <w:szCs w:val="24"/>
        </w:rPr>
        <w:t>via</w:t>
      </w:r>
      <w:r w:rsidR="00E65C07" w:rsidRPr="007072FF">
        <w:rPr>
          <w:rFonts w:ascii="Calibri Light" w:hAnsi="Calibri Light" w:cs="Calibri Light"/>
          <w:color w:val="000000" w:themeColor="text1"/>
          <w:sz w:val="24"/>
          <w:szCs w:val="24"/>
        </w:rPr>
        <w:t xml:space="preserve"> the</w:t>
      </w:r>
      <w:r w:rsidR="00F7562E" w:rsidRPr="007072FF">
        <w:rPr>
          <w:rFonts w:ascii="Calibri Light" w:hAnsi="Calibri Light" w:cs="Calibri Light"/>
          <w:color w:val="000000" w:themeColor="text1"/>
          <w:sz w:val="24"/>
          <w:szCs w:val="24"/>
        </w:rPr>
        <w:t xml:space="preserve"> </w:t>
      </w:r>
      <w:proofErr w:type="spellStart"/>
      <w:r w:rsidR="00F7562E" w:rsidRPr="007072FF">
        <w:rPr>
          <w:rFonts w:ascii="Calibri Light" w:hAnsi="Calibri Light" w:cs="Calibri Light"/>
          <w:i/>
          <w:iCs/>
          <w:color w:val="000000" w:themeColor="text1"/>
          <w:sz w:val="24"/>
          <w:szCs w:val="24"/>
        </w:rPr>
        <w:t>affy</w:t>
      </w:r>
      <w:proofErr w:type="spellEnd"/>
      <w:r w:rsidR="00E65C07" w:rsidRPr="007072FF">
        <w:rPr>
          <w:rFonts w:ascii="Calibri Light" w:hAnsi="Calibri Light" w:cs="Calibri Light"/>
          <w:i/>
          <w:iCs/>
          <w:color w:val="000000" w:themeColor="text1"/>
          <w:sz w:val="24"/>
          <w:szCs w:val="24"/>
        </w:rPr>
        <w:t xml:space="preserve"> </w:t>
      </w:r>
      <w:r w:rsidR="00E65C07" w:rsidRPr="007072FF">
        <w:rPr>
          <w:rFonts w:ascii="Calibri Light" w:hAnsi="Calibri Light" w:cs="Calibri Light"/>
          <w:color w:val="000000" w:themeColor="text1"/>
          <w:sz w:val="24"/>
          <w:szCs w:val="24"/>
        </w:rPr>
        <w:t>package</w:t>
      </w:r>
      <w:r w:rsidR="00262063" w:rsidRPr="007072FF">
        <w:rPr>
          <w:rFonts w:ascii="Calibri Light" w:hAnsi="Calibri Light" w:cs="Calibri Light"/>
          <w:i/>
          <w:iCs/>
          <w:color w:val="000000" w:themeColor="text1"/>
          <w:sz w:val="24"/>
          <w:szCs w:val="24"/>
        </w:rPr>
        <w:t xml:space="preserve">. </w:t>
      </w:r>
      <w:r w:rsidR="00262063" w:rsidRPr="007072FF">
        <w:rPr>
          <w:rFonts w:ascii="Calibri Light" w:hAnsi="Calibri Light" w:cs="Calibri Light"/>
          <w:color w:val="000000" w:themeColor="text1"/>
          <w:sz w:val="24"/>
          <w:szCs w:val="24"/>
        </w:rPr>
        <w:t xml:space="preserve">Normalized gene expression data was extracted, and the </w:t>
      </w:r>
      <w:r w:rsidR="006C4C88" w:rsidRPr="007072FF">
        <w:rPr>
          <w:rFonts w:ascii="Calibri Light" w:hAnsi="Calibri Light" w:cs="Calibri Light"/>
          <w:color w:val="000000" w:themeColor="text1"/>
          <w:sz w:val="24"/>
          <w:szCs w:val="24"/>
        </w:rPr>
        <w:t>differential gene expression between the “non-</w:t>
      </w:r>
      <w:proofErr w:type="spellStart"/>
      <w:r w:rsidR="006C4C88" w:rsidRPr="007072FF">
        <w:rPr>
          <w:rFonts w:ascii="Calibri Light" w:hAnsi="Calibri Light" w:cs="Calibri Light"/>
          <w:color w:val="000000" w:themeColor="text1"/>
          <w:sz w:val="24"/>
          <w:szCs w:val="24"/>
        </w:rPr>
        <w:t>mBL</w:t>
      </w:r>
      <w:proofErr w:type="spellEnd"/>
      <w:r w:rsidR="006C4C88" w:rsidRPr="007072FF">
        <w:rPr>
          <w:rFonts w:ascii="Calibri Light" w:hAnsi="Calibri Light" w:cs="Calibri Light"/>
          <w:color w:val="000000" w:themeColor="text1"/>
          <w:sz w:val="24"/>
          <w:szCs w:val="24"/>
        </w:rPr>
        <w:t xml:space="preserve">” and “intermediate” molecular diagnoses were compared using </w:t>
      </w:r>
      <w:r w:rsidR="00B27167">
        <w:rPr>
          <w:rFonts w:ascii="Calibri Light" w:hAnsi="Calibri Light" w:cs="Calibri Light"/>
          <w:color w:val="000000" w:themeColor="text1"/>
          <w:sz w:val="24"/>
          <w:szCs w:val="24"/>
        </w:rPr>
        <w:t xml:space="preserve">the </w:t>
      </w:r>
      <w:r w:rsidR="006C4C88" w:rsidRPr="007072FF">
        <w:rPr>
          <w:rFonts w:ascii="Calibri Light" w:hAnsi="Calibri Light" w:cs="Calibri Light"/>
          <w:color w:val="000000" w:themeColor="text1"/>
          <w:sz w:val="24"/>
          <w:szCs w:val="24"/>
        </w:rPr>
        <w:t>Student’s t-tes</w:t>
      </w:r>
      <w:r w:rsidR="00B27167">
        <w:rPr>
          <w:rFonts w:ascii="Calibri Light" w:hAnsi="Calibri Light" w:cs="Calibri Light"/>
          <w:color w:val="000000" w:themeColor="text1"/>
          <w:sz w:val="24"/>
          <w:szCs w:val="24"/>
        </w:rPr>
        <w:t>t, equal variance was assumed for all probe sets</w:t>
      </w:r>
      <w:r w:rsidR="000878A7" w:rsidRPr="007072FF">
        <w:rPr>
          <w:rFonts w:ascii="Calibri Light" w:hAnsi="Calibri Light" w:cs="Calibri Light"/>
          <w:color w:val="000000" w:themeColor="text1"/>
          <w:sz w:val="24"/>
          <w:szCs w:val="24"/>
        </w:rPr>
        <w:t xml:space="preserve">. </w:t>
      </w:r>
      <w:r w:rsidR="008E56F5" w:rsidRPr="007072FF">
        <w:rPr>
          <w:rFonts w:ascii="Calibri Light" w:hAnsi="Calibri Light" w:cs="Calibri Light"/>
          <w:color w:val="000000" w:themeColor="text1"/>
          <w:sz w:val="24"/>
          <w:szCs w:val="24"/>
        </w:rPr>
        <w:t xml:space="preserve">Multiplicity adjustment was performed by application of the </w:t>
      </w:r>
      <w:proofErr w:type="spellStart"/>
      <w:r w:rsidR="008E56F5" w:rsidRPr="007072FF">
        <w:rPr>
          <w:rFonts w:ascii="Calibri Light" w:hAnsi="Calibri Light" w:cs="Calibri Light"/>
          <w:color w:val="000000" w:themeColor="text1"/>
          <w:sz w:val="24"/>
          <w:szCs w:val="24"/>
        </w:rPr>
        <w:t>Benjamin</w:t>
      </w:r>
      <w:r w:rsidR="00D65F3F" w:rsidRPr="007072FF">
        <w:rPr>
          <w:rFonts w:ascii="Calibri Light" w:hAnsi="Calibri Light" w:cs="Calibri Light"/>
          <w:color w:val="000000" w:themeColor="text1"/>
          <w:sz w:val="24"/>
          <w:szCs w:val="24"/>
        </w:rPr>
        <w:t>i</w:t>
      </w:r>
      <w:proofErr w:type="spellEnd"/>
      <w:r w:rsidR="008E56F5" w:rsidRPr="007072FF">
        <w:rPr>
          <w:rFonts w:ascii="Calibri Light" w:hAnsi="Calibri Light" w:cs="Calibri Light"/>
          <w:color w:val="000000" w:themeColor="text1"/>
          <w:sz w:val="24"/>
          <w:szCs w:val="24"/>
        </w:rPr>
        <w:t xml:space="preserve"> and Hochberg false discovery rate correction</w:t>
      </w:r>
      <w:r w:rsidR="00B27167">
        <w:rPr>
          <w:rFonts w:ascii="Calibri Light" w:hAnsi="Calibri Light" w:cs="Calibri Light"/>
          <w:color w:val="000000" w:themeColor="text1"/>
          <w:sz w:val="24"/>
          <w:szCs w:val="24"/>
        </w:rPr>
        <w:t xml:space="preserve">. </w:t>
      </w:r>
      <w:r w:rsidR="00800ECB" w:rsidRPr="007072FF">
        <w:rPr>
          <w:rFonts w:ascii="Calibri Light" w:hAnsi="Calibri Light" w:cs="Calibri Light"/>
          <w:color w:val="000000" w:themeColor="text1"/>
          <w:sz w:val="24"/>
          <w:szCs w:val="24"/>
        </w:rPr>
        <w:t xml:space="preserve">The respective gene </w:t>
      </w:r>
      <w:r w:rsidR="00F44EF5" w:rsidRPr="007072FF">
        <w:rPr>
          <w:rFonts w:ascii="Calibri Light" w:hAnsi="Calibri Light" w:cs="Calibri Light"/>
          <w:color w:val="000000" w:themeColor="text1"/>
          <w:sz w:val="24"/>
          <w:szCs w:val="24"/>
        </w:rPr>
        <w:t xml:space="preserve">symbols and IDs </w:t>
      </w:r>
      <w:r w:rsidR="00800ECB" w:rsidRPr="007072FF">
        <w:rPr>
          <w:rFonts w:ascii="Calibri Light" w:hAnsi="Calibri Light" w:cs="Calibri Light"/>
          <w:color w:val="000000" w:themeColor="text1"/>
          <w:sz w:val="24"/>
          <w:szCs w:val="24"/>
        </w:rPr>
        <w:t xml:space="preserve">for the top 10 results were </w:t>
      </w:r>
      <w:r w:rsidR="00B27167">
        <w:rPr>
          <w:rFonts w:ascii="Calibri Light" w:hAnsi="Calibri Light" w:cs="Calibri Light"/>
          <w:color w:val="000000" w:themeColor="text1"/>
          <w:sz w:val="24"/>
          <w:szCs w:val="24"/>
        </w:rPr>
        <w:t xml:space="preserve">obtained </w:t>
      </w:r>
      <w:r w:rsidR="00800ECB" w:rsidRPr="007072FF">
        <w:rPr>
          <w:rFonts w:ascii="Calibri Light" w:hAnsi="Calibri Light" w:cs="Calibri Light"/>
          <w:color w:val="000000" w:themeColor="text1"/>
          <w:sz w:val="24"/>
          <w:szCs w:val="24"/>
        </w:rPr>
        <w:t>hgu133a.db database</w:t>
      </w:r>
      <w:r w:rsidR="00B27167">
        <w:rPr>
          <w:rFonts w:ascii="Calibri Light" w:hAnsi="Calibri Light" w:cs="Calibri Light"/>
          <w:color w:val="000000" w:themeColor="text1"/>
          <w:sz w:val="24"/>
          <w:szCs w:val="24"/>
        </w:rPr>
        <w:t xml:space="preserve"> and matched via the package, </w:t>
      </w:r>
      <w:r w:rsidR="00B27167" w:rsidRPr="00B27167">
        <w:rPr>
          <w:rFonts w:ascii="Calibri Light" w:hAnsi="Calibri Light" w:cs="Calibri Light"/>
          <w:i/>
          <w:iCs/>
          <w:color w:val="000000" w:themeColor="text1"/>
          <w:sz w:val="24"/>
          <w:szCs w:val="24"/>
        </w:rPr>
        <w:t>annotation</w:t>
      </w:r>
      <w:r w:rsidR="00B27167">
        <w:rPr>
          <w:rFonts w:ascii="Calibri Light" w:hAnsi="Calibri Light" w:cs="Calibri Light"/>
          <w:color w:val="000000" w:themeColor="text1"/>
          <w:sz w:val="24"/>
          <w:szCs w:val="24"/>
        </w:rPr>
        <w:t>.</w:t>
      </w:r>
    </w:p>
    <w:p w14:paraId="6AC95902" w14:textId="244825D4" w:rsidR="00D610DB" w:rsidRPr="007072FF" w:rsidRDefault="00A32C8E" w:rsidP="000977FB">
      <w:pPr>
        <w:jc w:val="both"/>
        <w:rPr>
          <w:rFonts w:ascii="Calibri Light" w:hAnsi="Calibri Light" w:cs="Calibri Light"/>
          <w:color w:val="000000" w:themeColor="text1"/>
          <w:sz w:val="24"/>
          <w:szCs w:val="24"/>
        </w:rPr>
      </w:pPr>
      <w:r w:rsidRPr="007072FF">
        <w:rPr>
          <w:rFonts w:ascii="Calibri Light" w:hAnsi="Calibri Light" w:cs="Calibri Light"/>
          <w:color w:val="000000" w:themeColor="text1"/>
          <w:sz w:val="24"/>
          <w:szCs w:val="24"/>
        </w:rPr>
        <w:t xml:space="preserve">Significance Analysis of Microarrays (SAM) was conducted via the package </w:t>
      </w:r>
      <w:proofErr w:type="spellStart"/>
      <w:r w:rsidRPr="007072FF">
        <w:rPr>
          <w:rFonts w:ascii="Calibri Light" w:hAnsi="Calibri Light" w:cs="Calibri Light"/>
          <w:i/>
          <w:iCs/>
          <w:color w:val="000000" w:themeColor="text1"/>
          <w:sz w:val="24"/>
          <w:szCs w:val="24"/>
        </w:rPr>
        <w:t>samr</w:t>
      </w:r>
      <w:proofErr w:type="spellEnd"/>
      <w:r w:rsidR="004C5967" w:rsidRPr="007072FF">
        <w:rPr>
          <w:rFonts w:ascii="Calibri Light" w:hAnsi="Calibri Light" w:cs="Calibri Light"/>
          <w:i/>
          <w:iCs/>
          <w:color w:val="000000" w:themeColor="text1"/>
          <w:sz w:val="24"/>
          <w:szCs w:val="24"/>
        </w:rPr>
        <w:t xml:space="preserve">. </w:t>
      </w:r>
      <w:r w:rsidR="004C5967" w:rsidRPr="007072FF">
        <w:rPr>
          <w:rFonts w:ascii="Calibri Light" w:hAnsi="Calibri Light" w:cs="Calibri Light"/>
          <w:color w:val="000000" w:themeColor="text1"/>
          <w:sz w:val="24"/>
          <w:szCs w:val="24"/>
        </w:rPr>
        <w:t xml:space="preserve">Normalized data </w:t>
      </w:r>
      <w:r w:rsidR="00EC7D5C">
        <w:rPr>
          <w:rFonts w:ascii="Calibri Light" w:hAnsi="Calibri Light" w:cs="Calibri Light"/>
          <w:color w:val="000000" w:themeColor="text1"/>
          <w:sz w:val="24"/>
          <w:szCs w:val="24"/>
        </w:rPr>
        <w:t xml:space="preserve">and gene IDs </w:t>
      </w:r>
      <w:r w:rsidR="00EC7D5C" w:rsidRPr="007072FF">
        <w:rPr>
          <w:rFonts w:ascii="Calibri Light" w:hAnsi="Calibri Light" w:cs="Calibri Light"/>
          <w:color w:val="000000" w:themeColor="text1"/>
          <w:sz w:val="24"/>
          <w:szCs w:val="24"/>
        </w:rPr>
        <w:t>were</w:t>
      </w:r>
      <w:r w:rsidR="004C5967" w:rsidRPr="007072FF">
        <w:rPr>
          <w:rFonts w:ascii="Calibri Light" w:hAnsi="Calibri Light" w:cs="Calibri Light"/>
          <w:color w:val="000000" w:themeColor="text1"/>
          <w:sz w:val="24"/>
          <w:szCs w:val="24"/>
        </w:rPr>
        <w:t xml:space="preserve"> exported to an </w:t>
      </w:r>
      <w:r w:rsidR="00EC7D5C">
        <w:rPr>
          <w:rFonts w:ascii="Calibri Light" w:hAnsi="Calibri Light" w:cs="Calibri Light"/>
          <w:color w:val="000000" w:themeColor="text1"/>
          <w:sz w:val="24"/>
          <w:szCs w:val="24"/>
        </w:rPr>
        <w:t>e</w:t>
      </w:r>
      <w:r w:rsidR="004C5967" w:rsidRPr="007072FF">
        <w:rPr>
          <w:rFonts w:ascii="Calibri Light" w:hAnsi="Calibri Light" w:cs="Calibri Light"/>
          <w:color w:val="000000" w:themeColor="text1"/>
          <w:sz w:val="24"/>
          <w:szCs w:val="24"/>
        </w:rPr>
        <w:t xml:space="preserve">xcel file, </w:t>
      </w:r>
      <w:r w:rsidR="00330B30">
        <w:rPr>
          <w:rFonts w:ascii="Calibri Light" w:hAnsi="Calibri Light" w:cs="Calibri Light"/>
          <w:color w:val="000000" w:themeColor="text1"/>
          <w:sz w:val="24"/>
          <w:szCs w:val="24"/>
        </w:rPr>
        <w:t xml:space="preserve">and SAM </w:t>
      </w:r>
      <w:r w:rsidR="00E76FCD">
        <w:rPr>
          <w:rFonts w:ascii="Calibri Light" w:hAnsi="Calibri Light" w:cs="Calibri Light"/>
          <w:color w:val="000000" w:themeColor="text1"/>
          <w:sz w:val="24"/>
          <w:szCs w:val="24"/>
        </w:rPr>
        <w:t xml:space="preserve">run on this via the SAM </w:t>
      </w:r>
      <w:r w:rsidR="00B27167">
        <w:rPr>
          <w:rFonts w:ascii="Calibri Light" w:hAnsi="Calibri Light" w:cs="Calibri Light"/>
          <w:color w:val="000000" w:themeColor="text1"/>
          <w:sz w:val="24"/>
          <w:szCs w:val="24"/>
        </w:rPr>
        <w:t>user interface</w:t>
      </w:r>
      <w:r w:rsidR="00330B30">
        <w:rPr>
          <w:rFonts w:ascii="Calibri Light" w:hAnsi="Calibri Light" w:cs="Calibri Light"/>
          <w:color w:val="000000" w:themeColor="text1"/>
          <w:sz w:val="24"/>
          <w:szCs w:val="24"/>
        </w:rPr>
        <w:t>. SAM was run with the “array” datatype, “Standard” data analysis</w:t>
      </w:r>
      <w:r w:rsidR="00446890">
        <w:rPr>
          <w:rFonts w:ascii="Calibri Light" w:hAnsi="Calibri Light" w:cs="Calibri Light"/>
          <w:color w:val="000000" w:themeColor="text1"/>
          <w:sz w:val="24"/>
          <w:szCs w:val="24"/>
        </w:rPr>
        <w:t xml:space="preserve"> and regression method</w:t>
      </w:r>
      <w:r w:rsidR="00330B30">
        <w:rPr>
          <w:rFonts w:ascii="Calibri Light" w:hAnsi="Calibri Light" w:cs="Calibri Light"/>
          <w:color w:val="000000" w:themeColor="text1"/>
          <w:sz w:val="24"/>
          <w:szCs w:val="24"/>
        </w:rPr>
        <w:t xml:space="preserve">, </w:t>
      </w:r>
      <w:r w:rsidR="005E382E">
        <w:rPr>
          <w:rFonts w:ascii="Calibri Light" w:hAnsi="Calibri Light" w:cs="Calibri Light"/>
          <w:color w:val="000000" w:themeColor="text1"/>
          <w:sz w:val="24"/>
          <w:szCs w:val="24"/>
        </w:rPr>
        <w:t xml:space="preserve">100 permutations per gene, and K-nearest </w:t>
      </w:r>
      <w:r w:rsidR="00835207">
        <w:rPr>
          <w:rFonts w:ascii="Calibri Light" w:hAnsi="Calibri Light" w:cs="Calibri Light"/>
          <w:color w:val="000000" w:themeColor="text1"/>
          <w:sz w:val="24"/>
          <w:szCs w:val="24"/>
        </w:rPr>
        <w:t>neighbors’</w:t>
      </w:r>
      <w:r w:rsidR="005E382E">
        <w:rPr>
          <w:rFonts w:ascii="Calibri Light" w:hAnsi="Calibri Light" w:cs="Calibri Light"/>
          <w:color w:val="000000" w:themeColor="text1"/>
          <w:sz w:val="24"/>
          <w:szCs w:val="24"/>
        </w:rPr>
        <w:t xml:space="preserve"> algorithm (K=10) run to impute any missing values.  </w:t>
      </w:r>
    </w:p>
    <w:p w14:paraId="226C8AB6" w14:textId="0581871C" w:rsidR="00A5375A" w:rsidRPr="007072FF" w:rsidRDefault="00A72514" w:rsidP="001D7939">
      <w:pPr>
        <w:rPr>
          <w:rFonts w:ascii="Calibri Light" w:hAnsi="Calibri Light" w:cs="Calibri Light"/>
          <w:b/>
          <w:bCs/>
          <w:color w:val="4F81BD" w:themeColor="accent1"/>
          <w:sz w:val="24"/>
          <w:szCs w:val="24"/>
        </w:rPr>
      </w:pPr>
      <w:r w:rsidRPr="007072FF">
        <w:rPr>
          <w:rFonts w:ascii="Calibri Light" w:hAnsi="Calibri Light" w:cs="Calibri Light"/>
          <w:b/>
          <w:bCs/>
          <w:color w:val="4F81BD" w:themeColor="accent1"/>
          <w:sz w:val="24"/>
          <w:szCs w:val="24"/>
        </w:rPr>
        <w:t>Results</w:t>
      </w:r>
    </w:p>
    <w:p w14:paraId="4C94792E" w14:textId="6ACD94DA" w:rsidR="004E5AB4" w:rsidRPr="007072FF" w:rsidRDefault="00F909EC" w:rsidP="001D7939">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The results of the </w:t>
      </w:r>
      <w:r w:rsidR="006C0509">
        <w:rPr>
          <w:rFonts w:ascii="Calibri Light" w:hAnsi="Calibri Light" w:cs="Calibri Light"/>
          <w:color w:val="000000" w:themeColor="text1"/>
          <w:sz w:val="24"/>
          <w:szCs w:val="24"/>
        </w:rPr>
        <w:t xml:space="preserve">T-test </w:t>
      </w:r>
      <w:r w:rsidR="005838E5">
        <w:rPr>
          <w:rFonts w:ascii="Calibri Light" w:hAnsi="Calibri Light" w:cs="Calibri Light"/>
          <w:color w:val="000000" w:themeColor="text1"/>
          <w:sz w:val="24"/>
          <w:szCs w:val="24"/>
        </w:rPr>
        <w:t xml:space="preserve">and FDR </w:t>
      </w:r>
      <w:r w:rsidR="006C0509">
        <w:rPr>
          <w:rFonts w:ascii="Calibri Light" w:hAnsi="Calibri Light" w:cs="Calibri Light"/>
          <w:color w:val="000000" w:themeColor="text1"/>
          <w:sz w:val="24"/>
          <w:szCs w:val="24"/>
        </w:rPr>
        <w:t xml:space="preserve">returned </w:t>
      </w:r>
      <w:r w:rsidR="003A7F61">
        <w:rPr>
          <w:rFonts w:ascii="Calibri Light" w:hAnsi="Calibri Light" w:cs="Calibri Light"/>
          <w:color w:val="000000" w:themeColor="text1"/>
          <w:sz w:val="24"/>
          <w:szCs w:val="24"/>
        </w:rPr>
        <w:t xml:space="preserve">4,681 significant genes (P-value &lt; 0.05) </w:t>
      </w:r>
      <w:r w:rsidR="005838E5">
        <w:rPr>
          <w:rFonts w:ascii="Calibri Light" w:hAnsi="Calibri Light" w:cs="Calibri Light"/>
          <w:color w:val="000000" w:themeColor="text1"/>
          <w:sz w:val="24"/>
          <w:szCs w:val="24"/>
        </w:rPr>
        <w:t>and</w:t>
      </w:r>
      <w:r w:rsidR="003A7F61">
        <w:rPr>
          <w:rFonts w:ascii="Calibri Light" w:hAnsi="Calibri Light" w:cs="Calibri Light"/>
          <w:color w:val="000000" w:themeColor="text1"/>
          <w:sz w:val="24"/>
          <w:szCs w:val="24"/>
        </w:rPr>
        <w:t xml:space="preserve"> </w:t>
      </w:r>
      <w:r>
        <w:rPr>
          <w:rFonts w:ascii="Calibri Light" w:hAnsi="Calibri Light" w:cs="Calibri Light"/>
          <w:color w:val="000000" w:themeColor="text1"/>
          <w:sz w:val="24"/>
          <w:szCs w:val="24"/>
        </w:rPr>
        <w:t>2</w:t>
      </w:r>
      <w:r w:rsidR="006C0509">
        <w:rPr>
          <w:rFonts w:ascii="Calibri Light" w:hAnsi="Calibri Light" w:cs="Calibri Light"/>
          <w:color w:val="000000" w:themeColor="text1"/>
          <w:sz w:val="24"/>
          <w:szCs w:val="24"/>
        </w:rPr>
        <w:t>,</w:t>
      </w:r>
      <w:r w:rsidR="00D97BEB">
        <w:rPr>
          <w:rFonts w:ascii="Calibri Light" w:hAnsi="Calibri Light" w:cs="Calibri Light"/>
          <w:color w:val="000000" w:themeColor="text1"/>
          <w:sz w:val="24"/>
          <w:szCs w:val="24"/>
        </w:rPr>
        <w:t xml:space="preserve">027 </w:t>
      </w:r>
      <w:r>
        <w:rPr>
          <w:rFonts w:ascii="Calibri Light" w:hAnsi="Calibri Light" w:cs="Calibri Light"/>
          <w:color w:val="000000" w:themeColor="text1"/>
          <w:sz w:val="24"/>
          <w:szCs w:val="24"/>
        </w:rPr>
        <w:t>significant genes (FDR p-value &lt; 0.</w:t>
      </w:r>
      <w:r w:rsidR="00D97BEB">
        <w:rPr>
          <w:rFonts w:ascii="Calibri Light" w:hAnsi="Calibri Light" w:cs="Calibri Light"/>
          <w:color w:val="000000" w:themeColor="text1"/>
          <w:sz w:val="24"/>
          <w:szCs w:val="24"/>
        </w:rPr>
        <w:t>05</w:t>
      </w:r>
      <w:r>
        <w:rPr>
          <w:rFonts w:ascii="Calibri Light" w:hAnsi="Calibri Light" w:cs="Calibri Light"/>
          <w:color w:val="000000" w:themeColor="text1"/>
          <w:sz w:val="24"/>
          <w:szCs w:val="24"/>
        </w:rPr>
        <w:t>)</w:t>
      </w:r>
      <w:r w:rsidR="005838E5">
        <w:rPr>
          <w:rFonts w:ascii="Calibri Light" w:hAnsi="Calibri Light" w:cs="Calibri Light"/>
          <w:color w:val="000000" w:themeColor="text1"/>
          <w:sz w:val="24"/>
          <w:szCs w:val="24"/>
        </w:rPr>
        <w:t xml:space="preserve"> respectively. T</w:t>
      </w:r>
      <w:r w:rsidR="009E3C0C" w:rsidRPr="007072FF">
        <w:rPr>
          <w:rFonts w:ascii="Calibri Light" w:hAnsi="Calibri Light" w:cs="Calibri Light"/>
          <w:color w:val="000000" w:themeColor="text1"/>
          <w:sz w:val="24"/>
          <w:szCs w:val="24"/>
        </w:rPr>
        <w:t>he results were ranked from most significant to least p-values</w:t>
      </w:r>
      <w:r w:rsidR="008C7552">
        <w:rPr>
          <w:rFonts w:ascii="Calibri Light" w:hAnsi="Calibri Light" w:cs="Calibri Light"/>
          <w:color w:val="000000" w:themeColor="text1"/>
          <w:sz w:val="24"/>
          <w:szCs w:val="24"/>
        </w:rPr>
        <w:t xml:space="preserve"> for</w:t>
      </w:r>
      <w:r w:rsidR="009E3C0C" w:rsidRPr="007072FF">
        <w:rPr>
          <w:rFonts w:ascii="Calibri Light" w:hAnsi="Calibri Light" w:cs="Calibri Light"/>
          <w:color w:val="000000" w:themeColor="text1"/>
          <w:sz w:val="24"/>
          <w:szCs w:val="24"/>
        </w:rPr>
        <w:t xml:space="preserve"> the top 10 most differentially expressed genes</w:t>
      </w:r>
      <w:r w:rsidR="005838E5">
        <w:rPr>
          <w:rFonts w:ascii="Calibri Light" w:hAnsi="Calibri Light" w:cs="Calibri Light"/>
          <w:color w:val="000000" w:themeColor="text1"/>
          <w:sz w:val="24"/>
          <w:szCs w:val="24"/>
        </w:rPr>
        <w:t xml:space="preserve">, </w:t>
      </w:r>
      <w:r w:rsidR="008C7552">
        <w:rPr>
          <w:rFonts w:ascii="Calibri Light" w:hAnsi="Calibri Light" w:cs="Calibri Light"/>
          <w:color w:val="000000" w:themeColor="text1"/>
          <w:sz w:val="24"/>
          <w:szCs w:val="24"/>
        </w:rPr>
        <w:t xml:space="preserve">and the respective gene names and symbols identified (table 1). </w:t>
      </w:r>
      <w:r w:rsidR="005F7711">
        <w:rPr>
          <w:rFonts w:ascii="Calibri Light" w:hAnsi="Calibri Light" w:cs="Calibri Light"/>
          <w:color w:val="000000" w:themeColor="text1"/>
          <w:sz w:val="24"/>
          <w:szCs w:val="24"/>
        </w:rPr>
        <w:t xml:space="preserve"> </w:t>
      </w:r>
    </w:p>
    <w:tbl>
      <w:tblPr>
        <w:tblStyle w:val="TableGrid"/>
        <w:tblW w:w="10773" w:type="dxa"/>
        <w:tblInd w:w="108" w:type="dxa"/>
        <w:tblLook w:val="04A0" w:firstRow="1" w:lastRow="0" w:firstColumn="1" w:lastColumn="0" w:noHBand="0" w:noVBand="1"/>
      </w:tblPr>
      <w:tblGrid>
        <w:gridCol w:w="1478"/>
        <w:gridCol w:w="1347"/>
        <w:gridCol w:w="4405"/>
        <w:gridCol w:w="1134"/>
        <w:gridCol w:w="1134"/>
        <w:gridCol w:w="1275"/>
      </w:tblGrid>
      <w:tr w:rsidR="004E5AB4" w:rsidRPr="007072FF" w14:paraId="6FC3804C" w14:textId="77777777" w:rsidTr="008F0926">
        <w:trPr>
          <w:trHeight w:val="300"/>
        </w:trPr>
        <w:tc>
          <w:tcPr>
            <w:tcW w:w="10773" w:type="dxa"/>
            <w:gridSpan w:val="6"/>
          </w:tcPr>
          <w:p w14:paraId="3A3F1726" w14:textId="7C6EA1A9" w:rsidR="004E5AB4" w:rsidRPr="00F51C76" w:rsidRDefault="004E5AB4" w:rsidP="001A120A">
            <w:pPr>
              <w:rPr>
                <w:rFonts w:ascii="Calibri Light" w:eastAsia="Times New Roman" w:hAnsi="Calibri Light" w:cs="Times New Roman"/>
                <w:b/>
                <w:bCs/>
                <w:color w:val="000000"/>
                <w:sz w:val="23"/>
                <w:szCs w:val="23"/>
                <w:lang w:val="en-GB" w:eastAsia="en-GB"/>
              </w:rPr>
            </w:pPr>
            <w:r w:rsidRPr="00F51C76">
              <w:rPr>
                <w:rFonts w:ascii="Calibri Light" w:eastAsia="Times New Roman" w:hAnsi="Calibri Light" w:cs="Times New Roman"/>
                <w:b/>
                <w:bCs/>
                <w:color w:val="000000"/>
                <w:sz w:val="23"/>
                <w:szCs w:val="23"/>
                <w:lang w:val="en-GB" w:eastAsia="en-GB"/>
              </w:rPr>
              <w:t xml:space="preserve">Table 1: The 10 most differentially expressed </w:t>
            </w:r>
            <w:r w:rsidR="001434A9" w:rsidRPr="00F51C76">
              <w:rPr>
                <w:rFonts w:ascii="Calibri Light" w:eastAsia="Times New Roman" w:hAnsi="Calibri Light" w:cs="Times New Roman"/>
                <w:b/>
                <w:bCs/>
                <w:color w:val="000000"/>
                <w:sz w:val="23"/>
                <w:szCs w:val="23"/>
                <w:lang w:val="en-GB" w:eastAsia="en-GB"/>
              </w:rPr>
              <w:t>genes</w:t>
            </w:r>
            <w:r w:rsidRPr="00F51C76">
              <w:rPr>
                <w:rFonts w:ascii="Calibri Light" w:eastAsia="Times New Roman" w:hAnsi="Calibri Light" w:cs="Times New Roman"/>
                <w:b/>
                <w:bCs/>
                <w:color w:val="000000"/>
                <w:sz w:val="23"/>
                <w:szCs w:val="23"/>
                <w:lang w:val="en-GB" w:eastAsia="en-GB"/>
              </w:rPr>
              <w:t xml:space="preserve"> between patients with non-MBL (n = 229) and intermediate (n =43) molecular diagnoses</w:t>
            </w:r>
            <w:r w:rsidR="001A5EE6" w:rsidRPr="00F51C76">
              <w:rPr>
                <w:rFonts w:ascii="Calibri Light" w:eastAsia="Times New Roman" w:hAnsi="Calibri Light" w:cs="Times New Roman"/>
                <w:b/>
                <w:bCs/>
                <w:color w:val="000000"/>
                <w:sz w:val="23"/>
                <w:szCs w:val="23"/>
                <w:lang w:val="en-GB" w:eastAsia="en-GB"/>
              </w:rPr>
              <w:t xml:space="preserve"> of BCL</w:t>
            </w:r>
            <w:r w:rsidRPr="00F51C76">
              <w:rPr>
                <w:rFonts w:ascii="Calibri Light" w:eastAsia="Times New Roman" w:hAnsi="Calibri Light" w:cs="Times New Roman"/>
                <w:b/>
                <w:bCs/>
                <w:color w:val="000000"/>
                <w:sz w:val="23"/>
                <w:szCs w:val="23"/>
                <w:lang w:val="en-GB" w:eastAsia="en-GB"/>
              </w:rPr>
              <w:t xml:space="preserve">: </w:t>
            </w:r>
          </w:p>
          <w:p w14:paraId="4C3D8927" w14:textId="637929A2" w:rsidR="004E5AB4" w:rsidRPr="00F51C76" w:rsidRDefault="004E5AB4" w:rsidP="001A120A">
            <w:pPr>
              <w:rPr>
                <w:rFonts w:ascii="Calibri Light" w:eastAsia="Times New Roman" w:hAnsi="Calibri Light" w:cs="Times New Roman"/>
                <w:b/>
                <w:bCs/>
                <w:color w:val="000000"/>
                <w:sz w:val="23"/>
                <w:szCs w:val="23"/>
                <w:lang w:val="en-GB" w:eastAsia="en-GB"/>
              </w:rPr>
            </w:pPr>
          </w:p>
        </w:tc>
      </w:tr>
      <w:tr w:rsidR="004E5AB4" w:rsidRPr="007072FF" w14:paraId="01A0632B" w14:textId="77777777" w:rsidTr="003E385B">
        <w:trPr>
          <w:trHeight w:val="360"/>
        </w:trPr>
        <w:tc>
          <w:tcPr>
            <w:tcW w:w="1478" w:type="dxa"/>
            <w:noWrap/>
            <w:hideMark/>
          </w:tcPr>
          <w:p w14:paraId="7F933AA6" w14:textId="225810B8" w:rsidR="004E5AB4" w:rsidRPr="00F51C76" w:rsidRDefault="004E5AB4" w:rsidP="004E5AB4">
            <w:pPr>
              <w:spacing w:line="276" w:lineRule="auto"/>
              <w:jc w:val="center"/>
              <w:rPr>
                <w:rFonts w:ascii="Calibri Light" w:eastAsia="Times New Roman" w:hAnsi="Calibri Light" w:cs="Times New Roman"/>
                <w:i/>
                <w:iCs/>
                <w:color w:val="000000"/>
                <w:sz w:val="23"/>
                <w:szCs w:val="23"/>
                <w:lang w:val="en-GB" w:eastAsia="en-GB"/>
              </w:rPr>
            </w:pPr>
            <w:r w:rsidRPr="00F51C76">
              <w:rPr>
                <w:rFonts w:ascii="Calibri Light" w:eastAsia="Times New Roman" w:hAnsi="Calibri Light" w:cs="Times New Roman"/>
                <w:i/>
                <w:iCs/>
                <w:color w:val="000000"/>
                <w:sz w:val="23"/>
                <w:szCs w:val="23"/>
                <w:lang w:val="en-GB" w:eastAsia="en-GB"/>
              </w:rPr>
              <w:t>Probe ID</w:t>
            </w:r>
          </w:p>
        </w:tc>
        <w:tc>
          <w:tcPr>
            <w:tcW w:w="1347" w:type="dxa"/>
          </w:tcPr>
          <w:p w14:paraId="588B92DC" w14:textId="6F2195A2" w:rsidR="004E5AB4" w:rsidRPr="00F51C76" w:rsidRDefault="004E5AB4" w:rsidP="004E5AB4">
            <w:pPr>
              <w:spacing w:line="276" w:lineRule="auto"/>
              <w:jc w:val="center"/>
              <w:rPr>
                <w:rFonts w:ascii="Calibri Light" w:eastAsia="Times New Roman" w:hAnsi="Calibri Light" w:cs="Times New Roman"/>
                <w:i/>
                <w:iCs/>
                <w:color w:val="000000"/>
                <w:sz w:val="23"/>
                <w:szCs w:val="23"/>
                <w:lang w:val="en-GB" w:eastAsia="en-GB"/>
              </w:rPr>
            </w:pPr>
            <w:r w:rsidRPr="00F51C76">
              <w:rPr>
                <w:rFonts w:ascii="Calibri Light" w:eastAsia="Times New Roman" w:hAnsi="Calibri Light" w:cs="Times New Roman"/>
                <w:i/>
                <w:iCs/>
                <w:color w:val="000000"/>
                <w:sz w:val="23"/>
                <w:szCs w:val="23"/>
                <w:lang w:val="en-GB" w:eastAsia="en-GB"/>
              </w:rPr>
              <w:t>Gene Symbol</w:t>
            </w:r>
          </w:p>
        </w:tc>
        <w:tc>
          <w:tcPr>
            <w:tcW w:w="4405" w:type="dxa"/>
          </w:tcPr>
          <w:p w14:paraId="1FAC9A8D" w14:textId="48DCB03B" w:rsidR="004E5AB4" w:rsidRPr="00F51C76" w:rsidRDefault="004E5AB4" w:rsidP="004E5AB4">
            <w:pPr>
              <w:spacing w:line="276" w:lineRule="auto"/>
              <w:jc w:val="center"/>
              <w:rPr>
                <w:rFonts w:ascii="Calibri Light" w:eastAsia="Times New Roman" w:hAnsi="Calibri Light" w:cs="Times New Roman"/>
                <w:i/>
                <w:iCs/>
                <w:color w:val="000000"/>
                <w:sz w:val="23"/>
                <w:szCs w:val="23"/>
                <w:lang w:val="en-GB" w:eastAsia="en-GB"/>
              </w:rPr>
            </w:pPr>
            <w:r w:rsidRPr="00F51C76">
              <w:rPr>
                <w:rFonts w:ascii="Calibri Light" w:eastAsia="Times New Roman" w:hAnsi="Calibri Light" w:cs="Times New Roman"/>
                <w:i/>
                <w:iCs/>
                <w:color w:val="000000"/>
                <w:sz w:val="23"/>
                <w:szCs w:val="23"/>
                <w:lang w:val="en-GB" w:eastAsia="en-GB"/>
              </w:rPr>
              <w:t>Gene Name</w:t>
            </w:r>
          </w:p>
        </w:tc>
        <w:tc>
          <w:tcPr>
            <w:tcW w:w="1134" w:type="dxa"/>
            <w:noWrap/>
            <w:hideMark/>
          </w:tcPr>
          <w:p w14:paraId="4E3DE372" w14:textId="2337F7B6" w:rsidR="004E5AB4" w:rsidRPr="00F51C76" w:rsidRDefault="004E5AB4" w:rsidP="004E5AB4">
            <w:pPr>
              <w:spacing w:line="276" w:lineRule="auto"/>
              <w:jc w:val="center"/>
              <w:rPr>
                <w:rFonts w:ascii="Calibri Light" w:eastAsia="Times New Roman" w:hAnsi="Calibri Light" w:cs="Times New Roman"/>
                <w:i/>
                <w:iCs/>
                <w:color w:val="000000"/>
                <w:sz w:val="23"/>
                <w:szCs w:val="23"/>
                <w:lang w:val="en-GB" w:eastAsia="en-GB"/>
              </w:rPr>
            </w:pPr>
            <w:r w:rsidRPr="00F51C76">
              <w:rPr>
                <w:rFonts w:ascii="Calibri Light" w:eastAsia="Times New Roman" w:hAnsi="Calibri Light" w:cs="Times New Roman"/>
                <w:i/>
                <w:iCs/>
                <w:color w:val="000000"/>
                <w:sz w:val="23"/>
                <w:szCs w:val="23"/>
                <w:lang w:val="en-GB" w:eastAsia="en-GB"/>
              </w:rPr>
              <w:t>T statistic</w:t>
            </w:r>
          </w:p>
        </w:tc>
        <w:tc>
          <w:tcPr>
            <w:tcW w:w="1134" w:type="dxa"/>
            <w:noWrap/>
            <w:hideMark/>
          </w:tcPr>
          <w:p w14:paraId="374B710B" w14:textId="18D6B604" w:rsidR="004E5AB4" w:rsidRPr="00F51C76" w:rsidRDefault="004E5AB4" w:rsidP="004E5AB4">
            <w:pPr>
              <w:spacing w:line="276" w:lineRule="auto"/>
              <w:jc w:val="center"/>
              <w:rPr>
                <w:rFonts w:ascii="Calibri Light" w:eastAsia="Times New Roman" w:hAnsi="Calibri Light" w:cs="Times New Roman"/>
                <w:i/>
                <w:iCs/>
                <w:color w:val="000000"/>
                <w:sz w:val="23"/>
                <w:szCs w:val="23"/>
                <w:lang w:val="en-GB" w:eastAsia="en-GB"/>
              </w:rPr>
            </w:pPr>
            <w:r w:rsidRPr="00F51C76">
              <w:rPr>
                <w:rFonts w:ascii="Calibri Light" w:eastAsia="Times New Roman" w:hAnsi="Calibri Light" w:cs="Times New Roman"/>
                <w:i/>
                <w:iCs/>
                <w:color w:val="000000"/>
                <w:sz w:val="23"/>
                <w:szCs w:val="23"/>
                <w:lang w:val="en-GB" w:eastAsia="en-GB"/>
              </w:rPr>
              <w:t>p-value</w:t>
            </w:r>
          </w:p>
        </w:tc>
        <w:tc>
          <w:tcPr>
            <w:tcW w:w="1275" w:type="dxa"/>
            <w:noWrap/>
            <w:hideMark/>
          </w:tcPr>
          <w:p w14:paraId="643C8AA9" w14:textId="77777777" w:rsidR="004E5AB4" w:rsidRPr="00F51C76" w:rsidRDefault="004E5AB4" w:rsidP="004E5AB4">
            <w:pPr>
              <w:spacing w:line="276" w:lineRule="auto"/>
              <w:jc w:val="center"/>
              <w:rPr>
                <w:rFonts w:ascii="Calibri Light" w:eastAsia="Times New Roman" w:hAnsi="Calibri Light" w:cs="Times New Roman"/>
                <w:i/>
                <w:iCs/>
                <w:color w:val="000000"/>
                <w:sz w:val="23"/>
                <w:szCs w:val="23"/>
                <w:lang w:val="en-GB" w:eastAsia="en-GB"/>
              </w:rPr>
            </w:pPr>
            <w:r w:rsidRPr="00F51C76">
              <w:rPr>
                <w:rFonts w:ascii="Calibri Light" w:eastAsia="Times New Roman" w:hAnsi="Calibri Light" w:cs="Times New Roman"/>
                <w:i/>
                <w:iCs/>
                <w:color w:val="000000"/>
                <w:sz w:val="23"/>
                <w:szCs w:val="23"/>
                <w:lang w:val="en-GB" w:eastAsia="en-GB"/>
              </w:rPr>
              <w:t>FDR P-value</w:t>
            </w:r>
          </w:p>
        </w:tc>
      </w:tr>
      <w:tr w:rsidR="004E5AB4" w:rsidRPr="007072FF" w14:paraId="05C65A86" w14:textId="77777777" w:rsidTr="003E385B">
        <w:trPr>
          <w:trHeight w:val="300"/>
        </w:trPr>
        <w:tc>
          <w:tcPr>
            <w:tcW w:w="1478" w:type="dxa"/>
            <w:noWrap/>
            <w:hideMark/>
          </w:tcPr>
          <w:p w14:paraId="01092012" w14:textId="77777777"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203434_s_at</w:t>
            </w:r>
          </w:p>
        </w:tc>
        <w:tc>
          <w:tcPr>
            <w:tcW w:w="1347" w:type="dxa"/>
          </w:tcPr>
          <w:p w14:paraId="45F27C7C" w14:textId="7676667A"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MME</w:t>
            </w:r>
          </w:p>
        </w:tc>
        <w:tc>
          <w:tcPr>
            <w:tcW w:w="4405" w:type="dxa"/>
          </w:tcPr>
          <w:p w14:paraId="31CC8869" w14:textId="556190B6" w:rsidR="004E5AB4" w:rsidRPr="00F51C76" w:rsidRDefault="004E5AB4" w:rsidP="00C51D45">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 xml:space="preserve">membrane </w:t>
            </w:r>
            <w:proofErr w:type="spellStart"/>
            <w:r w:rsidRPr="00F51C76">
              <w:rPr>
                <w:rFonts w:ascii="Calibri Light" w:eastAsia="Times New Roman" w:hAnsi="Calibri Light" w:cs="Times New Roman"/>
                <w:color w:val="000000"/>
                <w:sz w:val="23"/>
                <w:szCs w:val="23"/>
                <w:lang w:val="en-GB" w:eastAsia="en-GB"/>
              </w:rPr>
              <w:t>metalloendopeptidase</w:t>
            </w:r>
            <w:proofErr w:type="spellEnd"/>
          </w:p>
        </w:tc>
        <w:tc>
          <w:tcPr>
            <w:tcW w:w="1134" w:type="dxa"/>
            <w:noWrap/>
            <w:hideMark/>
          </w:tcPr>
          <w:p w14:paraId="562015E6" w14:textId="3BB1DF33"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8.57</w:t>
            </w:r>
          </w:p>
        </w:tc>
        <w:tc>
          <w:tcPr>
            <w:tcW w:w="1134" w:type="dxa"/>
            <w:noWrap/>
            <w:hideMark/>
          </w:tcPr>
          <w:p w14:paraId="27F50935"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7.97E-16</w:t>
            </w:r>
          </w:p>
        </w:tc>
        <w:tc>
          <w:tcPr>
            <w:tcW w:w="1275" w:type="dxa"/>
            <w:noWrap/>
            <w:hideMark/>
          </w:tcPr>
          <w:p w14:paraId="7E6F1004"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1.78E-11</w:t>
            </w:r>
          </w:p>
        </w:tc>
      </w:tr>
      <w:tr w:rsidR="004E5AB4" w:rsidRPr="007072FF" w14:paraId="157B6A23" w14:textId="77777777" w:rsidTr="003E385B">
        <w:trPr>
          <w:trHeight w:val="300"/>
        </w:trPr>
        <w:tc>
          <w:tcPr>
            <w:tcW w:w="1478" w:type="dxa"/>
            <w:noWrap/>
            <w:hideMark/>
          </w:tcPr>
          <w:p w14:paraId="4EA0E73F" w14:textId="77777777"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211862_x_at</w:t>
            </w:r>
          </w:p>
        </w:tc>
        <w:tc>
          <w:tcPr>
            <w:tcW w:w="1347" w:type="dxa"/>
          </w:tcPr>
          <w:p w14:paraId="1783899E" w14:textId="374655A0"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CFLAR</w:t>
            </w:r>
          </w:p>
        </w:tc>
        <w:tc>
          <w:tcPr>
            <w:tcW w:w="4405" w:type="dxa"/>
          </w:tcPr>
          <w:p w14:paraId="43E56767" w14:textId="1AF988AF" w:rsidR="004E5AB4" w:rsidRPr="00F51C76" w:rsidRDefault="004E5AB4" w:rsidP="00C51D45">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CASP8 and FADD like apoptosis regulator</w:t>
            </w:r>
          </w:p>
        </w:tc>
        <w:tc>
          <w:tcPr>
            <w:tcW w:w="1134" w:type="dxa"/>
            <w:noWrap/>
            <w:hideMark/>
          </w:tcPr>
          <w:p w14:paraId="0DD44E15" w14:textId="0E99F8AB"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-8.11</w:t>
            </w:r>
          </w:p>
        </w:tc>
        <w:tc>
          <w:tcPr>
            <w:tcW w:w="1134" w:type="dxa"/>
            <w:noWrap/>
            <w:hideMark/>
          </w:tcPr>
          <w:p w14:paraId="24C42837"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1.79E-14</w:t>
            </w:r>
          </w:p>
        </w:tc>
        <w:tc>
          <w:tcPr>
            <w:tcW w:w="1275" w:type="dxa"/>
            <w:noWrap/>
            <w:hideMark/>
          </w:tcPr>
          <w:p w14:paraId="14477C62"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8.01E-11</w:t>
            </w:r>
          </w:p>
        </w:tc>
      </w:tr>
      <w:tr w:rsidR="004E5AB4" w:rsidRPr="007072FF" w14:paraId="4F6F3AB2" w14:textId="77777777" w:rsidTr="003E385B">
        <w:trPr>
          <w:trHeight w:val="300"/>
        </w:trPr>
        <w:tc>
          <w:tcPr>
            <w:tcW w:w="1478" w:type="dxa"/>
            <w:noWrap/>
            <w:hideMark/>
          </w:tcPr>
          <w:p w14:paraId="3AA36C79" w14:textId="77777777"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215731_s_at</w:t>
            </w:r>
          </w:p>
        </w:tc>
        <w:tc>
          <w:tcPr>
            <w:tcW w:w="1347" w:type="dxa"/>
          </w:tcPr>
          <w:p w14:paraId="2ABA00E4" w14:textId="204FA5FB"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MPHOSPH9</w:t>
            </w:r>
          </w:p>
        </w:tc>
        <w:tc>
          <w:tcPr>
            <w:tcW w:w="4405" w:type="dxa"/>
          </w:tcPr>
          <w:p w14:paraId="2A25D321" w14:textId="71FD70FF" w:rsidR="004E5AB4" w:rsidRPr="00F51C76" w:rsidRDefault="004E5AB4" w:rsidP="00C51D45">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M-phase phosphoprotein 9</w:t>
            </w:r>
          </w:p>
        </w:tc>
        <w:tc>
          <w:tcPr>
            <w:tcW w:w="1134" w:type="dxa"/>
            <w:noWrap/>
            <w:hideMark/>
          </w:tcPr>
          <w:p w14:paraId="2A853ACB" w14:textId="52BCA57F"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8.16</w:t>
            </w:r>
          </w:p>
        </w:tc>
        <w:tc>
          <w:tcPr>
            <w:tcW w:w="1134" w:type="dxa"/>
            <w:noWrap/>
            <w:hideMark/>
          </w:tcPr>
          <w:p w14:paraId="542D599B"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1.31E-14</w:t>
            </w:r>
          </w:p>
        </w:tc>
        <w:tc>
          <w:tcPr>
            <w:tcW w:w="1275" w:type="dxa"/>
            <w:noWrap/>
            <w:hideMark/>
          </w:tcPr>
          <w:p w14:paraId="6AD383AC"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8.01E-11</w:t>
            </w:r>
          </w:p>
        </w:tc>
      </w:tr>
      <w:tr w:rsidR="004E5AB4" w:rsidRPr="007072FF" w14:paraId="57E3B76A" w14:textId="77777777" w:rsidTr="003E385B">
        <w:trPr>
          <w:trHeight w:val="300"/>
        </w:trPr>
        <w:tc>
          <w:tcPr>
            <w:tcW w:w="1478" w:type="dxa"/>
            <w:noWrap/>
            <w:hideMark/>
          </w:tcPr>
          <w:p w14:paraId="792B9700" w14:textId="77777777"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219515_at</w:t>
            </w:r>
          </w:p>
        </w:tc>
        <w:tc>
          <w:tcPr>
            <w:tcW w:w="1347" w:type="dxa"/>
          </w:tcPr>
          <w:p w14:paraId="52531783" w14:textId="2A9F5345"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PRDM10</w:t>
            </w:r>
          </w:p>
        </w:tc>
        <w:tc>
          <w:tcPr>
            <w:tcW w:w="4405" w:type="dxa"/>
          </w:tcPr>
          <w:p w14:paraId="015C98F3" w14:textId="22E4D528" w:rsidR="004E5AB4" w:rsidRPr="00F51C76" w:rsidRDefault="004E5AB4" w:rsidP="00C51D45">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PR/SET domain 10</w:t>
            </w:r>
          </w:p>
        </w:tc>
        <w:tc>
          <w:tcPr>
            <w:tcW w:w="1134" w:type="dxa"/>
            <w:noWrap/>
            <w:hideMark/>
          </w:tcPr>
          <w:p w14:paraId="184CE120" w14:textId="0821523D"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8.11</w:t>
            </w:r>
          </w:p>
        </w:tc>
        <w:tc>
          <w:tcPr>
            <w:tcW w:w="1134" w:type="dxa"/>
            <w:noWrap/>
            <w:hideMark/>
          </w:tcPr>
          <w:p w14:paraId="5865417F"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1.80E-14</w:t>
            </w:r>
          </w:p>
        </w:tc>
        <w:tc>
          <w:tcPr>
            <w:tcW w:w="1275" w:type="dxa"/>
            <w:noWrap/>
            <w:hideMark/>
          </w:tcPr>
          <w:p w14:paraId="3F8E79CE"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8.01E-11</w:t>
            </w:r>
          </w:p>
        </w:tc>
      </w:tr>
      <w:tr w:rsidR="004E5AB4" w:rsidRPr="007072FF" w14:paraId="2B32C401" w14:textId="77777777" w:rsidTr="003E385B">
        <w:trPr>
          <w:trHeight w:val="300"/>
        </w:trPr>
        <w:tc>
          <w:tcPr>
            <w:tcW w:w="1478" w:type="dxa"/>
            <w:noWrap/>
            <w:hideMark/>
          </w:tcPr>
          <w:p w14:paraId="560046B5" w14:textId="77777777"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203680_at</w:t>
            </w:r>
          </w:p>
        </w:tc>
        <w:tc>
          <w:tcPr>
            <w:tcW w:w="1347" w:type="dxa"/>
          </w:tcPr>
          <w:p w14:paraId="6AB1FF29" w14:textId="3D4A43AD"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PRKAR2B</w:t>
            </w:r>
          </w:p>
        </w:tc>
        <w:tc>
          <w:tcPr>
            <w:tcW w:w="4405" w:type="dxa"/>
          </w:tcPr>
          <w:p w14:paraId="1A99D18B" w14:textId="3FD23660" w:rsidR="004E5AB4" w:rsidRPr="00F51C76" w:rsidRDefault="004E5AB4" w:rsidP="00C51D45">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protein kinase cAMP-dependent type II regulatory subunit beta</w:t>
            </w:r>
          </w:p>
        </w:tc>
        <w:tc>
          <w:tcPr>
            <w:tcW w:w="1134" w:type="dxa"/>
            <w:noWrap/>
            <w:hideMark/>
          </w:tcPr>
          <w:p w14:paraId="63A5687D" w14:textId="58644AE3"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8.07</w:t>
            </w:r>
          </w:p>
        </w:tc>
        <w:tc>
          <w:tcPr>
            <w:tcW w:w="1134" w:type="dxa"/>
            <w:noWrap/>
            <w:hideMark/>
          </w:tcPr>
          <w:p w14:paraId="5BA68256"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2.29E-14</w:t>
            </w:r>
          </w:p>
        </w:tc>
        <w:tc>
          <w:tcPr>
            <w:tcW w:w="1275" w:type="dxa"/>
            <w:noWrap/>
            <w:hideMark/>
          </w:tcPr>
          <w:p w14:paraId="1DE311E8"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8.49E-11</w:t>
            </w:r>
          </w:p>
        </w:tc>
      </w:tr>
      <w:tr w:rsidR="004E5AB4" w:rsidRPr="007072FF" w14:paraId="38AED077" w14:textId="77777777" w:rsidTr="003E385B">
        <w:trPr>
          <w:trHeight w:val="300"/>
        </w:trPr>
        <w:tc>
          <w:tcPr>
            <w:tcW w:w="1478" w:type="dxa"/>
            <w:noWrap/>
            <w:hideMark/>
          </w:tcPr>
          <w:p w14:paraId="55962238" w14:textId="77777777"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202716_at</w:t>
            </w:r>
          </w:p>
        </w:tc>
        <w:tc>
          <w:tcPr>
            <w:tcW w:w="1347" w:type="dxa"/>
          </w:tcPr>
          <w:p w14:paraId="33FB0D22" w14:textId="651313DE"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PTPN1</w:t>
            </w:r>
          </w:p>
        </w:tc>
        <w:tc>
          <w:tcPr>
            <w:tcW w:w="4405" w:type="dxa"/>
          </w:tcPr>
          <w:p w14:paraId="50B30F2E" w14:textId="7E7CC85A" w:rsidR="004E5AB4" w:rsidRPr="00F51C76" w:rsidRDefault="004E5AB4" w:rsidP="00C51D45">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tyrosine phosphatase non-receptor type 1</w:t>
            </w:r>
          </w:p>
        </w:tc>
        <w:tc>
          <w:tcPr>
            <w:tcW w:w="1134" w:type="dxa"/>
            <w:noWrap/>
            <w:hideMark/>
          </w:tcPr>
          <w:p w14:paraId="7BAB9F99" w14:textId="1A086FBB"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-7.99</w:t>
            </w:r>
          </w:p>
        </w:tc>
        <w:tc>
          <w:tcPr>
            <w:tcW w:w="1134" w:type="dxa"/>
            <w:noWrap/>
            <w:hideMark/>
          </w:tcPr>
          <w:p w14:paraId="0216A7F2"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4.07E-14</w:t>
            </w:r>
          </w:p>
        </w:tc>
        <w:tc>
          <w:tcPr>
            <w:tcW w:w="1275" w:type="dxa"/>
            <w:noWrap/>
            <w:hideMark/>
          </w:tcPr>
          <w:p w14:paraId="3A35B007"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1.13E-10</w:t>
            </w:r>
          </w:p>
        </w:tc>
      </w:tr>
      <w:tr w:rsidR="004E5AB4" w:rsidRPr="007072FF" w14:paraId="70980667" w14:textId="77777777" w:rsidTr="003E385B">
        <w:trPr>
          <w:trHeight w:val="300"/>
        </w:trPr>
        <w:tc>
          <w:tcPr>
            <w:tcW w:w="1478" w:type="dxa"/>
            <w:noWrap/>
            <w:hideMark/>
          </w:tcPr>
          <w:p w14:paraId="2580407F" w14:textId="77777777"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203244_at</w:t>
            </w:r>
          </w:p>
        </w:tc>
        <w:tc>
          <w:tcPr>
            <w:tcW w:w="1347" w:type="dxa"/>
          </w:tcPr>
          <w:p w14:paraId="7352C9F7" w14:textId="27EE2B8E"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PEX5</w:t>
            </w:r>
          </w:p>
        </w:tc>
        <w:tc>
          <w:tcPr>
            <w:tcW w:w="4405" w:type="dxa"/>
          </w:tcPr>
          <w:p w14:paraId="22171E46" w14:textId="141F2FD7" w:rsidR="004E5AB4" w:rsidRPr="00F51C76" w:rsidRDefault="004E5AB4" w:rsidP="00C51D45">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peroxisomal biogenesis factor 5</w:t>
            </w:r>
          </w:p>
        </w:tc>
        <w:tc>
          <w:tcPr>
            <w:tcW w:w="1134" w:type="dxa"/>
            <w:noWrap/>
            <w:hideMark/>
          </w:tcPr>
          <w:p w14:paraId="443704C1" w14:textId="005A4509"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7.99</w:t>
            </w:r>
          </w:p>
        </w:tc>
        <w:tc>
          <w:tcPr>
            <w:tcW w:w="1134" w:type="dxa"/>
            <w:noWrap/>
            <w:hideMark/>
          </w:tcPr>
          <w:p w14:paraId="0DBE37EF"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4.07E-14</w:t>
            </w:r>
          </w:p>
        </w:tc>
        <w:tc>
          <w:tcPr>
            <w:tcW w:w="1275" w:type="dxa"/>
            <w:noWrap/>
            <w:hideMark/>
          </w:tcPr>
          <w:p w14:paraId="55747ACE"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1.13E-10</w:t>
            </w:r>
          </w:p>
        </w:tc>
      </w:tr>
      <w:tr w:rsidR="004E5AB4" w:rsidRPr="007072FF" w14:paraId="55124DC6" w14:textId="77777777" w:rsidTr="003E385B">
        <w:trPr>
          <w:trHeight w:val="300"/>
        </w:trPr>
        <w:tc>
          <w:tcPr>
            <w:tcW w:w="1478" w:type="dxa"/>
            <w:noWrap/>
            <w:hideMark/>
          </w:tcPr>
          <w:p w14:paraId="133A87E5" w14:textId="77777777"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204490_s_at</w:t>
            </w:r>
          </w:p>
        </w:tc>
        <w:tc>
          <w:tcPr>
            <w:tcW w:w="1347" w:type="dxa"/>
          </w:tcPr>
          <w:p w14:paraId="091BB732" w14:textId="77099C62"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CD44</w:t>
            </w:r>
          </w:p>
        </w:tc>
        <w:tc>
          <w:tcPr>
            <w:tcW w:w="4405" w:type="dxa"/>
          </w:tcPr>
          <w:p w14:paraId="1B5EDE76" w14:textId="0B7B0A6C" w:rsidR="004E5AB4" w:rsidRPr="00F51C76" w:rsidRDefault="004E5AB4" w:rsidP="00C51D45">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CD44 molecule (Indian blood group)</w:t>
            </w:r>
          </w:p>
        </w:tc>
        <w:tc>
          <w:tcPr>
            <w:tcW w:w="1134" w:type="dxa"/>
            <w:noWrap/>
            <w:hideMark/>
          </w:tcPr>
          <w:p w14:paraId="477C1403" w14:textId="6BF1192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-7.82</w:t>
            </w:r>
          </w:p>
        </w:tc>
        <w:tc>
          <w:tcPr>
            <w:tcW w:w="1134" w:type="dxa"/>
            <w:noWrap/>
            <w:hideMark/>
          </w:tcPr>
          <w:p w14:paraId="7E189D4A"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1.18E-13</w:t>
            </w:r>
          </w:p>
        </w:tc>
        <w:tc>
          <w:tcPr>
            <w:tcW w:w="1275" w:type="dxa"/>
            <w:noWrap/>
            <w:hideMark/>
          </w:tcPr>
          <w:p w14:paraId="115716CC" w14:textId="77777777"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2.20E-10</w:t>
            </w:r>
          </w:p>
        </w:tc>
      </w:tr>
      <w:tr w:rsidR="004E5AB4" w:rsidRPr="007072FF" w14:paraId="391D4C57" w14:textId="77777777" w:rsidTr="003E385B">
        <w:trPr>
          <w:trHeight w:val="300"/>
        </w:trPr>
        <w:tc>
          <w:tcPr>
            <w:tcW w:w="1478" w:type="dxa"/>
            <w:noWrap/>
          </w:tcPr>
          <w:p w14:paraId="13C5DA8B" w14:textId="04D17F00"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213899_at</w:t>
            </w:r>
          </w:p>
        </w:tc>
        <w:tc>
          <w:tcPr>
            <w:tcW w:w="1347" w:type="dxa"/>
          </w:tcPr>
          <w:p w14:paraId="154E9062" w14:textId="46C1457A"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METAP2</w:t>
            </w:r>
          </w:p>
        </w:tc>
        <w:tc>
          <w:tcPr>
            <w:tcW w:w="4405" w:type="dxa"/>
          </w:tcPr>
          <w:p w14:paraId="24C0BF39" w14:textId="0A4B975F" w:rsidR="004E5AB4" w:rsidRPr="00F51C76" w:rsidRDefault="004E5AB4" w:rsidP="00C51D45">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methionyl aminopeptidase 2</w:t>
            </w:r>
          </w:p>
        </w:tc>
        <w:tc>
          <w:tcPr>
            <w:tcW w:w="1134" w:type="dxa"/>
            <w:noWrap/>
          </w:tcPr>
          <w:p w14:paraId="285DB69A" w14:textId="218920EC"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7.82</w:t>
            </w:r>
          </w:p>
        </w:tc>
        <w:tc>
          <w:tcPr>
            <w:tcW w:w="1134" w:type="dxa"/>
            <w:noWrap/>
          </w:tcPr>
          <w:p w14:paraId="2E32FCF3" w14:textId="5B7E8E4F"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1.19E-13</w:t>
            </w:r>
          </w:p>
        </w:tc>
        <w:tc>
          <w:tcPr>
            <w:tcW w:w="1275" w:type="dxa"/>
            <w:noWrap/>
          </w:tcPr>
          <w:p w14:paraId="751EC94C" w14:textId="15374AE4"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2.20E-10</w:t>
            </w:r>
          </w:p>
        </w:tc>
      </w:tr>
      <w:tr w:rsidR="004E5AB4" w:rsidRPr="007072FF" w14:paraId="096C102E" w14:textId="77777777" w:rsidTr="003E385B">
        <w:trPr>
          <w:trHeight w:val="300"/>
        </w:trPr>
        <w:tc>
          <w:tcPr>
            <w:tcW w:w="1478" w:type="dxa"/>
            <w:noWrap/>
          </w:tcPr>
          <w:p w14:paraId="72C7245B" w14:textId="04B361D3"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222270_at</w:t>
            </w:r>
          </w:p>
        </w:tc>
        <w:tc>
          <w:tcPr>
            <w:tcW w:w="1347" w:type="dxa"/>
          </w:tcPr>
          <w:p w14:paraId="32E71315" w14:textId="7F93261E" w:rsidR="004E5AB4" w:rsidRPr="00F51C76" w:rsidRDefault="004E5AB4" w:rsidP="004E5AB4">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PPP4R3B</w:t>
            </w:r>
          </w:p>
        </w:tc>
        <w:tc>
          <w:tcPr>
            <w:tcW w:w="4405" w:type="dxa"/>
          </w:tcPr>
          <w:p w14:paraId="46ADE7D4" w14:textId="10FACB97" w:rsidR="004E5AB4" w:rsidRPr="00F51C76" w:rsidRDefault="004E5AB4" w:rsidP="00C51D45">
            <w:pPr>
              <w:spacing w:line="276" w:lineRule="auto"/>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protein phosphatase 4 regulatory subunit 3B</w:t>
            </w:r>
          </w:p>
        </w:tc>
        <w:tc>
          <w:tcPr>
            <w:tcW w:w="1134" w:type="dxa"/>
            <w:noWrap/>
          </w:tcPr>
          <w:p w14:paraId="5CCAB6A9" w14:textId="1174BE1C"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7.83</w:t>
            </w:r>
          </w:p>
        </w:tc>
        <w:tc>
          <w:tcPr>
            <w:tcW w:w="1134" w:type="dxa"/>
            <w:noWrap/>
          </w:tcPr>
          <w:p w14:paraId="67CE581E" w14:textId="6FAA2BE8" w:rsidR="004E5AB4" w:rsidRPr="00F51C76" w:rsidRDefault="004E5AB4" w:rsidP="004E5AB4">
            <w:pPr>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1.13E-13</w:t>
            </w:r>
          </w:p>
        </w:tc>
        <w:tc>
          <w:tcPr>
            <w:tcW w:w="1275" w:type="dxa"/>
            <w:noWrap/>
          </w:tcPr>
          <w:p w14:paraId="72177839" w14:textId="7C4AFDAA" w:rsidR="004E5AB4" w:rsidRPr="00F51C76" w:rsidRDefault="004E5AB4" w:rsidP="004E5AB4">
            <w:pPr>
              <w:tabs>
                <w:tab w:val="left" w:pos="2033"/>
              </w:tabs>
              <w:spacing w:line="276" w:lineRule="auto"/>
              <w:jc w:val="right"/>
              <w:rPr>
                <w:rFonts w:ascii="Calibri Light" w:eastAsia="Times New Roman" w:hAnsi="Calibri Light" w:cs="Times New Roman"/>
                <w:color w:val="000000"/>
                <w:sz w:val="23"/>
                <w:szCs w:val="23"/>
                <w:lang w:val="en-GB" w:eastAsia="en-GB"/>
              </w:rPr>
            </w:pPr>
            <w:r w:rsidRPr="00F51C76">
              <w:rPr>
                <w:rFonts w:ascii="Calibri Light" w:eastAsia="Times New Roman" w:hAnsi="Calibri Light" w:cs="Times New Roman"/>
                <w:color w:val="000000"/>
                <w:sz w:val="23"/>
                <w:szCs w:val="23"/>
                <w:lang w:val="en-GB" w:eastAsia="en-GB"/>
              </w:rPr>
              <w:t>2.20E-10</w:t>
            </w:r>
          </w:p>
        </w:tc>
      </w:tr>
    </w:tbl>
    <w:p w14:paraId="310525D1" w14:textId="77777777" w:rsidR="008C7552" w:rsidRDefault="008C7552" w:rsidP="008C7552">
      <w:pPr>
        <w:spacing w:after="0"/>
        <w:rPr>
          <w:rFonts w:ascii="Calibri Light" w:hAnsi="Calibri Light" w:cs="Calibri Light"/>
          <w:color w:val="000000" w:themeColor="text1"/>
          <w:sz w:val="24"/>
          <w:szCs w:val="24"/>
        </w:rPr>
      </w:pPr>
    </w:p>
    <w:p w14:paraId="3D3D7669" w14:textId="0F1DD273" w:rsidR="00CD72EC" w:rsidRPr="001C2CFB" w:rsidRDefault="004E5AB4" w:rsidP="00F44E7D">
      <w:pPr>
        <w:jc w:val="both"/>
        <w:rPr>
          <w:rFonts w:ascii="Calibri Light" w:hAnsi="Calibri Light" w:cs="Calibri Light"/>
          <w:color w:val="000000" w:themeColor="text1"/>
          <w:sz w:val="23"/>
          <w:szCs w:val="23"/>
        </w:rPr>
      </w:pPr>
      <w:r w:rsidRPr="001C2CFB">
        <w:rPr>
          <w:rFonts w:ascii="Calibri Light" w:hAnsi="Calibri Light" w:cs="Calibri Light"/>
          <w:color w:val="000000" w:themeColor="text1"/>
          <w:sz w:val="23"/>
          <w:szCs w:val="23"/>
        </w:rPr>
        <w:t xml:space="preserve">SAM analysis was then conducted to </w:t>
      </w:r>
      <w:r w:rsidR="00800D77" w:rsidRPr="001C2CFB">
        <w:rPr>
          <w:rFonts w:ascii="Calibri Light" w:hAnsi="Calibri Light" w:cs="Calibri Light"/>
          <w:color w:val="000000" w:themeColor="text1"/>
          <w:sz w:val="23"/>
          <w:szCs w:val="23"/>
        </w:rPr>
        <w:t xml:space="preserve">determine the most differentially expressed genes. </w:t>
      </w:r>
      <w:r w:rsidR="000A6104" w:rsidRPr="001C2CFB">
        <w:rPr>
          <w:rFonts w:ascii="Calibri Light" w:hAnsi="Calibri Light" w:cs="Calibri Light"/>
          <w:color w:val="000000" w:themeColor="text1"/>
          <w:sz w:val="23"/>
          <w:szCs w:val="23"/>
        </w:rPr>
        <w:t>A delta value of 1.12 was selected to produce a</w:t>
      </w:r>
      <w:r w:rsidR="00675024" w:rsidRPr="001C2CFB">
        <w:rPr>
          <w:rFonts w:ascii="Calibri Light" w:hAnsi="Calibri Light" w:cs="Calibri Light"/>
          <w:color w:val="000000" w:themeColor="text1"/>
          <w:sz w:val="23"/>
          <w:szCs w:val="23"/>
        </w:rPr>
        <w:t xml:space="preserve"> 90</w:t>
      </w:r>
      <w:r w:rsidR="00675024" w:rsidRPr="001C2CFB">
        <w:rPr>
          <w:rFonts w:ascii="Calibri Light" w:hAnsi="Calibri Light" w:cs="Calibri Light"/>
          <w:color w:val="000000" w:themeColor="text1"/>
          <w:sz w:val="23"/>
          <w:szCs w:val="23"/>
          <w:vertAlign w:val="superscript"/>
        </w:rPr>
        <w:t>th</w:t>
      </w:r>
      <w:r w:rsidR="00675024" w:rsidRPr="001C2CFB">
        <w:rPr>
          <w:rFonts w:ascii="Calibri Light" w:hAnsi="Calibri Light" w:cs="Calibri Light"/>
          <w:color w:val="000000" w:themeColor="text1"/>
          <w:sz w:val="23"/>
          <w:szCs w:val="23"/>
        </w:rPr>
        <w:t xml:space="preserve"> percentile </w:t>
      </w:r>
      <w:r w:rsidR="000A6104" w:rsidRPr="001C2CFB">
        <w:rPr>
          <w:rFonts w:ascii="Calibri Light" w:hAnsi="Calibri Light" w:cs="Calibri Light"/>
          <w:color w:val="000000" w:themeColor="text1"/>
          <w:sz w:val="23"/>
          <w:szCs w:val="23"/>
        </w:rPr>
        <w:t xml:space="preserve">FDR of </w:t>
      </w:r>
      <w:r w:rsidR="00C36F38">
        <w:rPr>
          <w:rFonts w:ascii="Calibri Light" w:hAnsi="Calibri Light" w:cs="Calibri Light"/>
          <w:color w:val="000000" w:themeColor="text1"/>
          <w:sz w:val="23"/>
          <w:szCs w:val="23"/>
        </w:rPr>
        <w:t xml:space="preserve">0.05 </w:t>
      </w:r>
      <w:r w:rsidR="00F51C76" w:rsidRPr="001C2CFB">
        <w:rPr>
          <w:rFonts w:ascii="Calibri Light" w:hAnsi="Calibri Light" w:cs="Calibri Light"/>
          <w:color w:val="000000" w:themeColor="text1"/>
          <w:sz w:val="23"/>
          <w:szCs w:val="23"/>
        </w:rPr>
        <w:t>(as above) and median FDR of 0.02</w:t>
      </w:r>
      <w:r w:rsidR="000A6104" w:rsidRPr="001C2CFB">
        <w:rPr>
          <w:rFonts w:ascii="Calibri Light" w:hAnsi="Calibri Light" w:cs="Calibri Light"/>
          <w:color w:val="000000" w:themeColor="text1"/>
          <w:sz w:val="23"/>
          <w:szCs w:val="23"/>
        </w:rPr>
        <w:t xml:space="preserve">. At </w:t>
      </w:r>
      <w:r w:rsidR="000A6104" w:rsidRPr="001C2CFB">
        <w:rPr>
          <w:rFonts w:ascii="Calibri Light" w:hAnsi="Calibri Light" w:cs="Calibri Light"/>
          <w:i/>
          <w:iCs/>
          <w:color w:val="000000" w:themeColor="text1"/>
          <w:sz w:val="23"/>
          <w:szCs w:val="23"/>
        </w:rPr>
        <w:t>d</w:t>
      </w:r>
      <w:r w:rsidR="000A6104" w:rsidRPr="001C2CFB">
        <w:rPr>
          <w:rFonts w:ascii="Calibri Light" w:hAnsi="Calibri Light" w:cs="Calibri Light"/>
          <w:color w:val="000000" w:themeColor="text1"/>
          <w:sz w:val="23"/>
          <w:szCs w:val="23"/>
        </w:rPr>
        <w:t xml:space="preserve"> = 1.12, 208</w:t>
      </w:r>
      <w:r w:rsidR="007A0386" w:rsidRPr="001C2CFB">
        <w:rPr>
          <w:rFonts w:ascii="Calibri Light" w:hAnsi="Calibri Light" w:cs="Calibri Light"/>
          <w:color w:val="000000" w:themeColor="text1"/>
          <w:sz w:val="23"/>
          <w:szCs w:val="23"/>
        </w:rPr>
        <w:t>3</w:t>
      </w:r>
      <w:r w:rsidR="000A6104" w:rsidRPr="001C2CFB">
        <w:rPr>
          <w:rFonts w:ascii="Calibri Light" w:hAnsi="Calibri Light" w:cs="Calibri Light"/>
          <w:color w:val="000000" w:themeColor="text1"/>
          <w:sz w:val="23"/>
          <w:szCs w:val="23"/>
        </w:rPr>
        <w:t xml:space="preserve"> significant genes were called</w:t>
      </w:r>
      <w:r w:rsidR="007A0386" w:rsidRPr="001C2CFB">
        <w:rPr>
          <w:rFonts w:ascii="Calibri Light" w:hAnsi="Calibri Light" w:cs="Calibri Light"/>
          <w:color w:val="000000" w:themeColor="text1"/>
          <w:sz w:val="23"/>
          <w:szCs w:val="23"/>
        </w:rPr>
        <w:t xml:space="preserve"> (fig.1) </w:t>
      </w:r>
      <w:r w:rsidR="00675024" w:rsidRPr="001C2CFB">
        <w:rPr>
          <w:rFonts w:ascii="Calibri Light" w:hAnsi="Calibri Light" w:cs="Calibri Light"/>
          <w:color w:val="000000" w:themeColor="text1"/>
          <w:sz w:val="23"/>
          <w:szCs w:val="23"/>
        </w:rPr>
        <w:t xml:space="preserve">median </w:t>
      </w:r>
      <w:r w:rsidR="0053448C">
        <w:rPr>
          <w:rFonts w:ascii="Calibri Light" w:hAnsi="Calibri Light" w:cs="Calibri Light"/>
          <w:color w:val="000000" w:themeColor="text1"/>
          <w:sz w:val="23"/>
          <w:szCs w:val="23"/>
        </w:rPr>
        <w:t>percentile for the number of falsely called genes was</w:t>
      </w:r>
      <w:r w:rsidR="00E070F6">
        <w:rPr>
          <w:rFonts w:ascii="Calibri Light" w:hAnsi="Calibri Light" w:cs="Calibri Light"/>
          <w:color w:val="000000" w:themeColor="text1"/>
          <w:sz w:val="23"/>
          <w:szCs w:val="23"/>
        </w:rPr>
        <w:t xml:space="preserve"> predicted </w:t>
      </w:r>
      <w:r w:rsidR="0053448C">
        <w:rPr>
          <w:rFonts w:ascii="Calibri Light" w:hAnsi="Calibri Light" w:cs="Calibri Light"/>
          <w:color w:val="000000" w:themeColor="text1"/>
          <w:sz w:val="23"/>
          <w:szCs w:val="23"/>
        </w:rPr>
        <w:t xml:space="preserve">at </w:t>
      </w:r>
      <w:r w:rsidR="00E070F6" w:rsidRPr="001C2CFB">
        <w:rPr>
          <w:rFonts w:ascii="Calibri Light" w:hAnsi="Calibri Light" w:cs="Calibri Light"/>
          <w:color w:val="000000" w:themeColor="text1"/>
          <w:sz w:val="23"/>
          <w:szCs w:val="23"/>
        </w:rPr>
        <w:t>39.14</w:t>
      </w:r>
      <w:r w:rsidR="00E070F6">
        <w:rPr>
          <w:rFonts w:ascii="Calibri Light" w:hAnsi="Calibri Light" w:cs="Calibri Light"/>
          <w:color w:val="000000" w:themeColor="text1"/>
          <w:sz w:val="23"/>
          <w:szCs w:val="23"/>
        </w:rPr>
        <w:t xml:space="preserve"> genes</w:t>
      </w:r>
      <w:r w:rsidR="00395A45" w:rsidRPr="001C2CFB">
        <w:rPr>
          <w:rFonts w:ascii="Calibri Light" w:hAnsi="Calibri Light" w:cs="Calibri Light"/>
          <w:color w:val="000000" w:themeColor="text1"/>
          <w:sz w:val="23"/>
          <w:szCs w:val="23"/>
        </w:rPr>
        <w:t>,</w:t>
      </w:r>
      <w:r w:rsidR="00E070F6">
        <w:rPr>
          <w:rFonts w:ascii="Calibri Light" w:hAnsi="Calibri Light" w:cs="Calibri Light"/>
          <w:color w:val="000000" w:themeColor="text1"/>
          <w:sz w:val="23"/>
          <w:szCs w:val="23"/>
        </w:rPr>
        <w:t xml:space="preserve"> and the 90</w:t>
      </w:r>
      <w:r w:rsidR="00E070F6" w:rsidRPr="00E070F6">
        <w:rPr>
          <w:rFonts w:ascii="Calibri Light" w:hAnsi="Calibri Light" w:cs="Calibri Light"/>
          <w:color w:val="000000" w:themeColor="text1"/>
          <w:sz w:val="23"/>
          <w:szCs w:val="23"/>
          <w:vertAlign w:val="superscript"/>
        </w:rPr>
        <w:t>th</w:t>
      </w:r>
      <w:r w:rsidR="00E070F6">
        <w:rPr>
          <w:rFonts w:ascii="Calibri Light" w:hAnsi="Calibri Light" w:cs="Calibri Light"/>
          <w:color w:val="000000" w:themeColor="text1"/>
          <w:sz w:val="23"/>
          <w:szCs w:val="23"/>
        </w:rPr>
        <w:t xml:space="preserve"> percentile false </w:t>
      </w:r>
      <w:r w:rsidR="0053448C">
        <w:rPr>
          <w:rFonts w:ascii="Calibri Light" w:hAnsi="Calibri Light" w:cs="Calibri Light"/>
          <w:color w:val="000000" w:themeColor="text1"/>
          <w:sz w:val="23"/>
          <w:szCs w:val="23"/>
        </w:rPr>
        <w:t>predicted to</w:t>
      </w:r>
      <w:r w:rsidR="00E070F6">
        <w:rPr>
          <w:rFonts w:ascii="Calibri Light" w:hAnsi="Calibri Light" w:cs="Calibri Light"/>
          <w:color w:val="000000" w:themeColor="text1"/>
          <w:sz w:val="23"/>
          <w:szCs w:val="23"/>
        </w:rPr>
        <w:t xml:space="preserve"> 97.1 potential false positives. The </w:t>
      </w:r>
      <w:r w:rsidR="00395A45" w:rsidRPr="001C2CFB">
        <w:rPr>
          <w:rFonts w:ascii="Calibri Light" w:hAnsi="Calibri Light" w:cs="Calibri Light"/>
          <w:color w:val="000000" w:themeColor="text1"/>
          <w:sz w:val="23"/>
          <w:szCs w:val="23"/>
        </w:rPr>
        <w:t xml:space="preserve">results of the SAM analysis </w:t>
      </w:r>
      <w:r w:rsidR="00F44E7D">
        <w:rPr>
          <w:rFonts w:ascii="Calibri Light" w:hAnsi="Calibri Light" w:cs="Calibri Light"/>
          <w:color w:val="000000" w:themeColor="text1"/>
          <w:sz w:val="23"/>
          <w:szCs w:val="23"/>
        </w:rPr>
        <w:t>are summarized</w:t>
      </w:r>
      <w:r w:rsidR="00395A45" w:rsidRPr="001C2CFB">
        <w:rPr>
          <w:rFonts w:ascii="Calibri Light" w:hAnsi="Calibri Light" w:cs="Calibri Light"/>
          <w:color w:val="000000" w:themeColor="text1"/>
          <w:sz w:val="23"/>
          <w:szCs w:val="23"/>
        </w:rPr>
        <w:t xml:space="preserve"> in fig. 1</w:t>
      </w:r>
      <w:r w:rsidR="00F44E7D">
        <w:rPr>
          <w:rFonts w:ascii="Calibri Light" w:hAnsi="Calibri Light" w:cs="Calibri Light"/>
          <w:color w:val="000000" w:themeColor="text1"/>
          <w:sz w:val="23"/>
          <w:szCs w:val="23"/>
        </w:rPr>
        <w:t>.</w:t>
      </w:r>
    </w:p>
    <w:p w14:paraId="3403A5D9" w14:textId="43E404A7" w:rsidR="00CD72EC" w:rsidRDefault="00F44E7D">
      <w:pPr>
        <w:rPr>
          <w:rFonts w:ascii="Calibri Light" w:hAnsi="Calibri Light" w:cs="Calibri Light"/>
          <w:color w:val="000000" w:themeColor="text1"/>
          <w:sz w:val="24"/>
          <w:szCs w:val="24"/>
        </w:rPr>
      </w:pPr>
      <w:r w:rsidRPr="00723ED3">
        <w:rPr>
          <w:rFonts w:ascii="Calibri Light" w:hAnsi="Calibri Light" w:cs="Calibri Light"/>
          <w:noProof/>
          <w:color w:val="000000" w:themeColor="text1"/>
          <w:sz w:val="24"/>
          <w:szCs w:val="24"/>
        </w:rPr>
        <w:lastRenderedPageBreak/>
        <mc:AlternateContent>
          <mc:Choice Requires="wps">
            <w:drawing>
              <wp:anchor distT="45720" distB="45720" distL="114300" distR="114300" simplePos="0" relativeHeight="251793920" behindDoc="0" locked="0" layoutInCell="1" allowOverlap="1" wp14:anchorId="0CD8D312" wp14:editId="308FE873">
                <wp:simplePos x="0" y="0"/>
                <wp:positionH relativeFrom="column">
                  <wp:posOffset>36195</wp:posOffset>
                </wp:positionH>
                <wp:positionV relativeFrom="paragraph">
                  <wp:posOffset>202565</wp:posOffset>
                </wp:positionV>
                <wp:extent cx="1097915" cy="344170"/>
                <wp:effectExtent l="0" t="0" r="2857"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97915" cy="344170"/>
                        </a:xfrm>
                        <a:prstGeom prst="rect">
                          <a:avLst/>
                        </a:prstGeom>
                        <a:noFill/>
                        <a:ln w="9525">
                          <a:noFill/>
                          <a:miter lim="800000"/>
                          <a:headEnd/>
                          <a:tailEnd/>
                        </a:ln>
                      </wps:spPr>
                      <wps:txbx>
                        <w:txbxContent>
                          <w:p w14:paraId="761E6A55" w14:textId="015D5981" w:rsidR="00723ED3" w:rsidRDefault="00723ED3" w:rsidP="00EF1B2B">
                            <w:pPr>
                              <w:jc w:val="center"/>
                            </w:pPr>
                            <w:r>
                              <w:t>Observed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D8D312" id="_x0000_t202" coordsize="21600,21600" o:spt="202" path="m,l,21600r21600,l21600,xe">
                <v:stroke joinstyle="miter"/>
                <v:path gradientshapeok="t" o:connecttype="rect"/>
              </v:shapetype>
              <v:shape id="Text Box 2" o:spid="_x0000_s1026" type="#_x0000_t202" style="position:absolute;margin-left:2.85pt;margin-top:15.95pt;width:86.45pt;height:27.1pt;rotation:-90;z-index:25179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" filled="f" stroked="f">
                <v:textbox>
                  <w:txbxContent>
                    <w:p w14:paraId="761E6A55" w14:textId="015D5981" w:rsidR="00723ED3" w:rsidRDefault="00723ED3" w:rsidP="00EF1B2B">
                      <w:pPr>
                        <w:jc w:val="center"/>
                      </w:pPr>
                      <w:r>
                        <w:t>Observed score</w:t>
                      </w:r>
                    </w:p>
                  </w:txbxContent>
                </v:textbox>
                <w10:wrap type="square"/>
              </v:shape>
            </w:pict>
          </mc:Fallback>
        </mc:AlternateContent>
      </w:r>
      <w:r w:rsidRPr="001C2CFB">
        <w:rPr>
          <w:rFonts w:ascii="Calibri Light" w:hAnsi="Calibri Light" w:cs="Calibri Light"/>
          <w:noProof/>
          <w:color w:val="000000" w:themeColor="text1"/>
          <w:sz w:val="23"/>
          <w:szCs w:val="23"/>
        </w:rPr>
        <mc:AlternateContent>
          <mc:Choice Requires="wps">
            <w:drawing>
              <wp:anchor distT="0" distB="0" distL="114300" distR="114300" simplePos="0" relativeHeight="251478528" behindDoc="0" locked="0" layoutInCell="1" allowOverlap="1" wp14:anchorId="6A9661AC" wp14:editId="3CCDE5BC">
                <wp:simplePos x="0" y="0"/>
                <wp:positionH relativeFrom="column">
                  <wp:posOffset>155986</wp:posOffset>
                </wp:positionH>
                <wp:positionV relativeFrom="paragraph">
                  <wp:posOffset>-346374</wp:posOffset>
                </wp:positionV>
                <wp:extent cx="6519134" cy="3151991"/>
                <wp:effectExtent l="0" t="0" r="15240" b="10795"/>
                <wp:wrapNone/>
                <wp:docPr id="5" name="Rectangle 5"/>
                <wp:cNvGraphicFramePr/>
                <a:graphic xmlns:a="http://schemas.openxmlformats.org/drawingml/2006/main">
                  <a:graphicData uri="http://schemas.microsoft.com/office/word/2010/wordprocessingShape">
                    <wps:wsp>
                      <wps:cNvSpPr/>
                      <wps:spPr>
                        <a:xfrm>
                          <a:off x="0" y="0"/>
                          <a:ext cx="6519134" cy="315199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799F1" w14:textId="5B54C800" w:rsidR="00A26A20" w:rsidRDefault="00A26A20" w:rsidP="00C772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661AC" id="Rectangle 5" o:spid="_x0000_s1027" style="position:absolute;margin-left:12.3pt;margin-top:-27.25pt;width:513.3pt;height:248.2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" filled="f" strokecolor="black [3213]">
                <v:textbox>
                  <w:txbxContent>
                    <w:p w14:paraId="4CB799F1" w14:textId="5B54C800" w:rsidR="00A26A20" w:rsidRDefault="00A26A20" w:rsidP="00C77266"/>
                  </w:txbxContent>
                </v:textbox>
              </v:rect>
            </w:pict>
          </mc:Fallback>
        </mc:AlternateContent>
      </w:r>
      <w:r w:rsidR="00C77266">
        <w:rPr>
          <w:rFonts w:ascii="Calibri Light" w:hAnsi="Calibri Light" w:cs="Calibri Light"/>
          <w:noProof/>
          <w:color w:val="000000" w:themeColor="text1"/>
          <w:sz w:val="24"/>
          <w:szCs w:val="24"/>
        </w:rPr>
        <w:drawing>
          <wp:anchor distT="0" distB="0" distL="114300" distR="114300" simplePos="0" relativeHeight="251557376" behindDoc="1" locked="0" layoutInCell="1" allowOverlap="1" wp14:anchorId="3397DA76" wp14:editId="28C7CAD4">
            <wp:simplePos x="0" y="0"/>
            <wp:positionH relativeFrom="column">
              <wp:posOffset>242047</wp:posOffset>
            </wp:positionH>
            <wp:positionV relativeFrom="paragraph">
              <wp:posOffset>-98948</wp:posOffset>
            </wp:positionV>
            <wp:extent cx="6225300" cy="2330077"/>
            <wp:effectExtent l="0" t="0" r="4445" b="0"/>
            <wp:wrapTight wrapText="bothSides">
              <wp:wrapPolygon edited="0">
                <wp:start x="0" y="0"/>
                <wp:lineTo x="0" y="21370"/>
                <wp:lineTo x="21549" y="21370"/>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5659" t="12901" r="4221" b="13123"/>
                    <a:stretch/>
                  </pic:blipFill>
                  <pic:spPr bwMode="auto">
                    <a:xfrm>
                      <a:off x="0" y="0"/>
                      <a:ext cx="6225300" cy="23300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D97278" w14:textId="56DEFEDB" w:rsidR="00CD72EC" w:rsidRDefault="00CD72EC">
      <w:pPr>
        <w:rPr>
          <w:rFonts w:ascii="Calibri Light" w:hAnsi="Calibri Light" w:cs="Calibri Light"/>
          <w:color w:val="000000" w:themeColor="text1"/>
          <w:sz w:val="24"/>
          <w:szCs w:val="24"/>
        </w:rPr>
      </w:pPr>
    </w:p>
    <w:p w14:paraId="0B87EC52" w14:textId="7C7FB146" w:rsidR="00CD72EC" w:rsidRDefault="00CD72EC">
      <w:pPr>
        <w:rPr>
          <w:rFonts w:ascii="Calibri Light" w:hAnsi="Calibri Light" w:cs="Calibri Light"/>
          <w:color w:val="000000" w:themeColor="text1"/>
          <w:sz w:val="24"/>
          <w:szCs w:val="24"/>
        </w:rPr>
      </w:pPr>
    </w:p>
    <w:p w14:paraId="1256C8DC" w14:textId="4428FC91" w:rsidR="00A414B2" w:rsidRDefault="00A414B2" w:rsidP="009F1411">
      <w:pPr>
        <w:jc w:val="both"/>
        <w:rPr>
          <w:rFonts w:ascii="Calibri Light" w:hAnsi="Calibri Light" w:cs="Calibri Light"/>
          <w:color w:val="000000" w:themeColor="text1"/>
          <w:sz w:val="24"/>
          <w:szCs w:val="24"/>
        </w:rPr>
      </w:pPr>
    </w:p>
    <w:p w14:paraId="7067B2AA" w14:textId="070A25CA" w:rsidR="00A414B2" w:rsidRDefault="00A414B2" w:rsidP="009F1411">
      <w:pPr>
        <w:jc w:val="both"/>
        <w:rPr>
          <w:rFonts w:ascii="Calibri Light" w:hAnsi="Calibri Light" w:cs="Calibri Light"/>
          <w:color w:val="000000" w:themeColor="text1"/>
          <w:sz w:val="24"/>
          <w:szCs w:val="24"/>
        </w:rPr>
      </w:pPr>
    </w:p>
    <w:p w14:paraId="4C4F822E" w14:textId="2B5869EF" w:rsidR="00A414B2" w:rsidRDefault="00F44E7D" w:rsidP="009F1411">
      <w:pPr>
        <w:jc w:val="both"/>
        <w:rPr>
          <w:rFonts w:ascii="Calibri Light" w:hAnsi="Calibri Light" w:cs="Calibri Light"/>
          <w:color w:val="000000" w:themeColor="text1"/>
          <w:sz w:val="24"/>
          <w:szCs w:val="24"/>
        </w:rPr>
      </w:pPr>
      <w:r w:rsidRPr="00723ED3">
        <w:rPr>
          <w:rFonts w:ascii="Calibri Light" w:hAnsi="Calibri Light" w:cs="Calibri Light"/>
          <w:noProof/>
          <w:color w:val="000000" w:themeColor="text1"/>
          <w:sz w:val="24"/>
          <w:szCs w:val="24"/>
        </w:rPr>
        <mc:AlternateContent>
          <mc:Choice Requires="wps">
            <w:drawing>
              <wp:anchor distT="45720" distB="45720" distL="114300" distR="114300" simplePos="0" relativeHeight="251798016" behindDoc="0" locked="0" layoutInCell="1" allowOverlap="1" wp14:anchorId="654D2C11" wp14:editId="7817E908">
                <wp:simplePos x="0" y="0"/>
                <wp:positionH relativeFrom="column">
                  <wp:posOffset>5447814</wp:posOffset>
                </wp:positionH>
                <wp:positionV relativeFrom="paragraph">
                  <wp:posOffset>17108</wp:posOffset>
                </wp:positionV>
                <wp:extent cx="1097915" cy="34417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915" cy="344170"/>
                        </a:xfrm>
                        <a:prstGeom prst="rect">
                          <a:avLst/>
                        </a:prstGeom>
                        <a:noFill/>
                        <a:ln w="9525">
                          <a:noFill/>
                          <a:miter lim="800000"/>
                          <a:headEnd/>
                          <a:tailEnd/>
                        </a:ln>
                      </wps:spPr>
                      <wps:txbx>
                        <w:txbxContent>
                          <w:p w14:paraId="4345D8C9" w14:textId="41F3C5C5" w:rsidR="00EF1B2B" w:rsidRDefault="00EF1B2B" w:rsidP="00EF1B2B">
                            <w:pPr>
                              <w:jc w:val="center"/>
                            </w:pPr>
                            <w:r>
                              <w:t>Expected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D2C11" id="_x0000_s1028" type="#_x0000_t202" style="position:absolute;left:0;text-align:left;margin-left:428.95pt;margin-top:1.35pt;width:86.45pt;height:27.1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" filled="f" stroked="f">
                <v:textbox>
                  <w:txbxContent>
                    <w:p w14:paraId="4345D8C9" w14:textId="41F3C5C5" w:rsidR="00EF1B2B" w:rsidRDefault="00EF1B2B" w:rsidP="00EF1B2B">
                      <w:pPr>
                        <w:jc w:val="center"/>
                      </w:pPr>
                      <w:r>
                        <w:t>Expected score</w:t>
                      </w:r>
                    </w:p>
                  </w:txbxContent>
                </v:textbox>
                <w10:wrap type="square"/>
              </v:shape>
            </w:pict>
          </mc:Fallback>
        </mc:AlternateContent>
      </w:r>
    </w:p>
    <w:p w14:paraId="7B08A978" w14:textId="27940299" w:rsidR="00A414B2" w:rsidRDefault="00C77266" w:rsidP="009F1411">
      <w:pPr>
        <w:jc w:val="both"/>
        <w:rPr>
          <w:rFonts w:ascii="Calibri Light" w:hAnsi="Calibri Light" w:cs="Calibri Light"/>
          <w:color w:val="000000" w:themeColor="text1"/>
          <w:sz w:val="24"/>
          <w:szCs w:val="24"/>
        </w:rPr>
      </w:pPr>
      <w:r w:rsidRPr="007072FF">
        <w:rPr>
          <w:rFonts w:ascii="Calibri Light" w:hAnsi="Calibri Light" w:cs="Calibri Light"/>
          <w:b/>
          <w:bCs/>
          <w:noProof/>
          <w:color w:val="4F81BD" w:themeColor="accent1"/>
          <w:sz w:val="24"/>
          <w:szCs w:val="24"/>
        </w:rPr>
        <mc:AlternateContent>
          <mc:Choice Requires="wps">
            <w:drawing>
              <wp:anchor distT="45720" distB="45720" distL="114300" distR="114300" simplePos="0" relativeHeight="251525632" behindDoc="1" locked="0" layoutInCell="1" allowOverlap="1" wp14:anchorId="59F78F6F" wp14:editId="667388A0">
                <wp:simplePos x="0" y="0"/>
                <wp:positionH relativeFrom="column">
                  <wp:posOffset>134172</wp:posOffset>
                </wp:positionH>
                <wp:positionV relativeFrom="paragraph">
                  <wp:posOffset>150682</wp:posOffset>
                </wp:positionV>
                <wp:extent cx="6572885" cy="645160"/>
                <wp:effectExtent l="0" t="0" r="0" b="2540"/>
                <wp:wrapTight wrapText="bothSides">
                  <wp:wrapPolygon edited="0">
                    <wp:start x="188" y="0"/>
                    <wp:lineTo x="188" y="21047"/>
                    <wp:lineTo x="21348" y="21047"/>
                    <wp:lineTo x="21348" y="0"/>
                    <wp:lineTo x="188"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885" cy="645160"/>
                        </a:xfrm>
                        <a:prstGeom prst="rect">
                          <a:avLst/>
                        </a:prstGeom>
                        <a:noFill/>
                        <a:ln w="9525">
                          <a:noFill/>
                          <a:miter lim="800000"/>
                          <a:headEnd/>
                          <a:tailEnd/>
                        </a:ln>
                      </wps:spPr>
                      <wps:txbx>
                        <w:txbxContent>
                          <w:p w14:paraId="19D5CCA2" w14:textId="2426D2A4" w:rsidR="00A26A20" w:rsidRPr="005C6353" w:rsidRDefault="00A26A20" w:rsidP="00D12FBA">
                            <w:pPr>
                              <w:jc w:val="both"/>
                              <w:rPr>
                                <w:rFonts w:ascii="Calibri Light" w:hAnsi="Calibri Light" w:cs="Calibri Light"/>
                                <w:sz w:val="20"/>
                                <w:szCs w:val="20"/>
                              </w:rPr>
                            </w:pPr>
                            <w:r w:rsidRPr="005C6353">
                              <w:rPr>
                                <w:rFonts w:ascii="Calibri Light" w:hAnsi="Calibri Light" w:cs="Calibri Light"/>
                                <w:i/>
                                <w:iCs/>
                                <w:sz w:val="20"/>
                                <w:szCs w:val="20"/>
                              </w:rPr>
                              <w:t>Figure 1. scatterplot of observed vs expected relative differences (t-statistic) for genes in non-</w:t>
                            </w:r>
                            <w:proofErr w:type="spellStart"/>
                            <w:r w:rsidRPr="005C6353">
                              <w:rPr>
                                <w:rFonts w:ascii="Calibri Light" w:hAnsi="Calibri Light" w:cs="Calibri Light"/>
                                <w:i/>
                                <w:iCs/>
                                <w:sz w:val="20"/>
                                <w:szCs w:val="20"/>
                              </w:rPr>
                              <w:t>mBL</w:t>
                            </w:r>
                            <w:proofErr w:type="spellEnd"/>
                            <w:r w:rsidRPr="005C6353">
                              <w:rPr>
                                <w:rFonts w:ascii="Calibri Light" w:hAnsi="Calibri Light" w:cs="Calibri Light"/>
                                <w:i/>
                                <w:iCs/>
                                <w:sz w:val="20"/>
                                <w:szCs w:val="20"/>
                              </w:rPr>
                              <w:t xml:space="preserve"> patients compared to intermediate patients</w:t>
                            </w:r>
                            <w:r w:rsidRPr="005C6353">
                              <w:rPr>
                                <w:rFonts w:ascii="Calibri Light" w:hAnsi="Calibri Light" w:cs="Calibri Light"/>
                                <w:b/>
                                <w:bCs/>
                                <w:sz w:val="20"/>
                                <w:szCs w:val="20"/>
                              </w:rPr>
                              <w:t>:</w:t>
                            </w:r>
                            <w:r w:rsidRPr="005C6353">
                              <w:rPr>
                                <w:rFonts w:ascii="Calibri Light" w:hAnsi="Calibri Light" w:cs="Calibri Light"/>
                                <w:sz w:val="20"/>
                                <w:szCs w:val="20"/>
                              </w:rPr>
                              <w:t xml:space="preserve">  Green represents 922 negatively expressed genes and red represents 1162 positively expressed genes in non-</w:t>
                            </w:r>
                            <w:proofErr w:type="spellStart"/>
                            <w:r w:rsidRPr="005C6353">
                              <w:rPr>
                                <w:rFonts w:ascii="Calibri Light" w:hAnsi="Calibri Light" w:cs="Calibri Light"/>
                                <w:sz w:val="20"/>
                                <w:szCs w:val="20"/>
                              </w:rPr>
                              <w:t>mBL</w:t>
                            </w:r>
                            <w:proofErr w:type="spellEnd"/>
                            <w:r w:rsidRPr="005C6353">
                              <w:rPr>
                                <w:rFonts w:ascii="Calibri Light" w:hAnsi="Calibri Light" w:cs="Calibri Light"/>
                                <w:sz w:val="20"/>
                                <w:szCs w:val="20"/>
                              </w:rPr>
                              <w:t xml:space="preserve"> compared to intermediate patients. Dashed lines represent the threshold for significance (</w:t>
                            </w:r>
                            <w:r w:rsidRPr="005C6353">
                              <w:rPr>
                                <w:rFonts w:ascii="Calibri Light" w:hAnsi="Calibri Light" w:cs="Calibri Light"/>
                                <w:i/>
                                <w:iCs/>
                                <w:sz w:val="20"/>
                                <w:szCs w:val="20"/>
                              </w:rPr>
                              <w:t>d</w:t>
                            </w:r>
                            <w:r w:rsidRPr="005C6353">
                              <w:rPr>
                                <w:rFonts w:ascii="Calibri Light" w:hAnsi="Calibri Light" w:cs="Calibri Light"/>
                                <w:sz w:val="20"/>
                                <w:szCs w:val="20"/>
                              </w:rPr>
                              <w:t xml:space="preserve"> = 1.12)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78F6F" id="_x0000_s1029" type="#_x0000_t202" style="position:absolute;left:0;text-align:left;margin-left:10.55pt;margin-top:11.85pt;width:517.55pt;height:50.8pt;z-index:-25179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" filled="f" stroked="f">
                <v:textbox>
                  <w:txbxContent>
                    <w:p w14:paraId="19D5CCA2" w14:textId="2426D2A4" w:rsidR="00A26A20" w:rsidRPr="005C6353" w:rsidRDefault="00A26A20" w:rsidP="00D12FBA">
                      <w:pPr>
                        <w:jc w:val="both"/>
                        <w:rPr>
                          <w:rFonts w:ascii="Calibri Light" w:hAnsi="Calibri Light" w:cs="Calibri Light"/>
                          <w:sz w:val="20"/>
                          <w:szCs w:val="20"/>
                        </w:rPr>
                      </w:pPr>
                      <w:r w:rsidRPr="005C6353">
                        <w:rPr>
                          <w:rFonts w:ascii="Calibri Light" w:hAnsi="Calibri Light" w:cs="Calibri Light"/>
                          <w:i/>
                          <w:iCs/>
                          <w:sz w:val="20"/>
                          <w:szCs w:val="20"/>
                        </w:rPr>
                        <w:t>Figure 1. scatterplot of observed vs expected relative differences (t-statistic) for genes in non-</w:t>
                      </w:r>
                      <w:proofErr w:type="spellStart"/>
                      <w:r w:rsidRPr="005C6353">
                        <w:rPr>
                          <w:rFonts w:ascii="Calibri Light" w:hAnsi="Calibri Light" w:cs="Calibri Light"/>
                          <w:i/>
                          <w:iCs/>
                          <w:sz w:val="20"/>
                          <w:szCs w:val="20"/>
                        </w:rPr>
                        <w:t>mBL</w:t>
                      </w:r>
                      <w:proofErr w:type="spellEnd"/>
                      <w:r w:rsidRPr="005C6353">
                        <w:rPr>
                          <w:rFonts w:ascii="Calibri Light" w:hAnsi="Calibri Light" w:cs="Calibri Light"/>
                          <w:i/>
                          <w:iCs/>
                          <w:sz w:val="20"/>
                          <w:szCs w:val="20"/>
                        </w:rPr>
                        <w:t xml:space="preserve"> patients compared to intermediate patients</w:t>
                      </w:r>
                      <w:r w:rsidRPr="005C6353">
                        <w:rPr>
                          <w:rFonts w:ascii="Calibri Light" w:hAnsi="Calibri Light" w:cs="Calibri Light"/>
                          <w:b/>
                          <w:bCs/>
                          <w:sz w:val="20"/>
                          <w:szCs w:val="20"/>
                        </w:rPr>
                        <w:t>:</w:t>
                      </w:r>
                      <w:r w:rsidRPr="005C6353">
                        <w:rPr>
                          <w:rFonts w:ascii="Calibri Light" w:hAnsi="Calibri Light" w:cs="Calibri Light"/>
                          <w:sz w:val="20"/>
                          <w:szCs w:val="20"/>
                        </w:rPr>
                        <w:t xml:space="preserve">  Green represents 922 negatively expressed genes and red represents 1162 positively expressed genes in non-</w:t>
                      </w:r>
                      <w:proofErr w:type="spellStart"/>
                      <w:r w:rsidRPr="005C6353">
                        <w:rPr>
                          <w:rFonts w:ascii="Calibri Light" w:hAnsi="Calibri Light" w:cs="Calibri Light"/>
                          <w:sz w:val="20"/>
                          <w:szCs w:val="20"/>
                        </w:rPr>
                        <w:t>mBL</w:t>
                      </w:r>
                      <w:proofErr w:type="spellEnd"/>
                      <w:r w:rsidRPr="005C6353">
                        <w:rPr>
                          <w:rFonts w:ascii="Calibri Light" w:hAnsi="Calibri Light" w:cs="Calibri Light"/>
                          <w:sz w:val="20"/>
                          <w:szCs w:val="20"/>
                        </w:rPr>
                        <w:t xml:space="preserve"> compared to intermediate patients. Dashed lines represent the threshold for significance (</w:t>
                      </w:r>
                      <w:r w:rsidRPr="005C6353">
                        <w:rPr>
                          <w:rFonts w:ascii="Calibri Light" w:hAnsi="Calibri Light" w:cs="Calibri Light"/>
                          <w:i/>
                          <w:iCs/>
                          <w:sz w:val="20"/>
                          <w:szCs w:val="20"/>
                        </w:rPr>
                        <w:t>d</w:t>
                      </w:r>
                      <w:r w:rsidRPr="005C6353">
                        <w:rPr>
                          <w:rFonts w:ascii="Calibri Light" w:hAnsi="Calibri Light" w:cs="Calibri Light"/>
                          <w:sz w:val="20"/>
                          <w:szCs w:val="20"/>
                        </w:rPr>
                        <w:t xml:space="preserve"> = 1.12) </w:t>
                      </w:r>
                    </w:p>
                  </w:txbxContent>
                </v:textbox>
                <w10:wrap type="tight"/>
              </v:shape>
            </w:pict>
          </mc:Fallback>
        </mc:AlternateContent>
      </w:r>
    </w:p>
    <w:p w14:paraId="2323B096" w14:textId="07E9153D" w:rsidR="00A414B2" w:rsidRDefault="00A414B2" w:rsidP="009F1411">
      <w:pPr>
        <w:jc w:val="both"/>
        <w:rPr>
          <w:rFonts w:ascii="Calibri Light" w:hAnsi="Calibri Light" w:cs="Calibri Light"/>
          <w:color w:val="000000" w:themeColor="text1"/>
          <w:sz w:val="24"/>
          <w:szCs w:val="24"/>
        </w:rPr>
      </w:pPr>
    </w:p>
    <w:p w14:paraId="24475758" w14:textId="7CFCBAD5" w:rsidR="00077F33" w:rsidRDefault="00077F33" w:rsidP="009F1411">
      <w:pPr>
        <w:jc w:val="both"/>
        <w:rPr>
          <w:rFonts w:ascii="Calibri Light" w:hAnsi="Calibri Light" w:cs="Calibri Light"/>
          <w:color w:val="000000" w:themeColor="text1"/>
          <w:sz w:val="24"/>
          <w:szCs w:val="24"/>
        </w:rPr>
      </w:pPr>
    </w:p>
    <w:p w14:paraId="148DC56F" w14:textId="53F84FB8" w:rsidR="00707483" w:rsidRPr="00A414B2" w:rsidRDefault="00ED2993" w:rsidP="009F1411">
      <w:pPr>
        <w:jc w:val="both"/>
        <w:rPr>
          <w:rFonts w:ascii="Calibri Light" w:hAnsi="Calibri Light" w:cs="Calibri Light"/>
          <w:b/>
          <w:bCs/>
          <w:color w:val="4F81BD" w:themeColor="accent1"/>
          <w:sz w:val="24"/>
          <w:szCs w:val="24"/>
        </w:rPr>
      </w:pPr>
      <w:r>
        <w:rPr>
          <w:rFonts w:ascii="Calibri Light" w:hAnsi="Calibri Light" w:cs="Calibri Light"/>
          <w:color w:val="000000" w:themeColor="text1"/>
          <w:sz w:val="24"/>
          <w:szCs w:val="24"/>
        </w:rPr>
        <w:t>The t</w:t>
      </w:r>
      <w:r w:rsidR="00667811">
        <w:rPr>
          <w:rFonts w:ascii="Calibri Light" w:hAnsi="Calibri Light" w:cs="Calibri Light"/>
          <w:color w:val="000000" w:themeColor="text1"/>
          <w:sz w:val="24"/>
          <w:szCs w:val="24"/>
        </w:rPr>
        <w:t>op 10 positively and negatively regulated genes in SAM were identified</w:t>
      </w:r>
      <w:r w:rsidR="00833CD0">
        <w:rPr>
          <w:rFonts w:ascii="Calibri Light" w:hAnsi="Calibri Light" w:cs="Calibri Light"/>
          <w:color w:val="000000" w:themeColor="text1"/>
          <w:sz w:val="24"/>
          <w:szCs w:val="24"/>
        </w:rPr>
        <w:t xml:space="preserve"> based on the combination </w:t>
      </w:r>
      <w:r w:rsidR="00C77266">
        <w:rPr>
          <w:rFonts w:ascii="Calibri Light" w:hAnsi="Calibri Light" w:cs="Calibri Light"/>
          <w:color w:val="000000" w:themeColor="text1"/>
          <w:sz w:val="24"/>
          <w:szCs w:val="24"/>
        </w:rPr>
        <w:t xml:space="preserve">absolute value of the scores, </w:t>
      </w:r>
      <w:r w:rsidR="00C77266" w:rsidRPr="006E39E3">
        <w:rPr>
          <w:rFonts w:ascii="Calibri Light" w:hAnsi="Calibri Light" w:cs="Calibri Light"/>
          <w:color w:val="000000" w:themeColor="text1"/>
          <w:sz w:val="24"/>
          <w:szCs w:val="24"/>
        </w:rPr>
        <w:t>and q-value - t</w:t>
      </w:r>
      <w:r w:rsidR="00C77266" w:rsidRPr="006E39E3">
        <w:rPr>
          <w:rFonts w:ascii="Calibri Light" w:hAnsi="Calibri Light" w:cs="Calibri Light"/>
          <w:sz w:val="24"/>
          <w:szCs w:val="24"/>
        </w:rPr>
        <w:t xml:space="preserve">he lowest FDR at which </w:t>
      </w:r>
      <w:r w:rsidR="00C77266">
        <w:rPr>
          <w:rFonts w:ascii="Calibri Light" w:hAnsi="Calibri Light" w:cs="Calibri Light"/>
          <w:sz w:val="24"/>
          <w:szCs w:val="24"/>
        </w:rPr>
        <w:t xml:space="preserve">the gene is still </w:t>
      </w:r>
      <w:r w:rsidR="00C77266" w:rsidRPr="006E39E3">
        <w:rPr>
          <w:rFonts w:ascii="Calibri Light" w:hAnsi="Calibri Light" w:cs="Calibri Light"/>
          <w:sz w:val="24"/>
          <w:szCs w:val="24"/>
        </w:rPr>
        <w:t>significant</w:t>
      </w:r>
      <w:r w:rsidR="00C77266">
        <w:rPr>
          <w:rFonts w:ascii="Calibri Light" w:hAnsi="Calibri Light" w:cs="Calibri Light"/>
          <w:sz w:val="24"/>
          <w:szCs w:val="24"/>
        </w:rPr>
        <w:t>. For the top 10 genes, the Q-value was denoted as 0 by SAM due to their small size (in reality, these are similar to p-values, and are not truly 0).</w:t>
      </w:r>
      <w:r w:rsidR="00667811">
        <w:rPr>
          <w:rFonts w:ascii="Calibri Light" w:hAnsi="Calibri Light" w:cs="Calibri Light"/>
          <w:color w:val="000000" w:themeColor="text1"/>
          <w:sz w:val="24"/>
          <w:szCs w:val="24"/>
        </w:rPr>
        <w:t xml:space="preserve"> </w:t>
      </w:r>
      <w:r w:rsidR="005C6353">
        <w:rPr>
          <w:rFonts w:ascii="Calibri Light" w:hAnsi="Calibri Light" w:cs="Calibri Light"/>
          <w:color w:val="000000" w:themeColor="text1"/>
          <w:sz w:val="24"/>
          <w:szCs w:val="24"/>
        </w:rPr>
        <w:t xml:space="preserve">SAM also </w:t>
      </w:r>
      <w:r w:rsidR="007B097B">
        <w:rPr>
          <w:rFonts w:ascii="Calibri Light" w:hAnsi="Calibri Light" w:cs="Calibri Light"/>
          <w:color w:val="000000" w:themeColor="text1"/>
          <w:sz w:val="24"/>
          <w:szCs w:val="24"/>
        </w:rPr>
        <w:t>distinguished if the</w:t>
      </w:r>
      <w:r w:rsidR="00DA5E6C">
        <w:rPr>
          <w:rFonts w:ascii="Calibri Light" w:hAnsi="Calibri Light" w:cs="Calibri Light"/>
          <w:color w:val="000000" w:themeColor="text1"/>
          <w:sz w:val="24"/>
          <w:szCs w:val="24"/>
        </w:rPr>
        <w:t xml:space="preserve"> 10</w:t>
      </w:r>
      <w:r w:rsidR="00761B8A">
        <w:rPr>
          <w:rFonts w:ascii="Calibri Light" w:hAnsi="Calibri Light" w:cs="Calibri Light"/>
          <w:color w:val="000000" w:themeColor="text1"/>
          <w:sz w:val="24"/>
          <w:szCs w:val="24"/>
        </w:rPr>
        <w:t xml:space="preserve"> most differentially expressed genes </w:t>
      </w:r>
      <w:r w:rsidR="00553B7F">
        <w:rPr>
          <w:rFonts w:ascii="Calibri Light" w:hAnsi="Calibri Light" w:cs="Calibri Light"/>
          <w:color w:val="000000" w:themeColor="text1"/>
          <w:sz w:val="24"/>
          <w:szCs w:val="24"/>
        </w:rPr>
        <w:t>were positively or negatively in non-MBL compared to intermediate patients</w:t>
      </w:r>
      <w:r w:rsidR="00BC3ABF">
        <w:rPr>
          <w:rFonts w:ascii="Calibri Light" w:hAnsi="Calibri Light" w:cs="Calibri Light"/>
          <w:color w:val="000000" w:themeColor="text1"/>
          <w:sz w:val="24"/>
          <w:szCs w:val="24"/>
        </w:rPr>
        <w:t xml:space="preserve">. </w:t>
      </w:r>
      <w:r w:rsidR="00FE5C6A">
        <w:rPr>
          <w:rFonts w:ascii="Calibri Light" w:hAnsi="Calibri Light" w:cs="Calibri Light"/>
          <w:color w:val="000000" w:themeColor="text1"/>
          <w:sz w:val="24"/>
          <w:szCs w:val="24"/>
        </w:rPr>
        <w:t xml:space="preserve">9 of </w:t>
      </w:r>
      <w:r w:rsidR="00667811">
        <w:rPr>
          <w:rFonts w:ascii="Calibri Light" w:hAnsi="Calibri Light" w:cs="Calibri Light"/>
          <w:color w:val="000000" w:themeColor="text1"/>
          <w:sz w:val="24"/>
          <w:szCs w:val="24"/>
        </w:rPr>
        <w:t>the 10</w:t>
      </w:r>
      <w:r w:rsidR="00FE5C6A">
        <w:rPr>
          <w:rFonts w:ascii="Calibri Light" w:hAnsi="Calibri Light" w:cs="Calibri Light"/>
          <w:color w:val="000000" w:themeColor="text1"/>
          <w:sz w:val="24"/>
          <w:szCs w:val="24"/>
        </w:rPr>
        <w:t xml:space="preserve"> original genes were identified</w:t>
      </w:r>
      <w:r w:rsidR="00454456">
        <w:rPr>
          <w:rFonts w:ascii="Calibri Light" w:hAnsi="Calibri Light" w:cs="Calibri Light"/>
          <w:color w:val="000000" w:themeColor="text1"/>
          <w:sz w:val="24"/>
          <w:szCs w:val="24"/>
        </w:rPr>
        <w:t xml:space="preserve"> in the top 10</w:t>
      </w:r>
      <w:r w:rsidR="005D7D2F">
        <w:rPr>
          <w:rFonts w:ascii="Calibri Light" w:hAnsi="Calibri Light" w:cs="Calibri Light"/>
          <w:color w:val="000000" w:themeColor="text1"/>
          <w:sz w:val="24"/>
          <w:szCs w:val="24"/>
        </w:rPr>
        <w:t xml:space="preserve"> negative and positively regulated genes,</w:t>
      </w:r>
      <w:r w:rsidR="00454456">
        <w:rPr>
          <w:rFonts w:ascii="Calibri Light" w:hAnsi="Calibri Light" w:cs="Calibri Light"/>
          <w:color w:val="000000" w:themeColor="text1"/>
          <w:sz w:val="24"/>
          <w:szCs w:val="24"/>
        </w:rPr>
        <w:t xml:space="preserve"> (appendix table 1) </w:t>
      </w:r>
      <w:r w:rsidR="005D7D2F">
        <w:rPr>
          <w:rFonts w:ascii="Calibri Light" w:hAnsi="Calibri Light" w:cs="Calibri Light"/>
          <w:color w:val="000000" w:themeColor="text1"/>
          <w:sz w:val="24"/>
          <w:szCs w:val="24"/>
        </w:rPr>
        <w:t>and 6 of the 10</w:t>
      </w:r>
      <w:r w:rsidR="00402762">
        <w:rPr>
          <w:rFonts w:ascii="Calibri Light" w:hAnsi="Calibri Light" w:cs="Calibri Light"/>
          <w:color w:val="000000" w:themeColor="text1"/>
          <w:sz w:val="24"/>
          <w:szCs w:val="24"/>
        </w:rPr>
        <w:t xml:space="preserve"> </w:t>
      </w:r>
      <w:proofErr w:type="gramStart"/>
      <w:r w:rsidR="00F44E7D">
        <w:rPr>
          <w:rFonts w:ascii="Calibri Light" w:hAnsi="Calibri Light" w:cs="Calibri Light"/>
          <w:color w:val="000000" w:themeColor="text1"/>
          <w:sz w:val="24"/>
          <w:szCs w:val="24"/>
        </w:rPr>
        <w:t>probe</w:t>
      </w:r>
      <w:proofErr w:type="gramEnd"/>
      <w:r w:rsidR="00F44E7D">
        <w:rPr>
          <w:rFonts w:ascii="Calibri Light" w:hAnsi="Calibri Light" w:cs="Calibri Light"/>
          <w:color w:val="000000" w:themeColor="text1"/>
          <w:sz w:val="24"/>
          <w:szCs w:val="24"/>
        </w:rPr>
        <w:t xml:space="preserve"> sets</w:t>
      </w:r>
      <w:r w:rsidR="00402762">
        <w:rPr>
          <w:rFonts w:ascii="Calibri Light" w:hAnsi="Calibri Light" w:cs="Calibri Light"/>
          <w:color w:val="000000" w:themeColor="text1"/>
          <w:sz w:val="24"/>
          <w:szCs w:val="24"/>
        </w:rPr>
        <w:t xml:space="preserve"> in the</w:t>
      </w:r>
      <w:r w:rsidR="00232F99">
        <w:rPr>
          <w:rFonts w:ascii="Calibri Light" w:hAnsi="Calibri Light" w:cs="Calibri Light"/>
          <w:color w:val="000000" w:themeColor="text1"/>
          <w:sz w:val="24"/>
          <w:szCs w:val="24"/>
        </w:rPr>
        <w:t xml:space="preserve"> 10 most </w:t>
      </w:r>
      <w:r w:rsidR="001514E2">
        <w:rPr>
          <w:rFonts w:ascii="Calibri Light" w:hAnsi="Calibri Light" w:cs="Calibri Light"/>
          <w:color w:val="000000" w:themeColor="text1"/>
          <w:sz w:val="24"/>
          <w:szCs w:val="24"/>
        </w:rPr>
        <w:t xml:space="preserve">differentially expressed genes irrespective of positive or negative status (Table 2). </w:t>
      </w:r>
    </w:p>
    <w:tbl>
      <w:tblPr>
        <w:tblStyle w:val="TableGrid"/>
        <w:tblpPr w:leftFromText="180" w:rightFromText="180" w:vertAnchor="text" w:horzAnchor="margin" w:tblpX="358" w:tblpY="25"/>
        <w:tblW w:w="10173" w:type="dxa"/>
        <w:tblLook w:val="04A0" w:firstRow="1" w:lastRow="0" w:firstColumn="1" w:lastColumn="0" w:noHBand="0" w:noVBand="1"/>
      </w:tblPr>
      <w:tblGrid>
        <w:gridCol w:w="1479"/>
        <w:gridCol w:w="2031"/>
        <w:gridCol w:w="4962"/>
        <w:gridCol w:w="1701"/>
      </w:tblGrid>
      <w:tr w:rsidR="00F5409E" w:rsidRPr="007F27D4" w14:paraId="2F397E4C" w14:textId="77777777" w:rsidTr="004A476A">
        <w:trPr>
          <w:trHeight w:val="370"/>
        </w:trPr>
        <w:tc>
          <w:tcPr>
            <w:tcW w:w="10173" w:type="dxa"/>
            <w:gridSpan w:val="4"/>
          </w:tcPr>
          <w:p w14:paraId="1B91460F" w14:textId="78328C07" w:rsidR="00F5409E" w:rsidRPr="00B664BD" w:rsidRDefault="00F5409E" w:rsidP="00784520">
            <w:pPr>
              <w:rPr>
                <w:rFonts w:ascii="Calibri Light" w:hAnsi="Calibri Light" w:cs="Calibri Light"/>
                <w:color w:val="000000" w:themeColor="text1"/>
                <w:sz w:val="24"/>
                <w:szCs w:val="24"/>
              </w:rPr>
            </w:pPr>
            <w:r w:rsidRPr="007F27D4">
              <w:rPr>
                <w:rFonts w:ascii="Calibri Light" w:hAnsi="Calibri Light" w:cs="Calibri Light"/>
                <w:b/>
                <w:bCs/>
                <w:color w:val="000000" w:themeColor="text1"/>
                <w:sz w:val="24"/>
                <w:szCs w:val="24"/>
              </w:rPr>
              <w:t xml:space="preserve">Table </w:t>
            </w:r>
            <w:r>
              <w:rPr>
                <w:rFonts w:ascii="Calibri Light" w:hAnsi="Calibri Light" w:cs="Calibri Light"/>
                <w:b/>
                <w:bCs/>
                <w:color w:val="000000" w:themeColor="text1"/>
                <w:sz w:val="24"/>
                <w:szCs w:val="24"/>
              </w:rPr>
              <w:t>2. T</w:t>
            </w:r>
            <w:r w:rsidRPr="007F27D4">
              <w:rPr>
                <w:rFonts w:ascii="Calibri Light" w:hAnsi="Calibri Light" w:cs="Calibri Light"/>
                <w:b/>
                <w:bCs/>
                <w:color w:val="000000" w:themeColor="text1"/>
                <w:sz w:val="24"/>
                <w:szCs w:val="24"/>
              </w:rPr>
              <w:t>he top 10 differentially expressed genes from</w:t>
            </w:r>
            <w:r>
              <w:rPr>
                <w:rFonts w:ascii="Calibri Light" w:hAnsi="Calibri Light" w:cs="Calibri Light"/>
                <w:b/>
                <w:bCs/>
                <w:color w:val="000000" w:themeColor="text1"/>
                <w:sz w:val="24"/>
                <w:szCs w:val="24"/>
              </w:rPr>
              <w:t xml:space="preserve"> SAM</w:t>
            </w:r>
            <w:r w:rsidRPr="007F27D4">
              <w:rPr>
                <w:rFonts w:ascii="Calibri Light" w:hAnsi="Calibri Light" w:cs="Calibri Light"/>
                <w:b/>
                <w:bCs/>
                <w:color w:val="000000" w:themeColor="text1"/>
                <w:sz w:val="24"/>
                <w:szCs w:val="24"/>
              </w:rPr>
              <w:t>.</w:t>
            </w:r>
            <w:r>
              <w:rPr>
                <w:rFonts w:ascii="Calibri Light" w:hAnsi="Calibri Light" w:cs="Calibri Light"/>
                <w:b/>
                <w:bCs/>
                <w:color w:val="000000" w:themeColor="text1"/>
                <w:sz w:val="24"/>
                <w:szCs w:val="24"/>
              </w:rPr>
              <w:t xml:space="preserve"> </w:t>
            </w:r>
            <w:r>
              <w:rPr>
                <w:rFonts w:ascii="Calibri Light" w:hAnsi="Calibri Light" w:cs="Calibri Light"/>
                <w:color w:val="000000" w:themeColor="text1"/>
                <w:sz w:val="24"/>
                <w:szCs w:val="24"/>
              </w:rPr>
              <w:t xml:space="preserve">Newly identified probe sets </w:t>
            </w:r>
            <w:r w:rsidR="00DE4818">
              <w:rPr>
                <w:rFonts w:ascii="Calibri Light" w:hAnsi="Calibri Light" w:cs="Calibri Light"/>
                <w:color w:val="000000" w:themeColor="text1"/>
                <w:sz w:val="24"/>
                <w:szCs w:val="24"/>
              </w:rPr>
              <w:t xml:space="preserve">identified via SAM </w:t>
            </w:r>
            <w:r>
              <w:rPr>
                <w:rFonts w:ascii="Calibri Light" w:hAnsi="Calibri Light" w:cs="Calibri Light"/>
                <w:color w:val="000000" w:themeColor="text1"/>
                <w:sz w:val="24"/>
                <w:szCs w:val="24"/>
              </w:rPr>
              <w:t>are highlighted in red</w:t>
            </w:r>
            <w:r w:rsidRPr="007F27D4">
              <w:rPr>
                <w:rFonts w:ascii="Calibri Light" w:hAnsi="Calibri Light" w:cs="Calibri Light"/>
                <w:b/>
                <w:bCs/>
                <w:color w:val="000000" w:themeColor="text1"/>
                <w:sz w:val="24"/>
                <w:szCs w:val="24"/>
              </w:rPr>
              <w:t xml:space="preserve">  </w:t>
            </w:r>
          </w:p>
        </w:tc>
      </w:tr>
      <w:tr w:rsidR="00F5409E" w:rsidRPr="006B71A6" w14:paraId="16154BF1" w14:textId="77777777" w:rsidTr="004A476A">
        <w:trPr>
          <w:trHeight w:val="370"/>
        </w:trPr>
        <w:tc>
          <w:tcPr>
            <w:tcW w:w="1479" w:type="dxa"/>
          </w:tcPr>
          <w:p w14:paraId="4BAF0313" w14:textId="129C99D7" w:rsidR="00F5409E" w:rsidRPr="009352F8" w:rsidRDefault="00F5409E" w:rsidP="00784520">
            <w:pPr>
              <w:jc w:val="center"/>
              <w:rPr>
                <w:rFonts w:ascii="Calibri Light" w:eastAsia="Times New Roman" w:hAnsi="Calibri Light" w:cs="Times New Roman"/>
                <w:i/>
                <w:iCs/>
                <w:color w:val="000000"/>
                <w:sz w:val="24"/>
                <w:szCs w:val="24"/>
                <w:lang w:val="en-GB" w:eastAsia="en-GB"/>
              </w:rPr>
            </w:pPr>
            <w:r w:rsidRPr="009352F8">
              <w:rPr>
                <w:rFonts w:ascii="Calibri Light" w:eastAsia="Times New Roman" w:hAnsi="Calibri Light" w:cs="Times New Roman"/>
                <w:i/>
                <w:iCs/>
                <w:color w:val="000000"/>
                <w:sz w:val="24"/>
                <w:szCs w:val="24"/>
                <w:lang w:val="en-GB" w:eastAsia="en-GB"/>
              </w:rPr>
              <w:t>Probe ID</w:t>
            </w:r>
          </w:p>
        </w:tc>
        <w:tc>
          <w:tcPr>
            <w:tcW w:w="2031" w:type="dxa"/>
          </w:tcPr>
          <w:p w14:paraId="1415C519" w14:textId="77777777" w:rsidR="00F5409E" w:rsidRPr="009352F8" w:rsidRDefault="00F5409E" w:rsidP="00784520">
            <w:pPr>
              <w:jc w:val="center"/>
              <w:rPr>
                <w:rFonts w:ascii="Calibri Light" w:hAnsi="Calibri Light" w:cs="Calibri Light"/>
                <w:b/>
                <w:bCs/>
                <w:i/>
                <w:iCs/>
                <w:color w:val="4F81BD" w:themeColor="accent1"/>
                <w:sz w:val="24"/>
                <w:szCs w:val="24"/>
              </w:rPr>
            </w:pPr>
            <w:r w:rsidRPr="009352F8">
              <w:rPr>
                <w:rFonts w:ascii="Calibri Light" w:eastAsia="Times New Roman" w:hAnsi="Calibri Light" w:cs="Times New Roman"/>
                <w:i/>
                <w:iCs/>
                <w:color w:val="000000"/>
                <w:sz w:val="24"/>
                <w:szCs w:val="24"/>
                <w:lang w:val="en-GB" w:eastAsia="en-GB"/>
              </w:rPr>
              <w:t>Gene Symbol</w:t>
            </w:r>
          </w:p>
        </w:tc>
        <w:tc>
          <w:tcPr>
            <w:tcW w:w="4962" w:type="dxa"/>
          </w:tcPr>
          <w:p w14:paraId="7945C008" w14:textId="46308910" w:rsidR="00F5409E" w:rsidRPr="009352F8" w:rsidRDefault="00F5409E" w:rsidP="00784520">
            <w:pPr>
              <w:jc w:val="center"/>
              <w:rPr>
                <w:rFonts w:ascii="Calibri Light" w:hAnsi="Calibri Light" w:cs="Calibri Light"/>
                <w:i/>
                <w:iCs/>
                <w:color w:val="000000" w:themeColor="text1"/>
                <w:sz w:val="24"/>
                <w:szCs w:val="24"/>
              </w:rPr>
            </w:pPr>
            <w:r w:rsidRPr="009352F8">
              <w:rPr>
                <w:rFonts w:ascii="Calibri Light" w:hAnsi="Calibri Light" w:cs="Calibri Light"/>
                <w:i/>
                <w:iCs/>
                <w:color w:val="000000" w:themeColor="text1"/>
                <w:sz w:val="24"/>
                <w:szCs w:val="24"/>
              </w:rPr>
              <w:t xml:space="preserve">Regulation </w:t>
            </w:r>
            <w:r>
              <w:rPr>
                <w:rFonts w:ascii="Calibri Light" w:hAnsi="Calibri Light" w:cs="Calibri Light"/>
                <w:i/>
                <w:iCs/>
                <w:color w:val="000000" w:themeColor="text1"/>
                <w:sz w:val="24"/>
                <w:szCs w:val="24"/>
              </w:rPr>
              <w:t>(</w:t>
            </w:r>
            <w:r w:rsidRPr="009352F8">
              <w:rPr>
                <w:rFonts w:ascii="Calibri Light" w:hAnsi="Calibri Light" w:cs="Calibri Light"/>
                <w:i/>
                <w:iCs/>
                <w:color w:val="000000" w:themeColor="text1"/>
                <w:sz w:val="24"/>
                <w:szCs w:val="24"/>
              </w:rPr>
              <w:t>non-</w:t>
            </w:r>
            <w:proofErr w:type="spellStart"/>
            <w:r w:rsidRPr="009352F8">
              <w:rPr>
                <w:rFonts w:ascii="Calibri Light" w:hAnsi="Calibri Light" w:cs="Calibri Light"/>
                <w:i/>
                <w:iCs/>
                <w:color w:val="000000" w:themeColor="text1"/>
                <w:sz w:val="24"/>
                <w:szCs w:val="24"/>
              </w:rPr>
              <w:t>mBL</w:t>
            </w:r>
            <w:proofErr w:type="spellEnd"/>
            <w:r w:rsidRPr="009352F8">
              <w:rPr>
                <w:rFonts w:ascii="Calibri Light" w:hAnsi="Calibri Light" w:cs="Calibri Light"/>
                <w:i/>
                <w:iCs/>
                <w:color w:val="000000" w:themeColor="text1"/>
                <w:sz w:val="24"/>
                <w:szCs w:val="24"/>
              </w:rPr>
              <w:t xml:space="preserve"> compared to intermediate)</w:t>
            </w:r>
          </w:p>
        </w:tc>
        <w:tc>
          <w:tcPr>
            <w:tcW w:w="1701" w:type="dxa"/>
          </w:tcPr>
          <w:p w14:paraId="223717B7" w14:textId="47D2B3BA" w:rsidR="00F5409E" w:rsidRPr="009352F8" w:rsidRDefault="00F5409E" w:rsidP="00784520">
            <w:pPr>
              <w:jc w:val="center"/>
              <w:rPr>
                <w:rFonts w:ascii="Calibri Light" w:hAnsi="Calibri Light" w:cs="Calibri Light"/>
                <w:i/>
                <w:iCs/>
                <w:color w:val="000000" w:themeColor="text1"/>
                <w:sz w:val="24"/>
                <w:szCs w:val="24"/>
              </w:rPr>
            </w:pPr>
            <w:r w:rsidRPr="009352F8">
              <w:rPr>
                <w:rFonts w:ascii="Calibri Light" w:hAnsi="Calibri Light" w:cs="Calibri Light"/>
                <w:i/>
                <w:iCs/>
                <w:color w:val="000000" w:themeColor="text1"/>
                <w:sz w:val="24"/>
                <w:szCs w:val="24"/>
              </w:rPr>
              <w:t xml:space="preserve">Score </w:t>
            </w:r>
            <w:r>
              <w:rPr>
                <w:rFonts w:ascii="Calibri Light" w:hAnsi="Calibri Light" w:cs="Calibri Light"/>
                <w:i/>
                <w:iCs/>
                <w:color w:val="000000" w:themeColor="text1"/>
                <w:sz w:val="24"/>
                <w:szCs w:val="24"/>
              </w:rPr>
              <w:t>|</w:t>
            </w:r>
            <w:r w:rsidRPr="009352F8">
              <w:rPr>
                <w:rFonts w:ascii="Calibri Light" w:hAnsi="Calibri Light" w:cs="Calibri Light"/>
                <w:i/>
                <w:iCs/>
                <w:color w:val="000000" w:themeColor="text1"/>
                <w:sz w:val="24"/>
                <w:szCs w:val="24"/>
              </w:rPr>
              <w:t>d</w:t>
            </w:r>
            <w:r>
              <w:rPr>
                <w:rFonts w:ascii="Calibri Light" w:hAnsi="Calibri Light" w:cs="Calibri Light"/>
                <w:i/>
                <w:iCs/>
                <w:color w:val="000000" w:themeColor="text1"/>
                <w:sz w:val="24"/>
                <w:szCs w:val="24"/>
              </w:rPr>
              <w:t>|</w:t>
            </w:r>
          </w:p>
        </w:tc>
      </w:tr>
      <w:tr w:rsidR="00F5409E" w:rsidRPr="007F25C4" w14:paraId="6472D562" w14:textId="77777777" w:rsidTr="004A476A">
        <w:trPr>
          <w:trHeight w:val="370"/>
        </w:trPr>
        <w:tc>
          <w:tcPr>
            <w:tcW w:w="1479" w:type="dxa"/>
          </w:tcPr>
          <w:p w14:paraId="4A0F0DB4" w14:textId="57D2D941" w:rsidR="00F5409E" w:rsidRPr="007072FF" w:rsidRDefault="00F5409E" w:rsidP="00784520">
            <w:pPr>
              <w:jc w:val="both"/>
              <w:rPr>
                <w:rFonts w:ascii="Calibri Light" w:eastAsia="Times New Roman" w:hAnsi="Calibri Light" w:cs="Times New Roman"/>
                <w:color w:val="000000"/>
                <w:sz w:val="24"/>
                <w:szCs w:val="24"/>
                <w:lang w:val="en-GB" w:eastAsia="en-GB"/>
              </w:rPr>
            </w:pPr>
            <w:r w:rsidRPr="00B45A6A">
              <w:rPr>
                <w:rFonts w:ascii="Calibri Light" w:eastAsia="Times New Roman" w:hAnsi="Calibri Light" w:cs="Times New Roman"/>
                <w:color w:val="000000"/>
                <w:sz w:val="24"/>
                <w:szCs w:val="24"/>
                <w:lang w:val="en-GB" w:eastAsia="en-GB"/>
              </w:rPr>
              <w:t>203434_s_at</w:t>
            </w:r>
          </w:p>
        </w:tc>
        <w:tc>
          <w:tcPr>
            <w:tcW w:w="2031" w:type="dxa"/>
          </w:tcPr>
          <w:p w14:paraId="3E8D9239" w14:textId="79256E14" w:rsidR="00F5409E" w:rsidRDefault="00F5409E" w:rsidP="00784520">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MME</w:t>
            </w:r>
          </w:p>
        </w:tc>
        <w:tc>
          <w:tcPr>
            <w:tcW w:w="4962" w:type="dxa"/>
          </w:tcPr>
          <w:p w14:paraId="009D12F1" w14:textId="72BFBA81" w:rsidR="00F5409E" w:rsidRPr="00756AE5" w:rsidRDefault="00F5409E" w:rsidP="0078452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Negative</w:t>
            </w:r>
          </w:p>
        </w:tc>
        <w:tc>
          <w:tcPr>
            <w:tcW w:w="1701" w:type="dxa"/>
          </w:tcPr>
          <w:p w14:paraId="582F7AC2" w14:textId="03E4EE78" w:rsidR="00F5409E" w:rsidRPr="009B2073" w:rsidRDefault="00F5409E" w:rsidP="00784520">
            <w:pPr>
              <w:jc w:val="right"/>
              <w:rPr>
                <w:rFonts w:ascii="Calibri Light" w:hAnsi="Calibri Light" w:cs="Calibri Light"/>
                <w:color w:val="000000" w:themeColor="text1"/>
                <w:sz w:val="24"/>
                <w:szCs w:val="24"/>
              </w:rPr>
            </w:pPr>
            <w:r w:rsidRPr="00756AE5">
              <w:rPr>
                <w:rFonts w:ascii="Calibri Light" w:hAnsi="Calibri Light" w:cs="Calibri Light"/>
                <w:color w:val="000000" w:themeColor="text1"/>
                <w:sz w:val="24"/>
                <w:szCs w:val="24"/>
              </w:rPr>
              <w:t>8.24</w:t>
            </w:r>
          </w:p>
        </w:tc>
      </w:tr>
      <w:tr w:rsidR="00F5409E" w:rsidRPr="007F25C4" w14:paraId="10E1A088" w14:textId="77777777" w:rsidTr="004A476A">
        <w:trPr>
          <w:trHeight w:val="370"/>
        </w:trPr>
        <w:tc>
          <w:tcPr>
            <w:tcW w:w="1479" w:type="dxa"/>
          </w:tcPr>
          <w:p w14:paraId="24710425" w14:textId="24F88C8A" w:rsidR="00F5409E" w:rsidRPr="007072FF" w:rsidRDefault="00F5409E" w:rsidP="00784520">
            <w:pPr>
              <w:jc w:val="both"/>
              <w:rPr>
                <w:rFonts w:ascii="Calibri Light" w:eastAsia="Times New Roman" w:hAnsi="Calibri Light" w:cs="Times New Roman"/>
                <w:color w:val="000000"/>
                <w:sz w:val="24"/>
                <w:szCs w:val="24"/>
                <w:lang w:val="en-GB" w:eastAsia="en-GB"/>
              </w:rPr>
            </w:pPr>
            <w:r w:rsidRPr="00B45A6A">
              <w:rPr>
                <w:rFonts w:ascii="Calibri Light" w:eastAsia="Times New Roman" w:hAnsi="Calibri Light" w:cs="Times New Roman"/>
                <w:color w:val="000000"/>
                <w:sz w:val="24"/>
                <w:szCs w:val="24"/>
                <w:lang w:val="en-GB" w:eastAsia="en-GB"/>
              </w:rPr>
              <w:t>203680_at</w:t>
            </w:r>
          </w:p>
        </w:tc>
        <w:tc>
          <w:tcPr>
            <w:tcW w:w="2031" w:type="dxa"/>
          </w:tcPr>
          <w:p w14:paraId="1EB8B65E" w14:textId="1D73FA2E" w:rsidR="00F5409E" w:rsidRPr="00244903" w:rsidRDefault="00F5409E" w:rsidP="00784520">
            <w:pPr>
              <w:jc w:val="both"/>
              <w:rPr>
                <w:rFonts w:ascii="Calibri Light" w:hAnsi="Calibri Light" w:cs="Calibri Light"/>
                <w:color w:val="4F81BD" w:themeColor="accent1"/>
                <w:sz w:val="24"/>
                <w:szCs w:val="24"/>
              </w:rPr>
            </w:pPr>
            <w:r w:rsidRPr="007072FF">
              <w:rPr>
                <w:rFonts w:ascii="Calibri Light" w:eastAsia="Times New Roman" w:hAnsi="Calibri Light" w:cs="Times New Roman"/>
                <w:color w:val="000000"/>
                <w:sz w:val="24"/>
                <w:szCs w:val="24"/>
                <w:lang w:val="en-GB" w:eastAsia="en-GB"/>
              </w:rPr>
              <w:t>PRKAR2B</w:t>
            </w:r>
          </w:p>
        </w:tc>
        <w:tc>
          <w:tcPr>
            <w:tcW w:w="4962" w:type="dxa"/>
          </w:tcPr>
          <w:p w14:paraId="1972D878" w14:textId="4062D109" w:rsidR="00F5409E" w:rsidRPr="00756AE5" w:rsidRDefault="00F5409E" w:rsidP="0078452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Negative</w:t>
            </w:r>
          </w:p>
        </w:tc>
        <w:tc>
          <w:tcPr>
            <w:tcW w:w="1701" w:type="dxa"/>
          </w:tcPr>
          <w:p w14:paraId="2F38ED18" w14:textId="24EC5482" w:rsidR="00F5409E" w:rsidRPr="009B2073" w:rsidRDefault="00F5409E" w:rsidP="00784520">
            <w:pPr>
              <w:jc w:val="right"/>
              <w:rPr>
                <w:rFonts w:ascii="Calibri Light" w:hAnsi="Calibri Light" w:cs="Calibri Light"/>
                <w:color w:val="000000" w:themeColor="text1"/>
                <w:sz w:val="24"/>
                <w:szCs w:val="24"/>
              </w:rPr>
            </w:pPr>
            <w:r w:rsidRPr="00756AE5">
              <w:rPr>
                <w:rFonts w:ascii="Calibri Light" w:hAnsi="Calibri Light" w:cs="Calibri Light"/>
                <w:color w:val="000000" w:themeColor="text1"/>
                <w:sz w:val="24"/>
                <w:szCs w:val="24"/>
              </w:rPr>
              <w:t>7.7</w:t>
            </w:r>
            <w:r>
              <w:rPr>
                <w:rFonts w:ascii="Calibri Light" w:hAnsi="Calibri Light" w:cs="Calibri Light"/>
                <w:color w:val="000000" w:themeColor="text1"/>
                <w:sz w:val="24"/>
                <w:szCs w:val="24"/>
              </w:rPr>
              <w:t>7</w:t>
            </w:r>
          </w:p>
        </w:tc>
      </w:tr>
      <w:tr w:rsidR="00F5409E" w:rsidRPr="007F25C4" w14:paraId="0BFE9C61" w14:textId="77777777" w:rsidTr="004A476A">
        <w:trPr>
          <w:trHeight w:val="370"/>
        </w:trPr>
        <w:tc>
          <w:tcPr>
            <w:tcW w:w="1479" w:type="dxa"/>
          </w:tcPr>
          <w:p w14:paraId="3AD83243" w14:textId="2FEF2ECC" w:rsidR="00F5409E" w:rsidRPr="007072FF" w:rsidRDefault="00F5409E" w:rsidP="00784520">
            <w:pPr>
              <w:jc w:val="both"/>
              <w:rPr>
                <w:rFonts w:ascii="Calibri Light" w:eastAsia="Times New Roman" w:hAnsi="Calibri Light" w:cs="Times New Roman"/>
                <w:color w:val="000000"/>
                <w:sz w:val="24"/>
                <w:szCs w:val="24"/>
                <w:lang w:val="en-GB" w:eastAsia="en-GB"/>
              </w:rPr>
            </w:pPr>
            <w:r w:rsidRPr="00B45A6A">
              <w:rPr>
                <w:rFonts w:ascii="Calibri Light" w:eastAsia="Times New Roman" w:hAnsi="Calibri Light" w:cs="Times New Roman"/>
                <w:color w:val="000000"/>
                <w:sz w:val="24"/>
                <w:szCs w:val="24"/>
                <w:lang w:val="en-GB" w:eastAsia="en-GB"/>
              </w:rPr>
              <w:t>211862_x_at</w:t>
            </w:r>
          </w:p>
        </w:tc>
        <w:tc>
          <w:tcPr>
            <w:tcW w:w="2031" w:type="dxa"/>
          </w:tcPr>
          <w:p w14:paraId="130CF84E" w14:textId="6D1232A1" w:rsidR="00F5409E" w:rsidRDefault="00F5409E" w:rsidP="00784520">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CFLAR</w:t>
            </w:r>
          </w:p>
        </w:tc>
        <w:tc>
          <w:tcPr>
            <w:tcW w:w="4962" w:type="dxa"/>
          </w:tcPr>
          <w:p w14:paraId="7377753E" w14:textId="29FA2EF2" w:rsidR="00F5409E" w:rsidRPr="000663C3" w:rsidRDefault="00F5409E" w:rsidP="0078452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Positive </w:t>
            </w:r>
          </w:p>
        </w:tc>
        <w:tc>
          <w:tcPr>
            <w:tcW w:w="1701" w:type="dxa"/>
          </w:tcPr>
          <w:p w14:paraId="739E7225" w14:textId="65E73F62" w:rsidR="00F5409E" w:rsidRPr="009B2073" w:rsidRDefault="00F5409E" w:rsidP="00784520">
            <w:pPr>
              <w:jc w:val="right"/>
              <w:rPr>
                <w:rFonts w:ascii="Calibri Light" w:hAnsi="Calibri Light" w:cs="Calibri Light"/>
                <w:color w:val="000000" w:themeColor="text1"/>
                <w:sz w:val="24"/>
                <w:szCs w:val="24"/>
              </w:rPr>
            </w:pPr>
            <w:r w:rsidRPr="000663C3">
              <w:rPr>
                <w:rFonts w:ascii="Calibri Light" w:hAnsi="Calibri Light" w:cs="Calibri Light"/>
                <w:color w:val="000000" w:themeColor="text1"/>
                <w:sz w:val="24"/>
                <w:szCs w:val="24"/>
              </w:rPr>
              <w:t>7.5</w:t>
            </w:r>
            <w:r>
              <w:rPr>
                <w:rFonts w:ascii="Calibri Light" w:hAnsi="Calibri Light" w:cs="Calibri Light"/>
                <w:color w:val="000000" w:themeColor="text1"/>
                <w:sz w:val="24"/>
                <w:szCs w:val="24"/>
              </w:rPr>
              <w:t>6</w:t>
            </w:r>
          </w:p>
        </w:tc>
      </w:tr>
      <w:tr w:rsidR="00F5409E" w:rsidRPr="007F25C4" w14:paraId="7341ECE8" w14:textId="77777777" w:rsidTr="004A476A">
        <w:trPr>
          <w:trHeight w:val="348"/>
        </w:trPr>
        <w:tc>
          <w:tcPr>
            <w:tcW w:w="1479" w:type="dxa"/>
          </w:tcPr>
          <w:p w14:paraId="41C1F6CD" w14:textId="791B8983" w:rsidR="00F5409E" w:rsidRPr="007072FF" w:rsidRDefault="00F5409E" w:rsidP="00784520">
            <w:pPr>
              <w:jc w:val="both"/>
              <w:rPr>
                <w:rFonts w:ascii="Calibri Light" w:eastAsia="Times New Roman" w:hAnsi="Calibri Light" w:cs="Times New Roman"/>
                <w:color w:val="000000"/>
                <w:sz w:val="24"/>
                <w:szCs w:val="24"/>
                <w:lang w:val="en-GB" w:eastAsia="en-GB"/>
              </w:rPr>
            </w:pPr>
            <w:r w:rsidRPr="00B45A6A">
              <w:rPr>
                <w:rFonts w:ascii="Calibri Light" w:eastAsia="Times New Roman" w:hAnsi="Calibri Light" w:cs="Times New Roman"/>
                <w:color w:val="000000"/>
                <w:sz w:val="24"/>
                <w:szCs w:val="24"/>
                <w:lang w:val="en-GB" w:eastAsia="en-GB"/>
              </w:rPr>
              <w:t>202716_at</w:t>
            </w:r>
          </w:p>
        </w:tc>
        <w:tc>
          <w:tcPr>
            <w:tcW w:w="2031" w:type="dxa"/>
          </w:tcPr>
          <w:p w14:paraId="4925EDD7" w14:textId="04C6105F" w:rsidR="00F5409E" w:rsidRDefault="00F5409E" w:rsidP="00784520">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PTPN1</w:t>
            </w:r>
          </w:p>
        </w:tc>
        <w:tc>
          <w:tcPr>
            <w:tcW w:w="4962" w:type="dxa"/>
          </w:tcPr>
          <w:p w14:paraId="644A28D5" w14:textId="7DE7CA3C" w:rsidR="00F5409E" w:rsidRPr="000663C3" w:rsidRDefault="00F5409E" w:rsidP="0078452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Positive</w:t>
            </w:r>
          </w:p>
        </w:tc>
        <w:tc>
          <w:tcPr>
            <w:tcW w:w="1701" w:type="dxa"/>
          </w:tcPr>
          <w:p w14:paraId="4F222300" w14:textId="48D9BD90" w:rsidR="00F5409E" w:rsidRPr="009B2073" w:rsidRDefault="00F5409E" w:rsidP="00784520">
            <w:pPr>
              <w:jc w:val="right"/>
              <w:rPr>
                <w:rFonts w:ascii="Calibri Light" w:hAnsi="Calibri Light" w:cs="Calibri Light"/>
                <w:color w:val="000000" w:themeColor="text1"/>
                <w:sz w:val="24"/>
                <w:szCs w:val="24"/>
              </w:rPr>
            </w:pPr>
            <w:r w:rsidRPr="000663C3">
              <w:rPr>
                <w:rFonts w:ascii="Calibri Light" w:hAnsi="Calibri Light" w:cs="Calibri Light"/>
                <w:color w:val="000000" w:themeColor="text1"/>
                <w:sz w:val="24"/>
                <w:szCs w:val="24"/>
              </w:rPr>
              <w:t>7.5</w:t>
            </w:r>
            <w:r>
              <w:rPr>
                <w:rFonts w:ascii="Calibri Light" w:hAnsi="Calibri Light" w:cs="Calibri Light"/>
                <w:color w:val="000000" w:themeColor="text1"/>
                <w:sz w:val="24"/>
                <w:szCs w:val="24"/>
              </w:rPr>
              <w:t>4</w:t>
            </w:r>
          </w:p>
        </w:tc>
      </w:tr>
      <w:tr w:rsidR="00F5409E" w:rsidRPr="007F25C4" w14:paraId="3A86C157" w14:textId="77777777" w:rsidTr="004A476A">
        <w:trPr>
          <w:trHeight w:val="370"/>
        </w:trPr>
        <w:tc>
          <w:tcPr>
            <w:tcW w:w="1479" w:type="dxa"/>
          </w:tcPr>
          <w:p w14:paraId="432A6F07" w14:textId="3A12987D" w:rsidR="00F5409E" w:rsidRPr="007072FF" w:rsidRDefault="00F5409E" w:rsidP="00784520">
            <w:pPr>
              <w:jc w:val="both"/>
              <w:rPr>
                <w:rFonts w:ascii="Calibri Light" w:eastAsia="Times New Roman" w:hAnsi="Calibri Light" w:cs="Times New Roman"/>
                <w:color w:val="000000"/>
                <w:sz w:val="24"/>
                <w:szCs w:val="24"/>
                <w:lang w:val="en-GB" w:eastAsia="en-GB"/>
              </w:rPr>
            </w:pPr>
            <w:r w:rsidRPr="00ED3B5E">
              <w:rPr>
                <w:rFonts w:ascii="Calibri Light" w:eastAsia="Times New Roman" w:hAnsi="Calibri Light" w:cs="Times New Roman"/>
                <w:color w:val="C0504D" w:themeColor="accent2"/>
                <w:sz w:val="24"/>
                <w:szCs w:val="24"/>
                <w:lang w:val="en-GB" w:eastAsia="en-GB"/>
              </w:rPr>
              <w:t>212014_x_at</w:t>
            </w:r>
          </w:p>
        </w:tc>
        <w:tc>
          <w:tcPr>
            <w:tcW w:w="2031" w:type="dxa"/>
          </w:tcPr>
          <w:p w14:paraId="4DF22500" w14:textId="5E82F552" w:rsidR="00F5409E" w:rsidRDefault="00F5409E" w:rsidP="00784520">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CD44</w:t>
            </w:r>
          </w:p>
        </w:tc>
        <w:tc>
          <w:tcPr>
            <w:tcW w:w="4962" w:type="dxa"/>
          </w:tcPr>
          <w:p w14:paraId="791B23B0" w14:textId="40465536" w:rsidR="00F5409E" w:rsidRPr="000663C3" w:rsidRDefault="00F5409E" w:rsidP="0078452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Positive</w:t>
            </w:r>
          </w:p>
        </w:tc>
        <w:tc>
          <w:tcPr>
            <w:tcW w:w="1701" w:type="dxa"/>
          </w:tcPr>
          <w:p w14:paraId="5D825973" w14:textId="0C0D6653" w:rsidR="00F5409E" w:rsidRPr="009B2073" w:rsidRDefault="00F5409E" w:rsidP="00784520">
            <w:pPr>
              <w:jc w:val="right"/>
              <w:rPr>
                <w:rFonts w:ascii="Calibri Light" w:hAnsi="Calibri Light" w:cs="Calibri Light"/>
                <w:color w:val="000000" w:themeColor="text1"/>
                <w:sz w:val="24"/>
                <w:szCs w:val="24"/>
              </w:rPr>
            </w:pPr>
            <w:r w:rsidRPr="000663C3">
              <w:rPr>
                <w:rFonts w:ascii="Calibri Light" w:hAnsi="Calibri Light" w:cs="Calibri Light"/>
                <w:color w:val="000000" w:themeColor="text1"/>
                <w:sz w:val="24"/>
                <w:szCs w:val="24"/>
              </w:rPr>
              <w:t>7.</w:t>
            </w:r>
            <w:r>
              <w:rPr>
                <w:rFonts w:ascii="Calibri Light" w:hAnsi="Calibri Light" w:cs="Calibri Light"/>
                <w:color w:val="000000" w:themeColor="text1"/>
                <w:sz w:val="24"/>
                <w:szCs w:val="24"/>
              </w:rPr>
              <w:t>50</w:t>
            </w:r>
          </w:p>
        </w:tc>
      </w:tr>
      <w:tr w:rsidR="00F5409E" w:rsidRPr="007F25C4" w14:paraId="037C8B46" w14:textId="77777777" w:rsidTr="004A476A">
        <w:trPr>
          <w:trHeight w:val="370"/>
        </w:trPr>
        <w:tc>
          <w:tcPr>
            <w:tcW w:w="1479" w:type="dxa"/>
          </w:tcPr>
          <w:p w14:paraId="5EB3F641" w14:textId="73ECA611" w:rsidR="00F5409E" w:rsidRPr="007072FF" w:rsidRDefault="00F5409E" w:rsidP="00784520">
            <w:pPr>
              <w:jc w:val="both"/>
              <w:rPr>
                <w:rFonts w:ascii="Calibri Light" w:eastAsia="Times New Roman" w:hAnsi="Calibri Light" w:cs="Times New Roman"/>
                <w:color w:val="000000"/>
                <w:sz w:val="24"/>
                <w:szCs w:val="24"/>
                <w:lang w:val="en-GB" w:eastAsia="en-GB"/>
              </w:rPr>
            </w:pPr>
            <w:r w:rsidRPr="00B45A6A">
              <w:rPr>
                <w:rFonts w:ascii="Calibri Light" w:eastAsia="Times New Roman" w:hAnsi="Calibri Light" w:cs="Times New Roman"/>
                <w:color w:val="000000"/>
                <w:sz w:val="24"/>
                <w:szCs w:val="24"/>
                <w:lang w:val="en-GB" w:eastAsia="en-GB"/>
              </w:rPr>
              <w:t>204490_s_at</w:t>
            </w:r>
          </w:p>
        </w:tc>
        <w:tc>
          <w:tcPr>
            <w:tcW w:w="2031" w:type="dxa"/>
          </w:tcPr>
          <w:p w14:paraId="38FAF8AD" w14:textId="61D12823" w:rsidR="00F5409E" w:rsidRDefault="00F5409E" w:rsidP="00784520">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CD44</w:t>
            </w:r>
          </w:p>
        </w:tc>
        <w:tc>
          <w:tcPr>
            <w:tcW w:w="4962" w:type="dxa"/>
          </w:tcPr>
          <w:p w14:paraId="0CC871A0" w14:textId="653FC45E" w:rsidR="00F5409E" w:rsidRPr="000663C3" w:rsidRDefault="00F5409E" w:rsidP="0078452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Positive</w:t>
            </w:r>
          </w:p>
        </w:tc>
        <w:tc>
          <w:tcPr>
            <w:tcW w:w="1701" w:type="dxa"/>
          </w:tcPr>
          <w:p w14:paraId="0F22CF41" w14:textId="21351738" w:rsidR="00F5409E" w:rsidRPr="009B2073" w:rsidRDefault="00F5409E" w:rsidP="00784520">
            <w:pPr>
              <w:jc w:val="right"/>
              <w:rPr>
                <w:rFonts w:ascii="Calibri Light" w:hAnsi="Calibri Light" w:cs="Calibri Light"/>
                <w:color w:val="000000" w:themeColor="text1"/>
                <w:sz w:val="24"/>
                <w:szCs w:val="24"/>
              </w:rPr>
            </w:pPr>
            <w:r w:rsidRPr="000663C3">
              <w:rPr>
                <w:rFonts w:ascii="Calibri Light" w:hAnsi="Calibri Light" w:cs="Calibri Light"/>
                <w:color w:val="000000" w:themeColor="text1"/>
                <w:sz w:val="24"/>
                <w:szCs w:val="24"/>
              </w:rPr>
              <w:t>7.49</w:t>
            </w:r>
          </w:p>
        </w:tc>
      </w:tr>
      <w:tr w:rsidR="00F5409E" w:rsidRPr="007F25C4" w14:paraId="310F06C1" w14:textId="77777777" w:rsidTr="004A476A">
        <w:trPr>
          <w:trHeight w:val="370"/>
        </w:trPr>
        <w:tc>
          <w:tcPr>
            <w:tcW w:w="1479" w:type="dxa"/>
          </w:tcPr>
          <w:p w14:paraId="5BF79E5F" w14:textId="1C258A4F" w:rsidR="00F5409E" w:rsidRPr="00ED3B5E" w:rsidRDefault="00F5409E" w:rsidP="00784520">
            <w:pPr>
              <w:jc w:val="both"/>
              <w:rPr>
                <w:rFonts w:ascii="Calibri Light" w:eastAsia="Times New Roman" w:hAnsi="Calibri Light" w:cs="Times New Roman"/>
                <w:color w:val="C0504D" w:themeColor="accent2"/>
                <w:sz w:val="24"/>
                <w:szCs w:val="24"/>
                <w:lang w:val="en-GB" w:eastAsia="en-GB"/>
              </w:rPr>
            </w:pPr>
            <w:r w:rsidRPr="00ED3B5E">
              <w:rPr>
                <w:rFonts w:ascii="Calibri Light" w:eastAsia="Times New Roman" w:hAnsi="Calibri Light" w:cs="Times New Roman"/>
                <w:color w:val="C0504D" w:themeColor="accent2"/>
                <w:sz w:val="24"/>
                <w:szCs w:val="24"/>
                <w:lang w:val="en-GB" w:eastAsia="en-GB"/>
              </w:rPr>
              <w:t>209835_x_at</w:t>
            </w:r>
          </w:p>
        </w:tc>
        <w:tc>
          <w:tcPr>
            <w:tcW w:w="2031" w:type="dxa"/>
          </w:tcPr>
          <w:p w14:paraId="45838737" w14:textId="610A4286" w:rsidR="00F5409E" w:rsidRDefault="00F5409E" w:rsidP="00784520">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CD44</w:t>
            </w:r>
          </w:p>
        </w:tc>
        <w:tc>
          <w:tcPr>
            <w:tcW w:w="4962" w:type="dxa"/>
          </w:tcPr>
          <w:p w14:paraId="3C431F82" w14:textId="5A5D3C7D" w:rsidR="00F5409E" w:rsidRPr="000663C3" w:rsidRDefault="00F5409E" w:rsidP="0078452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Positive</w:t>
            </w:r>
          </w:p>
        </w:tc>
        <w:tc>
          <w:tcPr>
            <w:tcW w:w="1701" w:type="dxa"/>
          </w:tcPr>
          <w:p w14:paraId="61E7279D" w14:textId="00BBB609" w:rsidR="00F5409E" w:rsidRPr="009B2073" w:rsidRDefault="00F5409E" w:rsidP="00784520">
            <w:pPr>
              <w:jc w:val="right"/>
              <w:rPr>
                <w:rFonts w:ascii="Calibri Light" w:hAnsi="Calibri Light" w:cs="Calibri Light"/>
                <w:color w:val="000000" w:themeColor="text1"/>
                <w:sz w:val="24"/>
                <w:szCs w:val="24"/>
              </w:rPr>
            </w:pPr>
            <w:r w:rsidRPr="000663C3">
              <w:rPr>
                <w:rFonts w:ascii="Calibri Light" w:hAnsi="Calibri Light" w:cs="Calibri Light"/>
                <w:color w:val="000000" w:themeColor="text1"/>
                <w:sz w:val="24"/>
                <w:szCs w:val="24"/>
              </w:rPr>
              <w:t>7.3</w:t>
            </w:r>
            <w:r>
              <w:rPr>
                <w:rFonts w:ascii="Calibri Light" w:hAnsi="Calibri Light" w:cs="Calibri Light"/>
                <w:color w:val="000000" w:themeColor="text1"/>
                <w:sz w:val="24"/>
                <w:szCs w:val="24"/>
              </w:rPr>
              <w:t>8</w:t>
            </w:r>
          </w:p>
        </w:tc>
      </w:tr>
      <w:tr w:rsidR="00F5409E" w:rsidRPr="007F25C4" w14:paraId="519B26B4" w14:textId="77777777" w:rsidTr="004A476A">
        <w:trPr>
          <w:trHeight w:val="370"/>
        </w:trPr>
        <w:tc>
          <w:tcPr>
            <w:tcW w:w="1479" w:type="dxa"/>
          </w:tcPr>
          <w:p w14:paraId="2882F1B5" w14:textId="05601E0E" w:rsidR="00F5409E" w:rsidRPr="007072FF" w:rsidRDefault="00F5409E" w:rsidP="00784520">
            <w:pPr>
              <w:jc w:val="both"/>
              <w:rPr>
                <w:rFonts w:ascii="Calibri Light" w:eastAsia="Times New Roman" w:hAnsi="Calibri Light" w:cs="Times New Roman"/>
                <w:color w:val="000000"/>
                <w:sz w:val="24"/>
                <w:szCs w:val="24"/>
                <w:lang w:val="en-GB" w:eastAsia="en-GB"/>
              </w:rPr>
            </w:pPr>
            <w:r w:rsidRPr="00617717">
              <w:rPr>
                <w:rFonts w:ascii="Calibri Light" w:eastAsia="Times New Roman" w:hAnsi="Calibri Light" w:cs="Times New Roman"/>
                <w:color w:val="000000"/>
                <w:sz w:val="24"/>
                <w:szCs w:val="24"/>
                <w:lang w:val="en-GB" w:eastAsia="en-GB"/>
              </w:rPr>
              <w:t>203244_at</w:t>
            </w:r>
          </w:p>
        </w:tc>
        <w:tc>
          <w:tcPr>
            <w:tcW w:w="2031" w:type="dxa"/>
          </w:tcPr>
          <w:p w14:paraId="427F6D31" w14:textId="0AF23B80" w:rsidR="00F5409E" w:rsidRDefault="00F5409E" w:rsidP="00784520">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PEX5</w:t>
            </w:r>
          </w:p>
        </w:tc>
        <w:tc>
          <w:tcPr>
            <w:tcW w:w="4962" w:type="dxa"/>
          </w:tcPr>
          <w:p w14:paraId="3F5F1FB4" w14:textId="45E6684B" w:rsidR="00F5409E" w:rsidRPr="00584310" w:rsidRDefault="00F5409E" w:rsidP="0078452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Negative</w:t>
            </w:r>
          </w:p>
        </w:tc>
        <w:tc>
          <w:tcPr>
            <w:tcW w:w="1701" w:type="dxa"/>
          </w:tcPr>
          <w:p w14:paraId="2D8CD2BC" w14:textId="761C8675" w:rsidR="00F5409E" w:rsidRPr="009B2073" w:rsidRDefault="00F5409E" w:rsidP="00784520">
            <w:pPr>
              <w:jc w:val="right"/>
              <w:rPr>
                <w:rFonts w:ascii="Calibri Light" w:hAnsi="Calibri Light" w:cs="Calibri Light"/>
                <w:color w:val="000000" w:themeColor="text1"/>
                <w:sz w:val="24"/>
                <w:szCs w:val="24"/>
              </w:rPr>
            </w:pPr>
            <w:r w:rsidRPr="00584310">
              <w:rPr>
                <w:rFonts w:ascii="Calibri Light" w:hAnsi="Calibri Light" w:cs="Calibri Light"/>
                <w:color w:val="000000" w:themeColor="text1"/>
                <w:sz w:val="24"/>
                <w:szCs w:val="24"/>
              </w:rPr>
              <w:t>7.31</w:t>
            </w:r>
          </w:p>
        </w:tc>
      </w:tr>
      <w:tr w:rsidR="00F5409E" w:rsidRPr="007F25C4" w14:paraId="58F4EA19" w14:textId="77777777" w:rsidTr="004A476A">
        <w:trPr>
          <w:trHeight w:val="321"/>
        </w:trPr>
        <w:tc>
          <w:tcPr>
            <w:tcW w:w="1479" w:type="dxa"/>
          </w:tcPr>
          <w:p w14:paraId="48289671" w14:textId="4B7BCB16" w:rsidR="00F5409E" w:rsidRPr="007072FF" w:rsidRDefault="00F5409E" w:rsidP="00784520">
            <w:pPr>
              <w:jc w:val="both"/>
              <w:rPr>
                <w:rFonts w:ascii="Calibri Light" w:eastAsia="Times New Roman" w:hAnsi="Calibri Light" w:cs="Times New Roman"/>
                <w:color w:val="000000"/>
                <w:sz w:val="24"/>
                <w:szCs w:val="24"/>
                <w:lang w:val="en-GB" w:eastAsia="en-GB"/>
              </w:rPr>
            </w:pPr>
            <w:r w:rsidRPr="00E84E55">
              <w:rPr>
                <w:rFonts w:ascii="Calibri Light" w:eastAsia="Times New Roman" w:hAnsi="Calibri Light" w:cs="Times New Roman"/>
                <w:color w:val="C0504D" w:themeColor="accent2"/>
                <w:sz w:val="24"/>
                <w:szCs w:val="24"/>
                <w:lang w:val="en-GB" w:eastAsia="en-GB"/>
              </w:rPr>
              <w:t>212063_at</w:t>
            </w:r>
          </w:p>
        </w:tc>
        <w:tc>
          <w:tcPr>
            <w:tcW w:w="2031" w:type="dxa"/>
          </w:tcPr>
          <w:p w14:paraId="582038BA" w14:textId="61A6F28F" w:rsidR="00F5409E" w:rsidRDefault="00F5409E" w:rsidP="00784520">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CD44</w:t>
            </w:r>
          </w:p>
        </w:tc>
        <w:tc>
          <w:tcPr>
            <w:tcW w:w="4962" w:type="dxa"/>
          </w:tcPr>
          <w:p w14:paraId="7E94258D" w14:textId="333BD9C4" w:rsidR="00F5409E" w:rsidRPr="000F527B" w:rsidRDefault="00F5409E" w:rsidP="0078452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Positive</w:t>
            </w:r>
          </w:p>
        </w:tc>
        <w:tc>
          <w:tcPr>
            <w:tcW w:w="1701" w:type="dxa"/>
          </w:tcPr>
          <w:p w14:paraId="672D22F1" w14:textId="3F501721" w:rsidR="00F5409E" w:rsidRPr="009B2073" w:rsidRDefault="00F5409E" w:rsidP="00784520">
            <w:pPr>
              <w:jc w:val="right"/>
              <w:rPr>
                <w:rFonts w:ascii="Calibri Light" w:hAnsi="Calibri Light" w:cs="Calibri Light"/>
                <w:color w:val="000000" w:themeColor="text1"/>
                <w:sz w:val="24"/>
                <w:szCs w:val="24"/>
              </w:rPr>
            </w:pPr>
            <w:r w:rsidRPr="000F527B">
              <w:rPr>
                <w:rFonts w:ascii="Calibri Light" w:hAnsi="Calibri Light" w:cs="Calibri Light"/>
                <w:color w:val="000000" w:themeColor="text1"/>
                <w:sz w:val="24"/>
                <w:szCs w:val="24"/>
              </w:rPr>
              <w:t>7.2</w:t>
            </w:r>
            <w:r>
              <w:rPr>
                <w:rFonts w:ascii="Calibri Light" w:hAnsi="Calibri Light" w:cs="Calibri Light"/>
                <w:color w:val="000000" w:themeColor="text1"/>
                <w:sz w:val="24"/>
                <w:szCs w:val="24"/>
              </w:rPr>
              <w:t>9</w:t>
            </w:r>
          </w:p>
        </w:tc>
      </w:tr>
      <w:tr w:rsidR="00F5409E" w:rsidRPr="007F25C4" w14:paraId="586E9A01" w14:textId="77777777" w:rsidTr="004A476A">
        <w:trPr>
          <w:trHeight w:val="459"/>
        </w:trPr>
        <w:tc>
          <w:tcPr>
            <w:tcW w:w="1479" w:type="dxa"/>
          </w:tcPr>
          <w:p w14:paraId="46C5A0EA" w14:textId="4C779709" w:rsidR="00F5409E" w:rsidRPr="007072FF" w:rsidRDefault="00F5409E" w:rsidP="00784520">
            <w:pPr>
              <w:jc w:val="both"/>
              <w:rPr>
                <w:rFonts w:ascii="Calibri Light" w:eastAsia="Times New Roman" w:hAnsi="Calibri Light" w:cs="Times New Roman"/>
                <w:color w:val="000000"/>
                <w:sz w:val="24"/>
                <w:szCs w:val="24"/>
                <w:lang w:val="en-GB" w:eastAsia="en-GB"/>
              </w:rPr>
            </w:pPr>
            <w:r w:rsidRPr="00FC5879">
              <w:rPr>
                <w:rFonts w:ascii="Calibri Light" w:eastAsia="Times New Roman" w:hAnsi="Calibri Light" w:cs="Times New Roman"/>
                <w:color w:val="C0504D" w:themeColor="accent2"/>
                <w:sz w:val="24"/>
                <w:szCs w:val="24"/>
                <w:lang w:val="en-GB" w:eastAsia="en-GB"/>
              </w:rPr>
              <w:t>211316_x_at</w:t>
            </w:r>
          </w:p>
        </w:tc>
        <w:tc>
          <w:tcPr>
            <w:tcW w:w="2031" w:type="dxa"/>
          </w:tcPr>
          <w:p w14:paraId="26BB1710" w14:textId="7FA77F35" w:rsidR="00F5409E" w:rsidRPr="00A05B32" w:rsidRDefault="00F5409E" w:rsidP="00784520">
            <w:pPr>
              <w:jc w:val="both"/>
              <w:rPr>
                <w:rFonts w:ascii="Calibri Light" w:hAnsi="Calibri Light" w:cs="Calibri Light"/>
                <w:color w:val="4F81BD" w:themeColor="accent1"/>
                <w:sz w:val="24"/>
                <w:szCs w:val="24"/>
              </w:rPr>
            </w:pPr>
            <w:r w:rsidRPr="00A05B32">
              <w:rPr>
                <w:rFonts w:ascii="Calibri Light" w:hAnsi="Calibri Light" w:cs="Calibri Light"/>
                <w:color w:val="000000" w:themeColor="text1"/>
                <w:sz w:val="24"/>
                <w:szCs w:val="24"/>
              </w:rPr>
              <w:t>CFLAR</w:t>
            </w:r>
          </w:p>
        </w:tc>
        <w:tc>
          <w:tcPr>
            <w:tcW w:w="4962" w:type="dxa"/>
          </w:tcPr>
          <w:p w14:paraId="62508542" w14:textId="1A1E09D9" w:rsidR="00F5409E" w:rsidRPr="000F527B" w:rsidRDefault="00F5409E" w:rsidP="0078452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Positive</w:t>
            </w:r>
          </w:p>
        </w:tc>
        <w:tc>
          <w:tcPr>
            <w:tcW w:w="1701" w:type="dxa"/>
          </w:tcPr>
          <w:p w14:paraId="7270836C" w14:textId="147186E4" w:rsidR="00F5409E" w:rsidRPr="009B2073" w:rsidRDefault="00F5409E" w:rsidP="00784520">
            <w:pPr>
              <w:jc w:val="right"/>
              <w:rPr>
                <w:rFonts w:ascii="Calibri Light" w:hAnsi="Calibri Light" w:cs="Calibri Light"/>
                <w:color w:val="000000" w:themeColor="text1"/>
                <w:sz w:val="24"/>
                <w:szCs w:val="24"/>
              </w:rPr>
            </w:pPr>
            <w:r w:rsidRPr="000F527B">
              <w:rPr>
                <w:rFonts w:ascii="Calibri Light" w:hAnsi="Calibri Light" w:cs="Calibri Light"/>
                <w:color w:val="000000" w:themeColor="text1"/>
                <w:sz w:val="24"/>
                <w:szCs w:val="24"/>
              </w:rPr>
              <w:t>7.2</w:t>
            </w:r>
            <w:r>
              <w:rPr>
                <w:rFonts w:ascii="Calibri Light" w:hAnsi="Calibri Light" w:cs="Calibri Light"/>
                <w:color w:val="000000" w:themeColor="text1"/>
                <w:sz w:val="24"/>
                <w:szCs w:val="24"/>
              </w:rPr>
              <w:t>1</w:t>
            </w:r>
          </w:p>
        </w:tc>
      </w:tr>
    </w:tbl>
    <w:p w14:paraId="7A335957" w14:textId="77777777" w:rsidR="001C2CFB" w:rsidRDefault="001C2CFB" w:rsidP="001645EB">
      <w:pPr>
        <w:spacing w:after="0"/>
        <w:jc w:val="both"/>
        <w:rPr>
          <w:rFonts w:ascii="Calibri Light" w:hAnsi="Calibri Light" w:cs="Calibri Light"/>
          <w:color w:val="000000" w:themeColor="text1"/>
          <w:sz w:val="24"/>
          <w:szCs w:val="24"/>
        </w:rPr>
      </w:pPr>
    </w:p>
    <w:p w14:paraId="6B5AD335" w14:textId="77777777" w:rsidR="0005119D" w:rsidRDefault="00C11B14" w:rsidP="0005119D">
      <w:pPr>
        <w:spacing w:after="0"/>
        <w:jc w:val="both"/>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Although 4 different probe sets appeared in the SAM top 10, </w:t>
      </w:r>
      <w:r w:rsidR="001645EB">
        <w:rPr>
          <w:rFonts w:ascii="Calibri Light" w:hAnsi="Calibri Light" w:cs="Calibri Light"/>
          <w:color w:val="000000" w:themeColor="text1"/>
          <w:sz w:val="24"/>
          <w:szCs w:val="24"/>
        </w:rPr>
        <w:t>they did not correspond to new genes, but previously identified gene symbols and names</w:t>
      </w:r>
      <w:r w:rsidR="00D403F5">
        <w:rPr>
          <w:rFonts w:ascii="Calibri Light" w:hAnsi="Calibri Light" w:cs="Calibri Light"/>
          <w:color w:val="000000" w:themeColor="text1"/>
          <w:sz w:val="24"/>
          <w:szCs w:val="24"/>
        </w:rPr>
        <w:t>, with 3 new probe sets corresponding to the CD44 gene, and one to the CFLAR gene</w:t>
      </w:r>
      <w:r w:rsidR="00F75383">
        <w:rPr>
          <w:rFonts w:ascii="Calibri Light" w:hAnsi="Calibri Light" w:cs="Calibri Light"/>
          <w:color w:val="000000" w:themeColor="text1"/>
          <w:sz w:val="24"/>
          <w:szCs w:val="24"/>
        </w:rPr>
        <w:t>. The presence of multiple probes sets for one gene indicate</w:t>
      </w:r>
      <w:r w:rsidR="00F44E7D">
        <w:rPr>
          <w:rFonts w:ascii="Calibri Light" w:hAnsi="Calibri Light" w:cs="Calibri Light"/>
          <w:color w:val="000000" w:themeColor="text1"/>
          <w:sz w:val="24"/>
          <w:szCs w:val="24"/>
        </w:rPr>
        <w:t>d</w:t>
      </w:r>
      <w:r w:rsidR="00F75383">
        <w:rPr>
          <w:rFonts w:ascii="Calibri Light" w:hAnsi="Calibri Light" w:cs="Calibri Light"/>
          <w:color w:val="000000" w:themeColor="text1"/>
          <w:sz w:val="24"/>
          <w:szCs w:val="24"/>
        </w:rPr>
        <w:t xml:space="preserve"> that these probe sets identify alternative transcripts</w:t>
      </w:r>
      <w:r w:rsidR="00F44E7D">
        <w:rPr>
          <w:rFonts w:ascii="Calibri Light" w:hAnsi="Calibri Light" w:cs="Calibri Light"/>
          <w:color w:val="000000" w:themeColor="text1"/>
          <w:sz w:val="24"/>
          <w:szCs w:val="24"/>
        </w:rPr>
        <w:t xml:space="preserve"> of the same genes.</w:t>
      </w:r>
    </w:p>
    <w:p w14:paraId="59865BD4" w14:textId="04668076" w:rsidR="008749FA" w:rsidRPr="0005119D" w:rsidRDefault="003671AD" w:rsidP="0005119D">
      <w:pPr>
        <w:spacing w:after="0"/>
        <w:jc w:val="both"/>
        <w:rPr>
          <w:rFonts w:ascii="Calibri Light" w:hAnsi="Calibri Light" w:cs="Calibri Light"/>
          <w:color w:val="000000" w:themeColor="text1"/>
          <w:sz w:val="24"/>
          <w:szCs w:val="24"/>
        </w:rPr>
      </w:pPr>
      <w:r w:rsidRPr="007072FF">
        <w:rPr>
          <w:rFonts w:ascii="Calibri Light" w:hAnsi="Calibri Light" w:cs="Calibri Light"/>
          <w:b/>
          <w:bCs/>
          <w:color w:val="4F81BD" w:themeColor="accent1"/>
          <w:sz w:val="24"/>
          <w:szCs w:val="24"/>
        </w:rPr>
        <w:lastRenderedPageBreak/>
        <w:t xml:space="preserve">Discussion and Conclusions </w:t>
      </w:r>
    </w:p>
    <w:p w14:paraId="0DD75560" w14:textId="77777777" w:rsidR="0005119D" w:rsidRDefault="0005119D" w:rsidP="0005119D">
      <w:pPr>
        <w:pStyle w:val="NormalWeb"/>
        <w:spacing w:before="0" w:beforeAutospacing="0" w:after="0" w:afterAutospacing="0" w:line="276" w:lineRule="auto"/>
        <w:jc w:val="both"/>
        <w:rPr>
          <w:rFonts w:ascii="Calibri Light" w:hAnsi="Calibri Light" w:cs="Calibri Light"/>
          <w:color w:val="0E101A"/>
        </w:rPr>
      </w:pPr>
    </w:p>
    <w:p w14:paraId="72A1F451" w14:textId="52AE9001" w:rsidR="0005119D" w:rsidRPr="0005119D" w:rsidRDefault="0005119D" w:rsidP="0005119D">
      <w:pPr>
        <w:pStyle w:val="NormalWeb"/>
        <w:spacing w:before="0" w:beforeAutospacing="0" w:after="0" w:afterAutospacing="0" w:line="276" w:lineRule="auto"/>
        <w:jc w:val="both"/>
        <w:rPr>
          <w:rFonts w:ascii="Calibri Light" w:hAnsi="Calibri Light" w:cs="Calibri Light"/>
          <w:color w:val="0E101A"/>
          <w:sz w:val="23"/>
          <w:szCs w:val="23"/>
        </w:rPr>
      </w:pPr>
      <w:r w:rsidRPr="0005119D">
        <w:rPr>
          <w:rFonts w:ascii="Calibri Light" w:hAnsi="Calibri Light" w:cs="Calibri Light"/>
          <w:color w:val="0E101A"/>
          <w:sz w:val="23"/>
          <w:szCs w:val="23"/>
        </w:rPr>
        <w:t>Although each differentially expressed gene was not evidently linked to distinguishing intermediate and non-</w:t>
      </w:r>
      <w:proofErr w:type="spellStart"/>
      <w:r w:rsidRPr="0005119D">
        <w:rPr>
          <w:rFonts w:ascii="Calibri Light" w:hAnsi="Calibri Light" w:cs="Calibri Light"/>
          <w:color w:val="0E101A"/>
          <w:sz w:val="23"/>
          <w:szCs w:val="23"/>
        </w:rPr>
        <w:t>mBL</w:t>
      </w:r>
      <w:proofErr w:type="spellEnd"/>
      <w:r w:rsidRPr="0005119D">
        <w:rPr>
          <w:rFonts w:ascii="Calibri Light" w:hAnsi="Calibri Light" w:cs="Calibri Light"/>
          <w:color w:val="0E101A"/>
          <w:sz w:val="23"/>
          <w:szCs w:val="23"/>
        </w:rPr>
        <w:t>, there were several notable discoveries. Firstly, in both T-testing and SAM, MME was identified as the most differentially expressed gene and was negatively expressed in non-</w:t>
      </w:r>
      <w:proofErr w:type="spellStart"/>
      <w:r w:rsidRPr="0005119D">
        <w:rPr>
          <w:rFonts w:ascii="Calibri Light" w:hAnsi="Calibri Light" w:cs="Calibri Light"/>
          <w:color w:val="0E101A"/>
          <w:sz w:val="23"/>
          <w:szCs w:val="23"/>
        </w:rPr>
        <w:t>mBL</w:t>
      </w:r>
      <w:proofErr w:type="spellEnd"/>
      <w:r w:rsidRPr="0005119D">
        <w:rPr>
          <w:rFonts w:ascii="Calibri Light" w:hAnsi="Calibri Light" w:cs="Calibri Light"/>
          <w:color w:val="0E101A"/>
          <w:sz w:val="23"/>
          <w:szCs w:val="23"/>
        </w:rPr>
        <w:t xml:space="preserve"> with respect to intermediate patients. MME encodes the CD10 marker, the strong expression of which is characteristic of BL’s immunophenotype (</w:t>
      </w:r>
      <w:proofErr w:type="spellStart"/>
      <w:r w:rsidRPr="0005119D">
        <w:rPr>
          <w:rFonts w:ascii="Calibri Light" w:hAnsi="Calibri Light" w:cs="Calibri Light"/>
          <w:color w:val="0E101A"/>
          <w:sz w:val="23"/>
          <w:szCs w:val="23"/>
        </w:rPr>
        <w:t>Chettiankandy</w:t>
      </w:r>
      <w:proofErr w:type="spellEnd"/>
      <w:r w:rsidRPr="0005119D">
        <w:rPr>
          <w:rFonts w:ascii="Calibri Light" w:hAnsi="Calibri Light" w:cs="Calibri Light"/>
          <w:color w:val="0E101A"/>
          <w:sz w:val="23"/>
          <w:szCs w:val="23"/>
        </w:rPr>
        <w:t xml:space="preserve"> et al., 2016). Although FL and DLBCL also express CD10, FL expressed CD10 in approximately 60% of cases compared to approximately 28% of cases (Dada, 2019, and Ohshima et al., 2001). In this regard, the CD10 expression in intermediates with features of FL and BL may have quantifiable differences in expression levels of CD10 compared BL- DLBCL to intermediates. In a clinical setting, this could help identify which classes of lymphomas constitute intermediates. </w:t>
      </w:r>
    </w:p>
    <w:p w14:paraId="0F2C2112" w14:textId="77777777" w:rsidR="0005119D" w:rsidRPr="0005119D" w:rsidRDefault="0005119D" w:rsidP="0005119D">
      <w:pPr>
        <w:pStyle w:val="NormalWeb"/>
        <w:spacing w:before="0" w:beforeAutospacing="0" w:after="0" w:afterAutospacing="0" w:line="276" w:lineRule="auto"/>
        <w:jc w:val="both"/>
        <w:rPr>
          <w:rFonts w:ascii="Calibri Light" w:hAnsi="Calibri Light" w:cs="Calibri Light"/>
          <w:color w:val="0E101A"/>
          <w:sz w:val="23"/>
          <w:szCs w:val="23"/>
        </w:rPr>
      </w:pPr>
    </w:p>
    <w:p w14:paraId="4A26CF1F" w14:textId="04191E5D" w:rsidR="0005119D" w:rsidRPr="0005119D" w:rsidRDefault="0005119D" w:rsidP="0005119D">
      <w:pPr>
        <w:pStyle w:val="NormalWeb"/>
        <w:spacing w:before="0" w:beforeAutospacing="0" w:after="0" w:afterAutospacing="0" w:line="276" w:lineRule="auto"/>
        <w:jc w:val="both"/>
        <w:rPr>
          <w:rFonts w:ascii="Calibri Light" w:hAnsi="Calibri Light" w:cs="Calibri Light"/>
          <w:color w:val="0E101A"/>
          <w:sz w:val="23"/>
          <w:szCs w:val="23"/>
        </w:rPr>
      </w:pPr>
      <w:r w:rsidRPr="0005119D">
        <w:rPr>
          <w:rFonts w:ascii="Calibri Light" w:hAnsi="Calibri Light" w:cs="Calibri Light"/>
          <w:color w:val="0E101A"/>
          <w:sz w:val="23"/>
          <w:szCs w:val="23"/>
        </w:rPr>
        <w:t>CD44, which represented 4 of the 10 most differentially upregulated probes sets. SAM CD44 codes for CD44 transmembrane glycoprotein involved in processes like proliferation, differentiation, and angiogenesis. Evidence has shown transcriptional gene expression profiling of BL generates a molecular signature that includes </w:t>
      </w:r>
      <w:r w:rsidRPr="0005119D">
        <w:rPr>
          <w:rStyle w:val="Emphasis"/>
          <w:rFonts w:ascii="Calibri Light" w:hAnsi="Calibri Light" w:cs="Calibri Light"/>
          <w:color w:val="0E101A"/>
          <w:sz w:val="23"/>
          <w:szCs w:val="23"/>
        </w:rPr>
        <w:t>downregulation</w:t>
      </w:r>
      <w:r w:rsidRPr="0005119D">
        <w:rPr>
          <w:rFonts w:ascii="Calibri Light" w:hAnsi="Calibri Light" w:cs="Calibri Light"/>
          <w:color w:val="0E101A"/>
          <w:sz w:val="23"/>
          <w:szCs w:val="23"/>
        </w:rPr>
        <w:t xml:space="preserve"> of CD44 expression in </w:t>
      </w:r>
      <w:proofErr w:type="spellStart"/>
      <w:r w:rsidRPr="0005119D">
        <w:rPr>
          <w:rFonts w:ascii="Calibri Light" w:hAnsi="Calibri Light" w:cs="Calibri Light"/>
          <w:color w:val="0E101A"/>
          <w:sz w:val="23"/>
          <w:szCs w:val="23"/>
        </w:rPr>
        <w:t>mBL</w:t>
      </w:r>
      <w:proofErr w:type="spellEnd"/>
      <w:r w:rsidRPr="0005119D">
        <w:rPr>
          <w:rFonts w:ascii="Calibri Light" w:hAnsi="Calibri Light" w:cs="Calibri Light"/>
          <w:color w:val="0E101A"/>
          <w:sz w:val="23"/>
          <w:szCs w:val="23"/>
        </w:rPr>
        <w:t xml:space="preserve"> and </w:t>
      </w:r>
      <w:proofErr w:type="spellStart"/>
      <w:r w:rsidRPr="0005119D">
        <w:rPr>
          <w:rFonts w:ascii="Calibri Light" w:hAnsi="Calibri Light" w:cs="Calibri Light"/>
          <w:color w:val="0E101A"/>
          <w:sz w:val="23"/>
          <w:szCs w:val="23"/>
        </w:rPr>
        <w:t>mBL</w:t>
      </w:r>
      <w:proofErr w:type="spellEnd"/>
      <w:r w:rsidRPr="0005119D">
        <w:rPr>
          <w:rFonts w:ascii="Calibri Light" w:hAnsi="Calibri Light" w:cs="Calibri Light"/>
          <w:color w:val="0E101A"/>
          <w:sz w:val="23"/>
          <w:szCs w:val="23"/>
        </w:rPr>
        <w:t>-like cancers (</w:t>
      </w:r>
      <w:proofErr w:type="spellStart"/>
      <w:r w:rsidRPr="0005119D">
        <w:rPr>
          <w:rFonts w:ascii="Calibri Light" w:hAnsi="Calibri Light" w:cs="Calibri Light"/>
          <w:color w:val="0E101A"/>
          <w:sz w:val="23"/>
          <w:szCs w:val="23"/>
        </w:rPr>
        <w:t>Attarbaschi</w:t>
      </w:r>
      <w:proofErr w:type="spellEnd"/>
      <w:r w:rsidRPr="0005119D">
        <w:rPr>
          <w:rFonts w:ascii="Calibri Light" w:hAnsi="Calibri Light" w:cs="Calibri Light"/>
          <w:color w:val="0E101A"/>
          <w:sz w:val="23"/>
          <w:szCs w:val="23"/>
        </w:rPr>
        <w:t xml:space="preserve"> et al., 2007). Moreover. CD44 could be a valuable marker to help classify tumours with morphologic and phenotypic overlap includes BL and DLBCL, as CD44 absence via immunostaining can be used to separate </w:t>
      </w:r>
      <w:proofErr w:type="spellStart"/>
      <w:r w:rsidRPr="0005119D">
        <w:rPr>
          <w:rFonts w:ascii="Calibri Light" w:hAnsi="Calibri Light" w:cs="Calibri Light"/>
          <w:color w:val="0E101A"/>
          <w:sz w:val="23"/>
          <w:szCs w:val="23"/>
        </w:rPr>
        <w:t>Myc</w:t>
      </w:r>
      <w:proofErr w:type="spellEnd"/>
      <w:r w:rsidRPr="0005119D">
        <w:rPr>
          <w:rFonts w:ascii="Calibri Light" w:hAnsi="Calibri Light" w:cs="Calibri Light"/>
          <w:color w:val="0E101A"/>
          <w:sz w:val="23"/>
          <w:szCs w:val="23"/>
        </w:rPr>
        <w:t xml:space="preserve">-positive BL from </w:t>
      </w:r>
      <w:proofErr w:type="spellStart"/>
      <w:r w:rsidRPr="0005119D">
        <w:rPr>
          <w:rFonts w:ascii="Calibri Light" w:hAnsi="Calibri Light" w:cs="Calibri Light"/>
          <w:color w:val="0E101A"/>
          <w:sz w:val="23"/>
          <w:szCs w:val="23"/>
        </w:rPr>
        <w:t>Myc</w:t>
      </w:r>
      <w:proofErr w:type="spellEnd"/>
      <w:r w:rsidRPr="0005119D">
        <w:rPr>
          <w:rFonts w:ascii="Calibri Light" w:hAnsi="Calibri Light" w:cs="Calibri Light"/>
          <w:color w:val="0E101A"/>
          <w:sz w:val="23"/>
          <w:szCs w:val="23"/>
        </w:rPr>
        <w:t xml:space="preserve">-DLBCL as DLBCL is often strongly CD44 positive (Ayers et al., 2019). In this respect, CD44 could help distinguish DLBCL and BL properties within intermediates and dependent on </w:t>
      </w:r>
      <w:proofErr w:type="spellStart"/>
      <w:r w:rsidRPr="0005119D">
        <w:rPr>
          <w:rFonts w:ascii="Calibri Light" w:hAnsi="Calibri Light" w:cs="Calibri Light"/>
          <w:color w:val="0E101A"/>
          <w:sz w:val="23"/>
          <w:szCs w:val="23"/>
        </w:rPr>
        <w:t>Myc</w:t>
      </w:r>
      <w:proofErr w:type="spellEnd"/>
      <w:r w:rsidRPr="0005119D">
        <w:rPr>
          <w:rFonts w:ascii="Calibri Light" w:hAnsi="Calibri Light" w:cs="Calibri Light"/>
          <w:color w:val="0E101A"/>
          <w:sz w:val="23"/>
          <w:szCs w:val="23"/>
        </w:rPr>
        <w:t xml:space="preserve"> status. </w:t>
      </w:r>
    </w:p>
    <w:p w14:paraId="504358ED" w14:textId="77777777" w:rsidR="0005119D" w:rsidRPr="0005119D" w:rsidRDefault="0005119D" w:rsidP="0005119D">
      <w:pPr>
        <w:pStyle w:val="NormalWeb"/>
        <w:spacing w:before="0" w:beforeAutospacing="0" w:after="0" w:afterAutospacing="0" w:line="276" w:lineRule="auto"/>
        <w:jc w:val="both"/>
        <w:rPr>
          <w:rFonts w:ascii="Calibri Light" w:hAnsi="Calibri Light" w:cs="Calibri Light"/>
          <w:color w:val="0E101A"/>
          <w:sz w:val="23"/>
          <w:szCs w:val="23"/>
        </w:rPr>
      </w:pPr>
    </w:p>
    <w:p w14:paraId="4DE4B04D" w14:textId="68501110" w:rsidR="0005119D" w:rsidRPr="0005119D" w:rsidRDefault="0005119D" w:rsidP="0005119D">
      <w:pPr>
        <w:pStyle w:val="NormalWeb"/>
        <w:spacing w:before="0" w:beforeAutospacing="0" w:after="0" w:afterAutospacing="0" w:line="276" w:lineRule="auto"/>
        <w:jc w:val="both"/>
        <w:rPr>
          <w:rFonts w:ascii="Calibri Light" w:hAnsi="Calibri Light" w:cs="Calibri Light"/>
          <w:color w:val="0E101A"/>
          <w:sz w:val="23"/>
          <w:szCs w:val="23"/>
        </w:rPr>
      </w:pPr>
      <w:r w:rsidRPr="0005119D">
        <w:rPr>
          <w:rFonts w:ascii="Calibri Light" w:hAnsi="Calibri Light" w:cs="Calibri Light"/>
          <w:color w:val="0E101A"/>
          <w:sz w:val="23"/>
          <w:szCs w:val="23"/>
        </w:rPr>
        <w:t>Lastly, PRDM10, although not directly responsible for the distinction between non-</w:t>
      </w:r>
      <w:proofErr w:type="spellStart"/>
      <w:r w:rsidRPr="0005119D">
        <w:rPr>
          <w:rFonts w:ascii="Calibri Light" w:hAnsi="Calibri Light" w:cs="Calibri Light"/>
          <w:color w:val="0E101A"/>
          <w:sz w:val="23"/>
          <w:szCs w:val="23"/>
        </w:rPr>
        <w:t>mBL</w:t>
      </w:r>
      <w:proofErr w:type="spellEnd"/>
      <w:r w:rsidRPr="0005119D">
        <w:rPr>
          <w:rFonts w:ascii="Calibri Light" w:hAnsi="Calibri Light" w:cs="Calibri Light"/>
          <w:color w:val="0E101A"/>
          <w:sz w:val="23"/>
          <w:szCs w:val="23"/>
        </w:rPr>
        <w:t xml:space="preserve"> and intermediate pathology, is known to upregulate Bcl-2, a key gene in the development of B-cell lymphomas (Chen et al., 2019). Bcl-2 in particular, Bcl-2 has been proposed as means of distinguishing BL and DLBCL histologically. As PRDM10 is upregulated in non-</w:t>
      </w:r>
      <w:proofErr w:type="spellStart"/>
      <w:r w:rsidRPr="0005119D">
        <w:rPr>
          <w:rFonts w:ascii="Calibri Light" w:hAnsi="Calibri Light" w:cs="Calibri Light"/>
          <w:color w:val="0E101A"/>
          <w:sz w:val="23"/>
          <w:szCs w:val="23"/>
        </w:rPr>
        <w:t>mBLs</w:t>
      </w:r>
      <w:proofErr w:type="spellEnd"/>
      <w:r w:rsidRPr="0005119D">
        <w:rPr>
          <w:rFonts w:ascii="Calibri Light" w:hAnsi="Calibri Light" w:cs="Calibri Light"/>
          <w:color w:val="0E101A"/>
          <w:sz w:val="23"/>
          <w:szCs w:val="23"/>
        </w:rPr>
        <w:t xml:space="preserve"> compared to intermediates, this tentatively implies increased Bcl-2, which once again could be used as a marker to distinguish the individual contribution of BL and DLBCL to molecular intermediate lymphomas.</w:t>
      </w:r>
    </w:p>
    <w:p w14:paraId="62AB72B8" w14:textId="77777777" w:rsidR="0005119D" w:rsidRPr="0005119D" w:rsidRDefault="0005119D" w:rsidP="0005119D">
      <w:pPr>
        <w:pStyle w:val="NormalWeb"/>
        <w:spacing w:before="0" w:beforeAutospacing="0" w:after="0" w:afterAutospacing="0" w:line="276" w:lineRule="auto"/>
        <w:jc w:val="both"/>
        <w:rPr>
          <w:rFonts w:ascii="Calibri Light" w:hAnsi="Calibri Light" w:cs="Calibri Light"/>
          <w:color w:val="0E101A"/>
          <w:sz w:val="23"/>
          <w:szCs w:val="23"/>
        </w:rPr>
      </w:pPr>
    </w:p>
    <w:p w14:paraId="594C6438" w14:textId="665CE9DD" w:rsidR="0005119D" w:rsidRPr="0005119D" w:rsidRDefault="0005119D" w:rsidP="0005119D">
      <w:pPr>
        <w:pStyle w:val="NormalWeb"/>
        <w:spacing w:before="0" w:beforeAutospacing="0" w:after="0" w:afterAutospacing="0" w:line="276" w:lineRule="auto"/>
        <w:jc w:val="both"/>
        <w:rPr>
          <w:rFonts w:ascii="Calibri Light" w:hAnsi="Calibri Light" w:cs="Calibri Light"/>
          <w:color w:val="0E101A"/>
          <w:sz w:val="23"/>
          <w:szCs w:val="23"/>
        </w:rPr>
      </w:pPr>
      <w:r w:rsidRPr="0005119D">
        <w:rPr>
          <w:rFonts w:ascii="Calibri Light" w:hAnsi="Calibri Light" w:cs="Calibri Light"/>
          <w:color w:val="0E101A"/>
          <w:sz w:val="23"/>
          <w:szCs w:val="23"/>
        </w:rPr>
        <w:t xml:space="preserve">With regard to this analysis, there are several points of improvement and future investigation. First, although the false discovery rate has been discovered both in the Hochberg and </w:t>
      </w:r>
      <w:proofErr w:type="spellStart"/>
      <w:r w:rsidRPr="0005119D">
        <w:rPr>
          <w:rFonts w:ascii="Calibri Light" w:hAnsi="Calibri Light" w:cs="Calibri Light"/>
          <w:color w:val="0E101A"/>
          <w:sz w:val="23"/>
          <w:szCs w:val="23"/>
        </w:rPr>
        <w:t>Benjamini</w:t>
      </w:r>
      <w:proofErr w:type="spellEnd"/>
      <w:r w:rsidRPr="0005119D">
        <w:rPr>
          <w:rFonts w:ascii="Calibri Light" w:hAnsi="Calibri Light" w:cs="Calibri Light"/>
          <w:color w:val="0E101A"/>
          <w:sz w:val="23"/>
          <w:szCs w:val="23"/>
        </w:rPr>
        <w:t xml:space="preserve"> FDR procedure and SAM, there is also the question of false negatives. Estimated miss rates can be given via SAM and describe what percent of false negatives are expected for genes with a particular range of delta values. For example, in this dataset when </w:t>
      </w:r>
      <w:r w:rsidRPr="0005119D">
        <w:rPr>
          <w:rStyle w:val="Emphasis"/>
          <w:rFonts w:ascii="Calibri Light" w:hAnsi="Calibri Light" w:cs="Calibri Light"/>
          <w:color w:val="0E101A"/>
          <w:sz w:val="23"/>
          <w:szCs w:val="23"/>
        </w:rPr>
        <w:t>d = 1.12, </w:t>
      </w:r>
      <w:r w:rsidRPr="0005119D">
        <w:rPr>
          <w:rFonts w:ascii="Calibri Light" w:hAnsi="Calibri Light" w:cs="Calibri Light"/>
          <w:color w:val="0E101A"/>
          <w:sz w:val="23"/>
          <w:szCs w:val="23"/>
        </w:rPr>
        <w:t>there is an estimated miss rate of 82.92% for genes in the score range -2.63 to -1.99, which could lead to excluding meaningful, differentially expressed genes between intermediates and non-</w:t>
      </w:r>
      <w:proofErr w:type="spellStart"/>
      <w:r w:rsidRPr="0005119D">
        <w:rPr>
          <w:rFonts w:ascii="Calibri Light" w:hAnsi="Calibri Light" w:cs="Calibri Light"/>
          <w:color w:val="0E101A"/>
          <w:sz w:val="23"/>
          <w:szCs w:val="23"/>
        </w:rPr>
        <w:t>mBL</w:t>
      </w:r>
      <w:proofErr w:type="spellEnd"/>
      <w:r w:rsidRPr="0005119D">
        <w:rPr>
          <w:rFonts w:ascii="Calibri Light" w:hAnsi="Calibri Light" w:cs="Calibri Light"/>
          <w:color w:val="0E101A"/>
          <w:sz w:val="23"/>
          <w:szCs w:val="23"/>
        </w:rPr>
        <w:t xml:space="preserve"> patients.  </w:t>
      </w:r>
    </w:p>
    <w:p w14:paraId="1584A824" w14:textId="77777777" w:rsidR="0005119D" w:rsidRPr="0005119D" w:rsidRDefault="0005119D" w:rsidP="0005119D">
      <w:pPr>
        <w:pStyle w:val="NormalWeb"/>
        <w:spacing w:before="0" w:beforeAutospacing="0" w:after="0" w:afterAutospacing="0" w:line="276" w:lineRule="auto"/>
        <w:jc w:val="both"/>
        <w:rPr>
          <w:rFonts w:ascii="Calibri Light" w:hAnsi="Calibri Light" w:cs="Calibri Light"/>
          <w:color w:val="0E101A"/>
          <w:sz w:val="23"/>
          <w:szCs w:val="23"/>
        </w:rPr>
      </w:pPr>
    </w:p>
    <w:p w14:paraId="40780A9B" w14:textId="77777777" w:rsidR="0005119D" w:rsidRDefault="0005119D" w:rsidP="0005119D">
      <w:pPr>
        <w:pStyle w:val="NormalWeb"/>
        <w:spacing w:before="0" w:beforeAutospacing="0" w:after="0" w:afterAutospacing="0" w:line="276" w:lineRule="auto"/>
        <w:jc w:val="both"/>
        <w:rPr>
          <w:rFonts w:ascii="Calibri Light" w:hAnsi="Calibri Light" w:cs="Calibri Light"/>
          <w:color w:val="0E101A"/>
          <w:sz w:val="23"/>
          <w:szCs w:val="23"/>
        </w:rPr>
      </w:pPr>
      <w:r w:rsidRPr="0005119D">
        <w:rPr>
          <w:rFonts w:ascii="Calibri Light" w:hAnsi="Calibri Light" w:cs="Calibri Light"/>
          <w:color w:val="0E101A"/>
          <w:sz w:val="23"/>
          <w:szCs w:val="23"/>
        </w:rPr>
        <w:t>Using SAM, additional features such as the use of the fold-change parameter, which ensures that the significant genes demonstrate a pre-specified change in expression could also be used to determine differences in gene expression. However, although this would highlight large expression differences, genes with large differences in expression are not necessarily biologically meaningful, and specifically in the context of oncogenesis, where small expression changes can lead to pathogenicity. Overall, analysis via T-testing and SAM revealed thousands of significant and differentially expressed genes between non-</w:t>
      </w:r>
      <w:proofErr w:type="spellStart"/>
      <w:r w:rsidRPr="0005119D">
        <w:rPr>
          <w:rFonts w:ascii="Calibri Light" w:hAnsi="Calibri Light" w:cs="Calibri Light"/>
          <w:color w:val="0E101A"/>
          <w:sz w:val="23"/>
          <w:szCs w:val="23"/>
        </w:rPr>
        <w:t>mBL</w:t>
      </w:r>
      <w:proofErr w:type="spellEnd"/>
      <w:r w:rsidRPr="0005119D">
        <w:rPr>
          <w:rFonts w:ascii="Calibri Light" w:hAnsi="Calibri Light" w:cs="Calibri Light"/>
          <w:color w:val="0E101A"/>
          <w:sz w:val="23"/>
          <w:szCs w:val="23"/>
        </w:rPr>
        <w:t xml:space="preserve"> and intermediate patients which may hold value in distinguishing their molecular basis and treating BCLs more effectively. </w:t>
      </w:r>
    </w:p>
    <w:p w14:paraId="6D170EC8" w14:textId="3DDF7428" w:rsidR="002269BB" w:rsidRPr="0005119D" w:rsidRDefault="00DF0A0B" w:rsidP="0005119D">
      <w:pPr>
        <w:pStyle w:val="NormalWeb"/>
        <w:spacing w:before="0" w:beforeAutospacing="0" w:after="0" w:afterAutospacing="0" w:line="276" w:lineRule="auto"/>
        <w:jc w:val="both"/>
        <w:rPr>
          <w:rFonts w:ascii="Calibri Light" w:hAnsi="Calibri Light" w:cs="Calibri Light"/>
          <w:color w:val="0E101A"/>
          <w:sz w:val="23"/>
          <w:szCs w:val="23"/>
        </w:rPr>
      </w:pPr>
      <w:r>
        <w:rPr>
          <w:rFonts w:ascii="Calibri Light" w:hAnsi="Calibri Light" w:cs="Calibri Light"/>
          <w:b/>
          <w:bCs/>
          <w:color w:val="4F81BD" w:themeColor="accent1"/>
        </w:rPr>
        <w:lastRenderedPageBreak/>
        <w:t>References</w:t>
      </w:r>
      <w:r w:rsidR="00FA622F">
        <w:rPr>
          <w:rFonts w:ascii="Calibri Light" w:hAnsi="Calibri Light" w:cs="Calibri Light"/>
          <w:b/>
          <w:bCs/>
          <w:color w:val="4F81BD" w:themeColor="accent1"/>
        </w:rPr>
        <w:t xml:space="preserve">: </w:t>
      </w:r>
    </w:p>
    <w:p w14:paraId="22E86262" w14:textId="77777777" w:rsidR="00571016" w:rsidRPr="000C46C2" w:rsidRDefault="00571016" w:rsidP="000C46C2">
      <w:pPr>
        <w:pStyle w:val="NormalWeb"/>
        <w:spacing w:before="0" w:beforeAutospacing="0" w:after="240" w:afterAutospacing="0"/>
        <w:rPr>
          <w:rFonts w:ascii="Calibri Light" w:hAnsi="Calibri Light" w:cs="Calibri Light"/>
          <w:sz w:val="23"/>
          <w:szCs w:val="23"/>
        </w:rPr>
      </w:pPr>
      <w:proofErr w:type="spellStart"/>
      <w:r w:rsidRPr="00F2607B">
        <w:rPr>
          <w:rFonts w:ascii="Calibri Light" w:hAnsi="Calibri Light" w:cs="Calibri Light"/>
          <w:sz w:val="23"/>
          <w:szCs w:val="23"/>
        </w:rPr>
        <w:t>A</w:t>
      </w:r>
      <w:r w:rsidRPr="000C46C2">
        <w:rPr>
          <w:rFonts w:ascii="Calibri Light" w:hAnsi="Calibri Light" w:cs="Calibri Light"/>
          <w:sz w:val="23"/>
          <w:szCs w:val="23"/>
        </w:rPr>
        <w:t>ttarbaschi</w:t>
      </w:r>
      <w:proofErr w:type="spellEnd"/>
      <w:r w:rsidRPr="000C46C2">
        <w:rPr>
          <w:rFonts w:ascii="Calibri Light" w:hAnsi="Calibri Light" w:cs="Calibri Light"/>
          <w:sz w:val="23"/>
          <w:szCs w:val="23"/>
        </w:rPr>
        <w:t xml:space="preserve">, A., Mann, G., </w:t>
      </w:r>
      <w:proofErr w:type="spellStart"/>
      <w:r w:rsidRPr="000C46C2">
        <w:rPr>
          <w:rFonts w:ascii="Calibri Light" w:hAnsi="Calibri Light" w:cs="Calibri Light"/>
          <w:sz w:val="23"/>
          <w:szCs w:val="23"/>
        </w:rPr>
        <w:t>Schumich</w:t>
      </w:r>
      <w:proofErr w:type="spellEnd"/>
      <w:r w:rsidRPr="000C46C2">
        <w:rPr>
          <w:rFonts w:ascii="Calibri Light" w:hAnsi="Calibri Light" w:cs="Calibri Light"/>
          <w:sz w:val="23"/>
          <w:szCs w:val="23"/>
        </w:rPr>
        <w:t xml:space="preserve">, A., König, M., </w:t>
      </w:r>
      <w:proofErr w:type="spellStart"/>
      <w:r w:rsidRPr="000C46C2">
        <w:rPr>
          <w:rFonts w:ascii="Calibri Light" w:hAnsi="Calibri Light" w:cs="Calibri Light"/>
          <w:sz w:val="23"/>
          <w:szCs w:val="23"/>
        </w:rPr>
        <w:t>Pickl</w:t>
      </w:r>
      <w:proofErr w:type="spellEnd"/>
      <w:r w:rsidRPr="000C46C2">
        <w:rPr>
          <w:rFonts w:ascii="Calibri Light" w:hAnsi="Calibri Light" w:cs="Calibri Light"/>
          <w:sz w:val="23"/>
          <w:szCs w:val="23"/>
        </w:rPr>
        <w:t xml:space="preserve">, W.F., Haas, O.A., </w:t>
      </w:r>
      <w:proofErr w:type="spellStart"/>
      <w:r w:rsidRPr="000C46C2">
        <w:rPr>
          <w:rFonts w:ascii="Calibri Light" w:hAnsi="Calibri Light" w:cs="Calibri Light"/>
          <w:sz w:val="23"/>
          <w:szCs w:val="23"/>
        </w:rPr>
        <w:t>Gadner</w:t>
      </w:r>
      <w:proofErr w:type="spellEnd"/>
      <w:r w:rsidRPr="000C46C2">
        <w:rPr>
          <w:rFonts w:ascii="Calibri Light" w:hAnsi="Calibri Light" w:cs="Calibri Light"/>
          <w:sz w:val="23"/>
          <w:szCs w:val="23"/>
        </w:rPr>
        <w:t xml:space="preserve">, H. and </w:t>
      </w:r>
      <w:proofErr w:type="spellStart"/>
      <w:r w:rsidRPr="000C46C2">
        <w:rPr>
          <w:rFonts w:ascii="Calibri Light" w:hAnsi="Calibri Light" w:cs="Calibri Light"/>
          <w:sz w:val="23"/>
          <w:szCs w:val="23"/>
        </w:rPr>
        <w:t>Dworzak</w:t>
      </w:r>
      <w:proofErr w:type="spellEnd"/>
      <w:r w:rsidRPr="000C46C2">
        <w:rPr>
          <w:rFonts w:ascii="Calibri Light" w:hAnsi="Calibri Light" w:cs="Calibri Light"/>
          <w:sz w:val="23"/>
          <w:szCs w:val="23"/>
        </w:rPr>
        <w:t xml:space="preserve">, M.N. (2007). CD44 deficiency is a consistent finding in childhood Burkitt’s lymphoma and </w:t>
      </w:r>
      <w:proofErr w:type="spellStart"/>
      <w:r w:rsidRPr="000C46C2">
        <w:rPr>
          <w:rFonts w:ascii="Calibri Light" w:hAnsi="Calibri Light" w:cs="Calibri Light"/>
          <w:sz w:val="23"/>
          <w:szCs w:val="23"/>
        </w:rPr>
        <w:t>leukemia</w:t>
      </w:r>
      <w:proofErr w:type="spellEnd"/>
      <w:r w:rsidRPr="000C46C2">
        <w:rPr>
          <w:rFonts w:ascii="Calibri Light" w:hAnsi="Calibri Light" w:cs="Calibri Light"/>
          <w:sz w:val="23"/>
          <w:szCs w:val="23"/>
        </w:rPr>
        <w:t xml:space="preserve">. </w:t>
      </w:r>
      <w:proofErr w:type="spellStart"/>
      <w:r w:rsidRPr="000C46C2">
        <w:rPr>
          <w:rFonts w:ascii="Calibri Light" w:hAnsi="Calibri Light" w:cs="Calibri Light"/>
          <w:i/>
          <w:iCs/>
          <w:sz w:val="23"/>
          <w:szCs w:val="23"/>
        </w:rPr>
        <w:t>Leukemia</w:t>
      </w:r>
      <w:proofErr w:type="spellEnd"/>
      <w:r w:rsidRPr="000C46C2">
        <w:rPr>
          <w:rFonts w:ascii="Calibri Light" w:hAnsi="Calibri Light" w:cs="Calibri Light"/>
          <w:sz w:val="23"/>
          <w:szCs w:val="23"/>
        </w:rPr>
        <w:t>, 21(5), pp.1110–1113.</w:t>
      </w:r>
    </w:p>
    <w:p w14:paraId="481318E0" w14:textId="77777777" w:rsidR="00571016" w:rsidRPr="000C46C2" w:rsidRDefault="00571016" w:rsidP="000C46C2">
      <w:pPr>
        <w:spacing w:line="240" w:lineRule="auto"/>
        <w:jc w:val="both"/>
        <w:rPr>
          <w:rFonts w:ascii="Calibri Light" w:hAnsi="Calibri Light" w:cs="Calibri Light"/>
          <w:color w:val="000000"/>
          <w:sz w:val="23"/>
          <w:szCs w:val="23"/>
          <w:shd w:val="clear" w:color="auto" w:fill="FFFFFF"/>
        </w:rPr>
      </w:pPr>
      <w:proofErr w:type="spellStart"/>
      <w:r w:rsidRPr="000C46C2">
        <w:rPr>
          <w:rFonts w:ascii="Calibri Light" w:hAnsi="Calibri Light" w:cs="Calibri Light"/>
          <w:color w:val="000000"/>
          <w:sz w:val="23"/>
          <w:szCs w:val="23"/>
          <w:shd w:val="clear" w:color="auto" w:fill="FFFFFF"/>
        </w:rPr>
        <w:t>Chettiankandy</w:t>
      </w:r>
      <w:proofErr w:type="spellEnd"/>
      <w:r w:rsidRPr="000C46C2">
        <w:rPr>
          <w:rFonts w:ascii="Calibri Light" w:hAnsi="Calibri Light" w:cs="Calibri Light"/>
          <w:color w:val="000000"/>
          <w:sz w:val="23"/>
          <w:szCs w:val="23"/>
          <w:shd w:val="clear" w:color="auto" w:fill="FFFFFF"/>
        </w:rPr>
        <w:t xml:space="preserve">, T., </w:t>
      </w:r>
      <w:proofErr w:type="spellStart"/>
      <w:r w:rsidRPr="000C46C2">
        <w:rPr>
          <w:rFonts w:ascii="Calibri Light" w:hAnsi="Calibri Light" w:cs="Calibri Light"/>
          <w:color w:val="000000"/>
          <w:sz w:val="23"/>
          <w:szCs w:val="23"/>
          <w:shd w:val="clear" w:color="auto" w:fill="FFFFFF"/>
        </w:rPr>
        <w:t>Tupkari</w:t>
      </w:r>
      <w:proofErr w:type="spellEnd"/>
      <w:r w:rsidRPr="000C46C2">
        <w:rPr>
          <w:rFonts w:ascii="Calibri Light" w:hAnsi="Calibri Light" w:cs="Calibri Light"/>
          <w:color w:val="000000"/>
          <w:sz w:val="23"/>
          <w:szCs w:val="23"/>
          <w:shd w:val="clear" w:color="auto" w:fill="FFFFFF"/>
        </w:rPr>
        <w:t xml:space="preserve">, J., Kumar, K. and </w:t>
      </w:r>
      <w:proofErr w:type="spellStart"/>
      <w:r w:rsidRPr="000C46C2">
        <w:rPr>
          <w:rFonts w:ascii="Calibri Light" w:hAnsi="Calibri Light" w:cs="Calibri Light"/>
          <w:color w:val="000000"/>
          <w:sz w:val="23"/>
          <w:szCs w:val="23"/>
          <w:shd w:val="clear" w:color="auto" w:fill="FFFFFF"/>
        </w:rPr>
        <w:t>Ahire</w:t>
      </w:r>
      <w:proofErr w:type="spellEnd"/>
      <w:r w:rsidRPr="000C46C2">
        <w:rPr>
          <w:rFonts w:ascii="Calibri Light" w:hAnsi="Calibri Light" w:cs="Calibri Light"/>
          <w:color w:val="000000"/>
          <w:sz w:val="23"/>
          <w:szCs w:val="23"/>
          <w:shd w:val="clear" w:color="auto" w:fill="FFFFFF"/>
        </w:rPr>
        <w:t>, M., 2016. B-cell lymphoma, unclassifiable, with features intermediate between diffuse large B-cell lymphoma and classical Burkitt's lymphoma: A case report and review. </w:t>
      </w:r>
      <w:r w:rsidRPr="000C46C2">
        <w:rPr>
          <w:rFonts w:ascii="Calibri Light" w:hAnsi="Calibri Light" w:cs="Calibri Light"/>
          <w:i/>
          <w:iCs/>
          <w:color w:val="000000"/>
          <w:sz w:val="23"/>
          <w:szCs w:val="23"/>
          <w:shd w:val="clear" w:color="auto" w:fill="FFFFFF"/>
        </w:rPr>
        <w:t>Journal of Orla and Maxillofacial Pathology</w:t>
      </w:r>
      <w:r w:rsidRPr="000C46C2">
        <w:rPr>
          <w:rFonts w:ascii="Calibri Light" w:hAnsi="Calibri Light" w:cs="Calibri Light"/>
          <w:color w:val="000000"/>
          <w:sz w:val="23"/>
          <w:szCs w:val="23"/>
          <w:shd w:val="clear" w:color="auto" w:fill="FFFFFF"/>
        </w:rPr>
        <w:t>, 20(2), p.333.</w:t>
      </w:r>
    </w:p>
    <w:p w14:paraId="1FAE29F6" w14:textId="77777777" w:rsidR="00571016" w:rsidRPr="000C46C2" w:rsidRDefault="00571016" w:rsidP="000C46C2">
      <w:pPr>
        <w:spacing w:line="240" w:lineRule="auto"/>
        <w:jc w:val="both"/>
        <w:rPr>
          <w:rFonts w:ascii="Calibri Light" w:hAnsi="Calibri Light" w:cs="Calibri Light"/>
          <w:color w:val="000000"/>
          <w:sz w:val="23"/>
          <w:szCs w:val="23"/>
          <w:shd w:val="clear" w:color="auto" w:fill="FFFFFF"/>
        </w:rPr>
      </w:pPr>
      <w:r w:rsidRPr="000C46C2">
        <w:rPr>
          <w:rFonts w:ascii="Calibri Light" w:hAnsi="Calibri Light" w:cs="Calibri Light"/>
          <w:color w:val="000000"/>
          <w:sz w:val="23"/>
          <w:szCs w:val="23"/>
          <w:shd w:val="clear" w:color="auto" w:fill="FFFFFF"/>
        </w:rPr>
        <w:t xml:space="preserve">Chu, G., </w:t>
      </w:r>
      <w:proofErr w:type="spellStart"/>
      <w:r w:rsidRPr="000C46C2">
        <w:rPr>
          <w:rFonts w:ascii="Calibri Light" w:hAnsi="Calibri Light" w:cs="Calibri Light"/>
          <w:color w:val="000000"/>
          <w:sz w:val="23"/>
          <w:szCs w:val="23"/>
          <w:shd w:val="clear" w:color="auto" w:fill="FFFFFF"/>
        </w:rPr>
        <w:t>Seo</w:t>
      </w:r>
      <w:proofErr w:type="spellEnd"/>
      <w:r w:rsidRPr="000C46C2">
        <w:rPr>
          <w:rFonts w:ascii="Calibri Light" w:hAnsi="Calibri Light" w:cs="Calibri Light"/>
          <w:color w:val="000000"/>
          <w:sz w:val="23"/>
          <w:szCs w:val="23"/>
          <w:shd w:val="clear" w:color="auto" w:fill="FFFFFF"/>
        </w:rPr>
        <w:t xml:space="preserve">, M., Li, J., Narasimhan, B., </w:t>
      </w:r>
      <w:proofErr w:type="spellStart"/>
      <w:r w:rsidRPr="000C46C2">
        <w:rPr>
          <w:rFonts w:ascii="Calibri Light" w:hAnsi="Calibri Light" w:cs="Calibri Light"/>
          <w:color w:val="000000"/>
          <w:sz w:val="23"/>
          <w:szCs w:val="23"/>
          <w:shd w:val="clear" w:color="auto" w:fill="FFFFFF"/>
        </w:rPr>
        <w:t>Tibshirani</w:t>
      </w:r>
      <w:proofErr w:type="spellEnd"/>
      <w:r w:rsidRPr="000C46C2">
        <w:rPr>
          <w:rFonts w:ascii="Calibri Light" w:hAnsi="Calibri Light" w:cs="Calibri Light"/>
          <w:color w:val="000000"/>
          <w:sz w:val="23"/>
          <w:szCs w:val="23"/>
          <w:shd w:val="clear" w:color="auto" w:fill="FFFFFF"/>
        </w:rPr>
        <w:t xml:space="preserve">, R. and </w:t>
      </w:r>
      <w:proofErr w:type="spellStart"/>
      <w:r w:rsidRPr="000C46C2">
        <w:rPr>
          <w:rFonts w:ascii="Calibri Light" w:hAnsi="Calibri Light" w:cs="Calibri Light"/>
          <w:color w:val="000000"/>
          <w:sz w:val="23"/>
          <w:szCs w:val="23"/>
          <w:shd w:val="clear" w:color="auto" w:fill="FFFFFF"/>
        </w:rPr>
        <w:t>Tusher</w:t>
      </w:r>
      <w:proofErr w:type="spellEnd"/>
      <w:r w:rsidRPr="000C46C2">
        <w:rPr>
          <w:rFonts w:ascii="Calibri Light" w:hAnsi="Calibri Light" w:cs="Calibri Light"/>
          <w:color w:val="000000"/>
          <w:sz w:val="23"/>
          <w:szCs w:val="23"/>
          <w:shd w:val="clear" w:color="auto" w:fill="FFFFFF"/>
        </w:rPr>
        <w:t>, V., n.d. </w:t>
      </w:r>
      <w:r w:rsidRPr="000C46C2">
        <w:rPr>
          <w:rFonts w:ascii="Calibri Light" w:hAnsi="Calibri Light" w:cs="Calibri Light"/>
          <w:i/>
          <w:iCs/>
          <w:color w:val="000000"/>
          <w:sz w:val="23"/>
          <w:szCs w:val="23"/>
          <w:shd w:val="clear" w:color="auto" w:fill="FFFFFF"/>
        </w:rPr>
        <w:t>SAM “Significance Analysis of Microarrays”: Users guide and technical document</w:t>
      </w:r>
      <w:r w:rsidRPr="000C46C2">
        <w:rPr>
          <w:rFonts w:ascii="Calibri Light" w:hAnsi="Calibri Light" w:cs="Calibri Light"/>
          <w:color w:val="000000"/>
          <w:sz w:val="23"/>
          <w:szCs w:val="23"/>
          <w:shd w:val="clear" w:color="auto" w:fill="FFFFFF"/>
        </w:rPr>
        <w:t>. Stanford University Department of Biochemistry.</w:t>
      </w:r>
    </w:p>
    <w:p w14:paraId="778C7B03" w14:textId="77777777" w:rsidR="00571016" w:rsidRPr="000C46C2" w:rsidRDefault="00571016" w:rsidP="000C46C2">
      <w:pPr>
        <w:spacing w:line="240" w:lineRule="auto"/>
        <w:jc w:val="both"/>
        <w:rPr>
          <w:rFonts w:ascii="Calibri Light" w:hAnsi="Calibri Light" w:cs="Calibri Light"/>
          <w:color w:val="000000"/>
          <w:sz w:val="23"/>
          <w:szCs w:val="23"/>
          <w:shd w:val="clear" w:color="auto" w:fill="FFFFFF"/>
        </w:rPr>
      </w:pPr>
      <w:r w:rsidRPr="000C46C2">
        <w:rPr>
          <w:rFonts w:ascii="Calibri Light" w:hAnsi="Calibri Light" w:cs="Calibri Light"/>
          <w:color w:val="000000"/>
          <w:sz w:val="23"/>
          <w:szCs w:val="23"/>
          <w:shd w:val="clear" w:color="auto" w:fill="FFFFFF"/>
        </w:rPr>
        <w:t xml:space="preserve">Dada R (June 2019). "Diagnosis and management of follicular lymphoma: A comprehensive review". European Journal of </w:t>
      </w:r>
      <w:proofErr w:type="spellStart"/>
      <w:r w:rsidRPr="000C46C2">
        <w:rPr>
          <w:rFonts w:ascii="Calibri Light" w:hAnsi="Calibri Light" w:cs="Calibri Light"/>
          <w:color w:val="000000"/>
          <w:sz w:val="23"/>
          <w:szCs w:val="23"/>
          <w:shd w:val="clear" w:color="auto" w:fill="FFFFFF"/>
        </w:rPr>
        <w:t>Haematology</w:t>
      </w:r>
      <w:proofErr w:type="spellEnd"/>
      <w:r w:rsidRPr="000C46C2">
        <w:rPr>
          <w:rFonts w:ascii="Calibri Light" w:hAnsi="Calibri Light" w:cs="Calibri Light"/>
          <w:color w:val="000000"/>
          <w:sz w:val="23"/>
          <w:szCs w:val="23"/>
          <w:shd w:val="clear" w:color="auto" w:fill="FFFFFF"/>
        </w:rPr>
        <w:t>. 103 (3): 152–163. doi:10.1111/ejh.13271</w:t>
      </w:r>
    </w:p>
    <w:p w14:paraId="63580837" w14:textId="77777777" w:rsidR="00571016" w:rsidRPr="000C46C2" w:rsidRDefault="00571016" w:rsidP="000C46C2">
      <w:pPr>
        <w:spacing w:line="240" w:lineRule="auto"/>
        <w:jc w:val="both"/>
        <w:rPr>
          <w:rFonts w:ascii="Calibri Light" w:eastAsia="Times New Roman" w:hAnsi="Calibri Light" w:cs="Calibri Light"/>
          <w:b/>
          <w:bCs/>
          <w:color w:val="4F81BD" w:themeColor="accent1"/>
          <w:sz w:val="23"/>
          <w:szCs w:val="23"/>
          <w:lang w:val="en-GB" w:eastAsia="en-GB"/>
        </w:rPr>
      </w:pPr>
      <w:r w:rsidRPr="000C46C2">
        <w:rPr>
          <w:rFonts w:ascii="Calibri Light" w:hAnsi="Calibri Light" w:cs="Calibri Light"/>
          <w:color w:val="333333"/>
          <w:sz w:val="23"/>
          <w:szCs w:val="23"/>
          <w:shd w:val="clear" w:color="auto" w:fill="FFFFFF"/>
        </w:rPr>
        <w:t>Larsson, O., Wahlestedt, C. &amp; Timmons, J.A. Considerations when using the significance analysis of microarrays (SAM) algorithm. </w:t>
      </w:r>
      <w:r w:rsidRPr="000C46C2">
        <w:rPr>
          <w:rFonts w:ascii="Calibri Light" w:hAnsi="Calibri Light" w:cs="Calibri Light"/>
          <w:i/>
          <w:iCs/>
          <w:color w:val="333333"/>
          <w:sz w:val="23"/>
          <w:szCs w:val="23"/>
          <w:shd w:val="clear" w:color="auto" w:fill="FFFFFF"/>
        </w:rPr>
        <w:t>BMC Bioinformatics</w:t>
      </w:r>
      <w:r w:rsidRPr="000C46C2">
        <w:rPr>
          <w:rFonts w:ascii="Calibri Light" w:hAnsi="Calibri Light" w:cs="Calibri Light"/>
          <w:color w:val="333333"/>
          <w:sz w:val="23"/>
          <w:szCs w:val="23"/>
          <w:shd w:val="clear" w:color="auto" w:fill="FFFFFF"/>
        </w:rPr>
        <w:t> </w:t>
      </w:r>
      <w:r w:rsidRPr="000C46C2">
        <w:rPr>
          <w:rFonts w:ascii="Calibri Light" w:hAnsi="Calibri Light" w:cs="Calibri Light"/>
          <w:b/>
          <w:bCs/>
          <w:color w:val="333333"/>
          <w:sz w:val="23"/>
          <w:szCs w:val="23"/>
          <w:shd w:val="clear" w:color="auto" w:fill="FFFFFF"/>
        </w:rPr>
        <w:t>6, </w:t>
      </w:r>
      <w:r w:rsidRPr="000C46C2">
        <w:rPr>
          <w:rFonts w:ascii="Calibri Light" w:hAnsi="Calibri Light" w:cs="Calibri Light"/>
          <w:color w:val="333333"/>
          <w:sz w:val="23"/>
          <w:szCs w:val="23"/>
          <w:shd w:val="clear" w:color="auto" w:fill="FFFFFF"/>
        </w:rPr>
        <w:t>129 (2005). https://doi.org/10.1186/1471-2105-6-129</w:t>
      </w:r>
    </w:p>
    <w:p w14:paraId="43401600" w14:textId="77777777" w:rsidR="00571016" w:rsidRPr="000C46C2" w:rsidRDefault="00571016" w:rsidP="000C46C2">
      <w:pPr>
        <w:spacing w:line="240" w:lineRule="auto"/>
        <w:jc w:val="both"/>
        <w:rPr>
          <w:rFonts w:ascii="Calibri Light" w:hAnsi="Calibri Light" w:cs="Calibri Light"/>
          <w:color w:val="000000"/>
          <w:sz w:val="23"/>
          <w:szCs w:val="23"/>
          <w:shd w:val="clear" w:color="auto" w:fill="FFFFFF"/>
        </w:rPr>
      </w:pPr>
      <w:proofErr w:type="spellStart"/>
      <w:r w:rsidRPr="000C46C2">
        <w:rPr>
          <w:rFonts w:ascii="Calibri Light" w:hAnsi="Calibri Light" w:cs="Calibri Light"/>
          <w:color w:val="000000"/>
          <w:sz w:val="23"/>
          <w:szCs w:val="23"/>
          <w:shd w:val="clear" w:color="auto" w:fill="FFFFFF"/>
        </w:rPr>
        <w:t>Salaverria</w:t>
      </w:r>
      <w:proofErr w:type="spellEnd"/>
      <w:r w:rsidRPr="000C46C2">
        <w:rPr>
          <w:rFonts w:ascii="Calibri Light" w:hAnsi="Calibri Light" w:cs="Calibri Light"/>
          <w:color w:val="000000"/>
          <w:sz w:val="23"/>
          <w:szCs w:val="23"/>
          <w:shd w:val="clear" w:color="auto" w:fill="FFFFFF"/>
        </w:rPr>
        <w:t>, I. and Siebert, R., 2011. The Gray Zone Between Burkitt's Lymphoma and Diffuse Large B-Cell Lymphoma from a Genetics Perspective. </w:t>
      </w:r>
      <w:r w:rsidRPr="000C46C2">
        <w:rPr>
          <w:rFonts w:ascii="Calibri Light" w:hAnsi="Calibri Light" w:cs="Calibri Light"/>
          <w:i/>
          <w:iCs/>
          <w:color w:val="000000"/>
          <w:sz w:val="23"/>
          <w:szCs w:val="23"/>
          <w:shd w:val="clear" w:color="auto" w:fill="FFFFFF"/>
        </w:rPr>
        <w:t>Journal of Clinical Oncology</w:t>
      </w:r>
      <w:r w:rsidRPr="000C46C2">
        <w:rPr>
          <w:rFonts w:ascii="Calibri Light" w:hAnsi="Calibri Light" w:cs="Calibri Light"/>
          <w:color w:val="000000"/>
          <w:sz w:val="23"/>
          <w:szCs w:val="23"/>
          <w:shd w:val="clear" w:color="auto" w:fill="FFFFFF"/>
        </w:rPr>
        <w:t>, 29(14), pp.1835-1843.</w:t>
      </w:r>
    </w:p>
    <w:p w14:paraId="0C98C6AF" w14:textId="77777777" w:rsidR="00571016" w:rsidRPr="000C46C2" w:rsidRDefault="00571016" w:rsidP="000C46C2">
      <w:pPr>
        <w:spacing w:line="240" w:lineRule="auto"/>
        <w:jc w:val="both"/>
        <w:rPr>
          <w:rFonts w:ascii="Calibri Light" w:hAnsi="Calibri Light" w:cs="Calibri Light"/>
          <w:color w:val="000000"/>
          <w:sz w:val="23"/>
          <w:szCs w:val="23"/>
          <w:shd w:val="clear" w:color="auto" w:fill="FFFFFF"/>
        </w:rPr>
      </w:pPr>
      <w:proofErr w:type="spellStart"/>
      <w:r w:rsidRPr="000C46C2">
        <w:rPr>
          <w:rFonts w:ascii="Calibri Light" w:hAnsi="Calibri Light" w:cs="Calibri Light"/>
          <w:color w:val="000000"/>
          <w:sz w:val="23"/>
          <w:szCs w:val="23"/>
          <w:shd w:val="clear" w:color="auto" w:fill="FFFFFF"/>
        </w:rPr>
        <w:t>Salaverria</w:t>
      </w:r>
      <w:proofErr w:type="spellEnd"/>
      <w:r w:rsidRPr="000C46C2">
        <w:rPr>
          <w:rFonts w:ascii="Calibri Light" w:hAnsi="Calibri Light" w:cs="Calibri Light"/>
          <w:color w:val="000000"/>
          <w:sz w:val="23"/>
          <w:szCs w:val="23"/>
          <w:shd w:val="clear" w:color="auto" w:fill="FFFFFF"/>
        </w:rPr>
        <w:t xml:space="preserve">, I., Philipp, C., </w:t>
      </w:r>
      <w:proofErr w:type="spellStart"/>
      <w:r w:rsidRPr="000C46C2">
        <w:rPr>
          <w:rFonts w:ascii="Calibri Light" w:hAnsi="Calibri Light" w:cs="Calibri Light"/>
          <w:color w:val="000000"/>
          <w:sz w:val="23"/>
          <w:szCs w:val="23"/>
          <w:shd w:val="clear" w:color="auto" w:fill="FFFFFF"/>
        </w:rPr>
        <w:t>Oschlies</w:t>
      </w:r>
      <w:proofErr w:type="spellEnd"/>
      <w:r w:rsidRPr="000C46C2">
        <w:rPr>
          <w:rFonts w:ascii="Calibri Light" w:hAnsi="Calibri Light" w:cs="Calibri Light"/>
          <w:color w:val="000000"/>
          <w:sz w:val="23"/>
          <w:szCs w:val="23"/>
          <w:shd w:val="clear" w:color="auto" w:fill="FFFFFF"/>
        </w:rPr>
        <w:t>, I., et al., 2011. Translocations activating IRF4 identify a subtype of germinal center-derived B-cell lymphoma affecting predominantly children and young adults. </w:t>
      </w:r>
      <w:r w:rsidRPr="000C46C2">
        <w:rPr>
          <w:rFonts w:ascii="Calibri Light" w:hAnsi="Calibri Light" w:cs="Calibri Light"/>
          <w:i/>
          <w:iCs/>
          <w:color w:val="000000"/>
          <w:sz w:val="23"/>
          <w:szCs w:val="23"/>
          <w:shd w:val="clear" w:color="auto" w:fill="FFFFFF"/>
        </w:rPr>
        <w:t>Blood</w:t>
      </w:r>
      <w:r w:rsidRPr="000C46C2">
        <w:rPr>
          <w:rFonts w:ascii="Calibri Light" w:hAnsi="Calibri Light" w:cs="Calibri Light"/>
          <w:color w:val="000000"/>
          <w:sz w:val="23"/>
          <w:szCs w:val="23"/>
          <w:shd w:val="clear" w:color="auto" w:fill="FFFFFF"/>
        </w:rPr>
        <w:t>, 118(1), pp.139-147.</w:t>
      </w:r>
    </w:p>
    <w:p w14:paraId="33DD8398" w14:textId="77777777" w:rsidR="00D74634" w:rsidRPr="000C46C2" w:rsidRDefault="00D74634" w:rsidP="000C46C2">
      <w:pPr>
        <w:pStyle w:val="NormalWeb"/>
        <w:spacing w:before="0" w:beforeAutospacing="0" w:after="240" w:afterAutospacing="0"/>
        <w:rPr>
          <w:rFonts w:ascii="Calibri Light" w:hAnsi="Calibri Light" w:cs="Calibri Light"/>
          <w:sz w:val="23"/>
          <w:szCs w:val="23"/>
        </w:rPr>
      </w:pPr>
      <w:r w:rsidRPr="000C46C2">
        <w:rPr>
          <w:rFonts w:ascii="Calibri Light" w:hAnsi="Calibri Light" w:cs="Calibri Light"/>
          <w:sz w:val="23"/>
          <w:szCs w:val="23"/>
        </w:rPr>
        <w:t xml:space="preserve">Chen, N., Hu, T., </w:t>
      </w:r>
      <w:proofErr w:type="spellStart"/>
      <w:r w:rsidRPr="000C46C2">
        <w:rPr>
          <w:rFonts w:ascii="Calibri Light" w:hAnsi="Calibri Light" w:cs="Calibri Light"/>
          <w:sz w:val="23"/>
          <w:szCs w:val="23"/>
        </w:rPr>
        <w:t>Gui</w:t>
      </w:r>
      <w:proofErr w:type="spellEnd"/>
      <w:r w:rsidRPr="000C46C2">
        <w:rPr>
          <w:rFonts w:ascii="Calibri Light" w:hAnsi="Calibri Light" w:cs="Calibri Light"/>
          <w:sz w:val="23"/>
          <w:szCs w:val="23"/>
        </w:rPr>
        <w:t xml:space="preserve">, Y., Gao, J., Li, Z. and Huang, S. (2019). Transcriptional regulation of Bcl-2 gene by the PR/SET domain family member PRDM10. </w:t>
      </w:r>
      <w:proofErr w:type="spellStart"/>
      <w:r w:rsidRPr="000C46C2">
        <w:rPr>
          <w:rFonts w:ascii="Calibri Light" w:hAnsi="Calibri Light" w:cs="Calibri Light"/>
          <w:i/>
          <w:iCs/>
          <w:sz w:val="23"/>
          <w:szCs w:val="23"/>
        </w:rPr>
        <w:t>PeerJ</w:t>
      </w:r>
      <w:proofErr w:type="spellEnd"/>
      <w:r w:rsidRPr="000C46C2">
        <w:rPr>
          <w:rFonts w:ascii="Calibri Light" w:hAnsi="Calibri Light" w:cs="Calibri Light"/>
          <w:sz w:val="23"/>
          <w:szCs w:val="23"/>
        </w:rPr>
        <w:t>, 7, p.e6941.</w:t>
      </w:r>
    </w:p>
    <w:p w14:paraId="54A2712A" w14:textId="7ACF49BE" w:rsidR="003509FA" w:rsidRPr="000C46C2" w:rsidRDefault="000C46C2" w:rsidP="000C46C2">
      <w:pPr>
        <w:pStyle w:val="NormalWeb"/>
        <w:spacing w:before="0" w:beforeAutospacing="0" w:after="240" w:afterAutospacing="0"/>
        <w:rPr>
          <w:rFonts w:ascii="Calibri Light" w:hAnsi="Calibri Light" w:cs="Calibri Light"/>
          <w:sz w:val="23"/>
          <w:szCs w:val="23"/>
        </w:rPr>
      </w:pPr>
      <w:r w:rsidRPr="000C46C2">
        <w:rPr>
          <w:rFonts w:ascii="Calibri Light" w:hAnsi="Calibri Light" w:cs="Calibri Light"/>
          <w:sz w:val="23"/>
          <w:szCs w:val="23"/>
        </w:rPr>
        <w:t xml:space="preserve">Nakamura, N., </w:t>
      </w:r>
      <w:proofErr w:type="spellStart"/>
      <w:r w:rsidRPr="000C46C2">
        <w:rPr>
          <w:rFonts w:ascii="Calibri Light" w:hAnsi="Calibri Light" w:cs="Calibri Light"/>
          <w:sz w:val="23"/>
          <w:szCs w:val="23"/>
        </w:rPr>
        <w:t>Nakamine</w:t>
      </w:r>
      <w:proofErr w:type="spellEnd"/>
      <w:r w:rsidRPr="000C46C2">
        <w:rPr>
          <w:rFonts w:ascii="Calibri Light" w:hAnsi="Calibri Light" w:cs="Calibri Light"/>
          <w:sz w:val="23"/>
          <w:szCs w:val="23"/>
        </w:rPr>
        <w:t>, H., Tamaru, J., Nakamura, S., Yoshino, T., Ohshima, K. and Abe, M. (2002). The Distinction between Burkitt Lymphoma and Diffuse Large B-Cell Lymphoma with c-</w:t>
      </w:r>
      <w:proofErr w:type="spellStart"/>
      <w:r w:rsidRPr="000C46C2">
        <w:rPr>
          <w:rFonts w:ascii="Calibri Light" w:hAnsi="Calibri Light" w:cs="Calibri Light"/>
          <w:sz w:val="23"/>
          <w:szCs w:val="23"/>
        </w:rPr>
        <w:t>myc</w:t>
      </w:r>
      <w:proofErr w:type="spellEnd"/>
      <w:r w:rsidRPr="000C46C2">
        <w:rPr>
          <w:rFonts w:ascii="Calibri Light" w:hAnsi="Calibri Light" w:cs="Calibri Light"/>
          <w:sz w:val="23"/>
          <w:szCs w:val="23"/>
        </w:rPr>
        <w:t xml:space="preserve"> Rearrangement. </w:t>
      </w:r>
      <w:r w:rsidRPr="000C46C2">
        <w:rPr>
          <w:rFonts w:ascii="Calibri Light" w:hAnsi="Calibri Light" w:cs="Calibri Light"/>
          <w:i/>
          <w:iCs/>
          <w:sz w:val="23"/>
          <w:szCs w:val="23"/>
        </w:rPr>
        <w:t>Modern Pathology</w:t>
      </w:r>
      <w:r w:rsidRPr="000C46C2">
        <w:rPr>
          <w:rFonts w:ascii="Calibri Light" w:hAnsi="Calibri Light" w:cs="Calibri Light"/>
          <w:sz w:val="23"/>
          <w:szCs w:val="23"/>
        </w:rPr>
        <w:t>, 15(7), pp.771–776.</w:t>
      </w:r>
    </w:p>
    <w:p w14:paraId="747E3D8C" w14:textId="679120EA" w:rsidR="000C46C2" w:rsidRPr="00F2607B" w:rsidRDefault="00E27122" w:rsidP="00F2607B">
      <w:pPr>
        <w:spacing w:line="240" w:lineRule="auto"/>
        <w:jc w:val="both"/>
        <w:rPr>
          <w:rFonts w:ascii="Calibri Light" w:hAnsi="Calibri Light" w:cs="Calibri Light"/>
          <w:color w:val="000000"/>
          <w:sz w:val="24"/>
          <w:szCs w:val="24"/>
          <w:shd w:val="clear" w:color="auto" w:fill="FFFFFF"/>
        </w:rPr>
      </w:pPr>
      <w:r w:rsidRPr="00A833E1">
        <w:rPr>
          <w:rFonts w:ascii="Courier New" w:eastAsia="Times New Roman" w:hAnsi="Courier New" w:cs="Courier New"/>
          <w:noProof/>
          <w:color w:val="008000"/>
          <w:sz w:val="20"/>
          <w:szCs w:val="20"/>
          <w:lang w:val="en-GB" w:eastAsia="en-GB"/>
        </w:rPr>
        <mc:AlternateContent>
          <mc:Choice Requires="wps">
            <w:drawing>
              <wp:anchor distT="45720" distB="45720" distL="114300" distR="114300" simplePos="0" relativeHeight="251783680" behindDoc="1" locked="0" layoutInCell="1" allowOverlap="1" wp14:anchorId="1023067C" wp14:editId="17A43B5E">
                <wp:simplePos x="0" y="0"/>
                <wp:positionH relativeFrom="column">
                  <wp:posOffset>3920975</wp:posOffset>
                </wp:positionH>
                <wp:positionV relativeFrom="paragraph">
                  <wp:posOffset>329976</wp:posOffset>
                </wp:positionV>
                <wp:extent cx="3173095" cy="3602355"/>
                <wp:effectExtent l="0" t="0" r="8255" b="0"/>
                <wp:wrapTight wrapText="bothSides">
                  <wp:wrapPolygon edited="0">
                    <wp:start x="0" y="0"/>
                    <wp:lineTo x="0" y="21474"/>
                    <wp:lineTo x="21527" y="21474"/>
                    <wp:lineTo x="21527"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3602355"/>
                        </a:xfrm>
                        <a:prstGeom prst="rect">
                          <a:avLst/>
                        </a:prstGeom>
                        <a:solidFill>
                          <a:srgbClr val="FFFFFF"/>
                        </a:solidFill>
                        <a:ln w="9525">
                          <a:noFill/>
                          <a:miter lim="800000"/>
                          <a:headEnd/>
                          <a:tailEnd/>
                        </a:ln>
                      </wps:spPr>
                      <wps:txbx>
                        <w:txbxContent>
                          <w:p w14:paraId="317CCF9F" w14:textId="0008C6D0"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8000"/>
                                <w:sz w:val="19"/>
                                <w:szCs w:val="19"/>
                                <w:lang w:val="en-GB" w:eastAsia="en-GB"/>
                              </w:rPr>
                              <w:t xml:space="preserve">#3- Probes to Gene ID's and Names </w:t>
                            </w:r>
                          </w:p>
                          <w:p w14:paraId="0D470AF4" w14:textId="6488CDCB" w:rsidR="00A26A20" w:rsidRPr="00E27122" w:rsidRDefault="00903355"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BiocManager</w:t>
                            </w:r>
                            <w:r w:rsidRPr="00E27122">
                              <w:rPr>
                                <w:rFonts w:ascii="Courier New" w:eastAsia="Times New Roman" w:hAnsi="Courier New" w:cs="Courier New"/>
                                <w:b/>
                                <w:bCs/>
                                <w:color w:val="000080"/>
                                <w:sz w:val="19"/>
                                <w:szCs w:val="19"/>
                                <w:lang w:val="en-GB" w:eastAsia="en-GB"/>
                              </w:rPr>
                              <w:t>:</w:t>
                            </w:r>
                            <w:r w:rsidR="00A26A20" w:rsidRPr="00E27122">
                              <w:rPr>
                                <w:rFonts w:ascii="Courier New" w:eastAsia="Times New Roman" w:hAnsi="Courier New" w:cs="Courier New"/>
                                <w:color w:val="000000"/>
                                <w:sz w:val="19"/>
                                <w:szCs w:val="19"/>
                                <w:lang w:val="en-GB" w:eastAsia="en-GB"/>
                              </w:rPr>
                              <w:t>install</w:t>
                            </w:r>
                            <w:proofErr w:type="spellEnd"/>
                            <w:r w:rsidR="00A26A20" w:rsidRPr="00E27122">
                              <w:rPr>
                                <w:rFonts w:ascii="Courier New" w:eastAsia="Times New Roman" w:hAnsi="Courier New" w:cs="Courier New"/>
                                <w:b/>
                                <w:bCs/>
                                <w:color w:val="000080"/>
                                <w:sz w:val="19"/>
                                <w:szCs w:val="19"/>
                                <w:lang w:val="en-GB" w:eastAsia="en-GB"/>
                              </w:rPr>
                              <w:t>(</w:t>
                            </w:r>
                            <w:r w:rsidR="00A26A20" w:rsidRPr="00E27122">
                              <w:rPr>
                                <w:rFonts w:ascii="Courier New" w:eastAsia="Times New Roman" w:hAnsi="Courier New" w:cs="Courier New"/>
                                <w:color w:val="808080"/>
                                <w:sz w:val="19"/>
                                <w:szCs w:val="19"/>
                                <w:lang w:val="en-GB" w:eastAsia="en-GB"/>
                              </w:rPr>
                              <w:t>"hgu133a.db"</w:t>
                            </w:r>
                            <w:r w:rsidR="00A26A20" w:rsidRPr="00E27122">
                              <w:rPr>
                                <w:rFonts w:ascii="Courier New" w:eastAsia="Times New Roman" w:hAnsi="Courier New" w:cs="Courier New"/>
                                <w:b/>
                                <w:bCs/>
                                <w:color w:val="000080"/>
                                <w:sz w:val="19"/>
                                <w:szCs w:val="19"/>
                                <w:lang w:val="en-GB" w:eastAsia="en-GB"/>
                              </w:rPr>
                              <w:t>)</w:t>
                            </w:r>
                          </w:p>
                          <w:p w14:paraId="797BF95F"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library</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"hgu133a.db"</w:t>
                            </w:r>
                            <w:r w:rsidRPr="00E27122">
                              <w:rPr>
                                <w:rFonts w:ascii="Courier New" w:eastAsia="Times New Roman" w:hAnsi="Courier New" w:cs="Courier New"/>
                                <w:b/>
                                <w:bCs/>
                                <w:color w:val="000080"/>
                                <w:sz w:val="19"/>
                                <w:szCs w:val="19"/>
                                <w:lang w:val="en-GB" w:eastAsia="en-GB"/>
                              </w:rPr>
                              <w:t>)</w:t>
                            </w:r>
                          </w:p>
                          <w:p w14:paraId="241A9D56"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library</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"annotate"</w:t>
                            </w:r>
                            <w:r w:rsidRPr="00E27122">
                              <w:rPr>
                                <w:rFonts w:ascii="Courier New" w:eastAsia="Times New Roman" w:hAnsi="Courier New" w:cs="Courier New"/>
                                <w:b/>
                                <w:bCs/>
                                <w:color w:val="000080"/>
                                <w:sz w:val="19"/>
                                <w:szCs w:val="19"/>
                                <w:lang w:val="en-GB" w:eastAsia="en-GB"/>
                              </w:rPr>
                              <w:t>)</w:t>
                            </w:r>
                          </w:p>
                          <w:p w14:paraId="2C12AE68"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GENEIDs </w:t>
                            </w:r>
                            <w:r w:rsidRPr="00E27122">
                              <w:rPr>
                                <w:rFonts w:ascii="Courier New" w:eastAsia="Times New Roman" w:hAnsi="Courier New" w:cs="Courier New"/>
                                <w:b/>
                                <w:bCs/>
                                <w:color w:val="000080"/>
                                <w:sz w:val="19"/>
                                <w:szCs w:val="19"/>
                                <w:lang w:val="en-GB" w:eastAsia="en-GB"/>
                              </w:rPr>
                              <w:t>&lt;-</w:t>
                            </w:r>
                            <w:r w:rsidRPr="00E27122">
                              <w:rPr>
                                <w:rFonts w:ascii="Courier New" w:eastAsia="Times New Roman" w:hAnsi="Courier New" w:cs="Courier New"/>
                                <w:color w:val="000000"/>
                                <w:sz w:val="19"/>
                                <w:szCs w:val="19"/>
                                <w:lang w:val="en-GB" w:eastAsia="en-GB"/>
                              </w:rPr>
                              <w:t xml:space="preserve"> select</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hgu133a.db, </w:t>
                            </w:r>
                          </w:p>
                          <w:p w14:paraId="63B98E2A"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c</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result.table2.sorted</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ID</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608FDEE9"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c</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"SYMBOL"</w:t>
                            </w:r>
                            <w:r w:rsidRPr="00E27122">
                              <w:rPr>
                                <w:rFonts w:ascii="Courier New" w:eastAsia="Times New Roman" w:hAnsi="Courier New" w:cs="Courier New"/>
                                <w:color w:val="000000"/>
                                <w:sz w:val="19"/>
                                <w:szCs w:val="19"/>
                                <w:lang w:val="en-GB" w:eastAsia="en-GB"/>
                              </w:rPr>
                              <w:t>,</w:t>
                            </w:r>
                            <w:r w:rsidRPr="00E27122">
                              <w:rPr>
                                <w:rFonts w:ascii="Courier New" w:eastAsia="Times New Roman" w:hAnsi="Courier New" w:cs="Courier New"/>
                                <w:color w:val="808080"/>
                                <w:sz w:val="19"/>
                                <w:szCs w:val="19"/>
                                <w:lang w:val="en-GB" w:eastAsia="en-GB"/>
                              </w:rPr>
                              <w:t>"ENTREZID"</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"GENENAME"</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0A6781F1" w14:textId="62F0E26C"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GENEIDs</w:t>
                            </w:r>
                          </w:p>
                          <w:p w14:paraId="4E2B4457" w14:textId="6CE9A82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
                          <w:p w14:paraId="5AE4C53F" w14:textId="156FDD14"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 </w:t>
                            </w:r>
                          </w:p>
                          <w:p w14:paraId="7DB51FEF" w14:textId="1C04D269" w:rsidR="00A26A20" w:rsidRPr="00E27122" w:rsidRDefault="00A26A20" w:rsidP="0010655A">
                            <w:pPr>
                              <w:shd w:val="clear" w:color="auto" w:fill="FFFFFF"/>
                              <w:spacing w:after="0" w:line="240" w:lineRule="auto"/>
                              <w:rPr>
                                <w:rFonts w:ascii="Courier New" w:eastAsia="Times New Roman" w:hAnsi="Courier New" w:cs="Courier New"/>
                                <w:color w:val="008000"/>
                                <w:sz w:val="19"/>
                                <w:szCs w:val="19"/>
                                <w:lang w:val="en-GB" w:eastAsia="en-GB"/>
                              </w:rPr>
                            </w:pPr>
                            <w:r w:rsidRPr="00E27122">
                              <w:rPr>
                                <w:rFonts w:ascii="Courier New" w:eastAsia="Times New Roman" w:hAnsi="Courier New" w:cs="Courier New"/>
                                <w:color w:val="008000"/>
                                <w:sz w:val="19"/>
                                <w:szCs w:val="19"/>
                                <w:lang w:val="en-GB" w:eastAsia="en-GB"/>
                              </w:rPr>
                              <w:t># 4- SAM</w:t>
                            </w:r>
                          </w:p>
                          <w:p w14:paraId="2897081D"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install.packages</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w:t>
                            </w:r>
                            <w:proofErr w:type="spellStart"/>
                            <w:r w:rsidRPr="00E27122">
                              <w:rPr>
                                <w:rFonts w:ascii="Courier New" w:eastAsia="Times New Roman" w:hAnsi="Courier New" w:cs="Courier New"/>
                                <w:color w:val="808080"/>
                                <w:sz w:val="19"/>
                                <w:szCs w:val="19"/>
                                <w:lang w:val="en-GB" w:eastAsia="en-GB"/>
                              </w:rPr>
                              <w:t>samr</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451F16C7" w14:textId="748EDA16"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repos</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"https://statweb.stanford.edu/~tibs/SAM"</w:t>
                            </w:r>
                            <w:r w:rsidRPr="00E27122">
                              <w:rPr>
                                <w:rFonts w:ascii="Courier New" w:eastAsia="Times New Roman" w:hAnsi="Courier New" w:cs="Courier New"/>
                                <w:color w:val="000000"/>
                                <w:sz w:val="19"/>
                                <w:szCs w:val="19"/>
                                <w:lang w:val="en-GB" w:eastAsia="en-GB"/>
                              </w:rPr>
                              <w:t xml:space="preserve">, type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"source"</w:t>
                            </w:r>
                            <w:r w:rsidRPr="00E27122">
                              <w:rPr>
                                <w:rFonts w:ascii="Courier New" w:eastAsia="Times New Roman" w:hAnsi="Courier New" w:cs="Courier New"/>
                                <w:b/>
                                <w:bCs/>
                                <w:color w:val="000080"/>
                                <w:sz w:val="19"/>
                                <w:szCs w:val="19"/>
                                <w:lang w:val="en-GB" w:eastAsia="en-GB"/>
                              </w:rPr>
                              <w:t>)</w:t>
                            </w:r>
                          </w:p>
                          <w:p w14:paraId="54B9ACC1"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install.packages</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w:t>
                            </w:r>
                            <w:proofErr w:type="spellStart"/>
                            <w:r w:rsidRPr="00E27122">
                              <w:rPr>
                                <w:rFonts w:ascii="Courier New" w:eastAsia="Times New Roman" w:hAnsi="Courier New" w:cs="Courier New"/>
                                <w:color w:val="808080"/>
                                <w:sz w:val="19"/>
                                <w:szCs w:val="19"/>
                                <w:lang w:val="en-GB" w:eastAsia="en-GB"/>
                              </w:rPr>
                              <w:t>writexl</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b/>
                                <w:bCs/>
                                <w:color w:val="000080"/>
                                <w:sz w:val="19"/>
                                <w:szCs w:val="19"/>
                                <w:lang w:val="en-GB" w:eastAsia="en-GB"/>
                              </w:rPr>
                              <w:t>)</w:t>
                            </w:r>
                          </w:p>
                          <w:p w14:paraId="7225477F"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library</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writexl</w:t>
                            </w:r>
                            <w:proofErr w:type="spellEnd"/>
                            <w:r w:rsidRPr="00E27122">
                              <w:rPr>
                                <w:rFonts w:ascii="Courier New" w:eastAsia="Times New Roman" w:hAnsi="Courier New" w:cs="Courier New"/>
                                <w:b/>
                                <w:bCs/>
                                <w:color w:val="000080"/>
                                <w:sz w:val="19"/>
                                <w:szCs w:val="19"/>
                                <w:lang w:val="en-GB" w:eastAsia="en-GB"/>
                              </w:rPr>
                              <w:t>)</w:t>
                            </w:r>
                          </w:p>
                          <w:p w14:paraId="1B34B5BF"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library</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samr</w:t>
                            </w:r>
                            <w:proofErr w:type="spellEnd"/>
                            <w:r w:rsidRPr="00E27122">
                              <w:rPr>
                                <w:rFonts w:ascii="Courier New" w:eastAsia="Times New Roman" w:hAnsi="Courier New" w:cs="Courier New"/>
                                <w:b/>
                                <w:bCs/>
                                <w:color w:val="000080"/>
                                <w:sz w:val="19"/>
                                <w:szCs w:val="19"/>
                                <w:lang w:val="en-GB" w:eastAsia="en-GB"/>
                              </w:rPr>
                              <w:t>)</w:t>
                            </w:r>
                          </w:p>
                          <w:p w14:paraId="502D155C"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
                          <w:p w14:paraId="6C99545E" w14:textId="0F0AD49B"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write_xlsx</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samrIDs</w:t>
                            </w:r>
                            <w:proofErr w:type="spellEnd"/>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w:t>
                            </w:r>
                            <w:proofErr w:type="spellStart"/>
                            <w:r w:rsidR="000C46C2" w:rsidRPr="00E27122">
                              <w:rPr>
                                <w:rFonts w:ascii="Courier New" w:eastAsia="Times New Roman" w:hAnsi="Courier New" w:cs="Courier New"/>
                                <w:color w:val="808080"/>
                                <w:sz w:val="19"/>
                                <w:szCs w:val="19"/>
                                <w:lang w:val="en-GB" w:eastAsia="en-GB"/>
                              </w:rPr>
                              <w:t>filepath</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51469435"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b/>
                                <w:bCs/>
                                <w:color w:val="000080"/>
                                <w:sz w:val="19"/>
                                <w:szCs w:val="19"/>
                                <w:lang w:val="en-GB" w:eastAsia="en-GB"/>
                              </w:rPr>
                              <w:t>&lt;-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as.data.frame</w:t>
                            </w:r>
                            <w:proofErr w:type="spellEnd"/>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b/>
                                <w:bCs/>
                                <w:color w:val="000080"/>
                                <w:sz w:val="19"/>
                                <w:szCs w:val="19"/>
                                <w:lang w:val="en-GB" w:eastAsia="en-GB"/>
                              </w:rPr>
                              <w:t>)</w:t>
                            </w:r>
                          </w:p>
                          <w:p w14:paraId="1BB08B0D" w14:textId="227CC1E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write_xlsx</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w:t>
                            </w:r>
                            <w:proofErr w:type="spellStart"/>
                            <w:r w:rsidR="000C46C2" w:rsidRPr="00E27122">
                              <w:rPr>
                                <w:rFonts w:ascii="Courier New" w:eastAsia="Times New Roman" w:hAnsi="Courier New" w:cs="Courier New"/>
                                <w:color w:val="808080"/>
                                <w:sz w:val="19"/>
                                <w:szCs w:val="19"/>
                                <w:lang w:val="en-GB" w:eastAsia="en-GB"/>
                              </w:rPr>
                              <w:t>filepath</w:t>
                            </w:r>
                            <w:proofErr w:type="spellEnd"/>
                            <w:r w:rsidR="000C46C2" w:rsidRPr="00E27122">
                              <w:rPr>
                                <w:rFonts w:ascii="Courier New" w:eastAsia="Times New Roman" w:hAnsi="Courier New" w:cs="Courier New"/>
                                <w:color w:val="808080"/>
                                <w:sz w:val="19"/>
                                <w:szCs w:val="19"/>
                                <w:lang w:val="en-GB" w:eastAsia="en-GB"/>
                              </w:rPr>
                              <w:t>”)</w:t>
                            </w:r>
                          </w:p>
                          <w:p w14:paraId="25CD3A88" w14:textId="5A7A692C" w:rsidR="00B731C2" w:rsidRPr="00E27122" w:rsidRDefault="00A26A20" w:rsidP="00B731C2">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runSAM</w:t>
                            </w:r>
                            <w:proofErr w:type="spellEnd"/>
                            <w:r w:rsidRPr="00E27122">
                              <w:rPr>
                                <w:rFonts w:ascii="Courier New" w:eastAsia="Times New Roman" w:hAnsi="Courier New" w:cs="Courier New"/>
                                <w:b/>
                                <w:bCs/>
                                <w:color w:val="000080"/>
                                <w:sz w:val="19"/>
                                <w:szCs w:val="19"/>
                                <w:lang w:val="en-GB" w:eastAsia="en-GB"/>
                              </w:rPr>
                              <w:t>()</w:t>
                            </w:r>
                            <w:r w:rsidR="00B731C2" w:rsidRPr="00E27122">
                              <w:rPr>
                                <w:rFonts w:ascii="Courier New" w:eastAsia="Times New Roman" w:hAnsi="Courier New" w:cs="Courier New"/>
                                <w:color w:val="008000"/>
                                <w:sz w:val="19"/>
                                <w:szCs w:val="19"/>
                                <w:lang w:val="en-GB" w:eastAsia="en-GB"/>
                              </w:rPr>
                              <w:t xml:space="preserve">#open the SAM interface </w:t>
                            </w:r>
                          </w:p>
                          <w:p w14:paraId="6527489F" w14:textId="4D4B393D" w:rsidR="00A26A20" w:rsidRPr="003509FA" w:rsidRDefault="00A26A20" w:rsidP="0010655A">
                            <w:pPr>
                              <w:shd w:val="clear" w:color="auto" w:fill="FFFFFF"/>
                              <w:spacing w:after="0" w:line="240" w:lineRule="auto"/>
                              <w:rPr>
                                <w:rFonts w:ascii="Times New Roman" w:eastAsia="Times New Roman" w:hAnsi="Times New Roman" w:cs="Times New Roman"/>
                                <w:sz w:val="18"/>
                                <w:szCs w:val="18"/>
                                <w:lang w:val="en-GB" w:eastAsia="en-GB"/>
                              </w:rPr>
                            </w:pPr>
                          </w:p>
                          <w:p w14:paraId="3FF0A03D" w14:textId="77777777" w:rsidR="00A26A20" w:rsidRPr="003509FA" w:rsidRDefault="00A26A20" w:rsidP="0010655A">
                            <w:pPr>
                              <w:shd w:val="clear" w:color="auto" w:fill="FFFFFF"/>
                              <w:spacing w:after="0" w:line="240" w:lineRule="auto"/>
                              <w:rPr>
                                <w:rFonts w:ascii="Courier New" w:eastAsia="Times New Roman" w:hAnsi="Courier New" w:cs="Courier New"/>
                                <w:color w:val="000000"/>
                                <w:sz w:val="18"/>
                                <w:szCs w:val="18"/>
                                <w:lang w:val="en-GB" w:eastAsia="en-GB"/>
                              </w:rPr>
                            </w:pPr>
                          </w:p>
                          <w:p w14:paraId="7EEC08CA" w14:textId="747E766F" w:rsidR="00A26A20" w:rsidRDefault="00A26A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3067C" id="_x0000_s1030" type="#_x0000_t202" style="position:absolute;left:0;text-align:left;margin-left:308.75pt;margin-top:26pt;width:249.85pt;height:283.65pt;z-index:-25153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5FJJQIAACM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" stroked="f">
                <v:textbox>
                  <w:txbxContent>
                    <w:p w14:paraId="317CCF9F" w14:textId="0008C6D0"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8000"/>
                          <w:sz w:val="19"/>
                          <w:szCs w:val="19"/>
                          <w:lang w:val="en-GB" w:eastAsia="en-GB"/>
                        </w:rPr>
                        <w:t xml:space="preserve">#3- Probes to Gene ID's and Names </w:t>
                      </w:r>
                    </w:p>
                    <w:p w14:paraId="0D470AF4" w14:textId="6488CDCB" w:rsidR="00A26A20" w:rsidRPr="00E27122" w:rsidRDefault="00903355"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BiocManager</w:t>
                      </w:r>
                      <w:r w:rsidRPr="00E27122">
                        <w:rPr>
                          <w:rFonts w:ascii="Courier New" w:eastAsia="Times New Roman" w:hAnsi="Courier New" w:cs="Courier New"/>
                          <w:b/>
                          <w:bCs/>
                          <w:color w:val="000080"/>
                          <w:sz w:val="19"/>
                          <w:szCs w:val="19"/>
                          <w:lang w:val="en-GB" w:eastAsia="en-GB"/>
                        </w:rPr>
                        <w:t>:</w:t>
                      </w:r>
                      <w:r w:rsidR="00A26A20" w:rsidRPr="00E27122">
                        <w:rPr>
                          <w:rFonts w:ascii="Courier New" w:eastAsia="Times New Roman" w:hAnsi="Courier New" w:cs="Courier New"/>
                          <w:color w:val="000000"/>
                          <w:sz w:val="19"/>
                          <w:szCs w:val="19"/>
                          <w:lang w:val="en-GB" w:eastAsia="en-GB"/>
                        </w:rPr>
                        <w:t>install</w:t>
                      </w:r>
                      <w:proofErr w:type="spellEnd"/>
                      <w:r w:rsidR="00A26A20" w:rsidRPr="00E27122">
                        <w:rPr>
                          <w:rFonts w:ascii="Courier New" w:eastAsia="Times New Roman" w:hAnsi="Courier New" w:cs="Courier New"/>
                          <w:b/>
                          <w:bCs/>
                          <w:color w:val="000080"/>
                          <w:sz w:val="19"/>
                          <w:szCs w:val="19"/>
                          <w:lang w:val="en-GB" w:eastAsia="en-GB"/>
                        </w:rPr>
                        <w:t>(</w:t>
                      </w:r>
                      <w:r w:rsidR="00A26A20" w:rsidRPr="00E27122">
                        <w:rPr>
                          <w:rFonts w:ascii="Courier New" w:eastAsia="Times New Roman" w:hAnsi="Courier New" w:cs="Courier New"/>
                          <w:color w:val="808080"/>
                          <w:sz w:val="19"/>
                          <w:szCs w:val="19"/>
                          <w:lang w:val="en-GB" w:eastAsia="en-GB"/>
                        </w:rPr>
                        <w:t>"hgu133a.db"</w:t>
                      </w:r>
                      <w:r w:rsidR="00A26A20" w:rsidRPr="00E27122">
                        <w:rPr>
                          <w:rFonts w:ascii="Courier New" w:eastAsia="Times New Roman" w:hAnsi="Courier New" w:cs="Courier New"/>
                          <w:b/>
                          <w:bCs/>
                          <w:color w:val="000080"/>
                          <w:sz w:val="19"/>
                          <w:szCs w:val="19"/>
                          <w:lang w:val="en-GB" w:eastAsia="en-GB"/>
                        </w:rPr>
                        <w:t>)</w:t>
                      </w:r>
                    </w:p>
                    <w:p w14:paraId="797BF95F"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library</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"hgu133a.db"</w:t>
                      </w:r>
                      <w:r w:rsidRPr="00E27122">
                        <w:rPr>
                          <w:rFonts w:ascii="Courier New" w:eastAsia="Times New Roman" w:hAnsi="Courier New" w:cs="Courier New"/>
                          <w:b/>
                          <w:bCs/>
                          <w:color w:val="000080"/>
                          <w:sz w:val="19"/>
                          <w:szCs w:val="19"/>
                          <w:lang w:val="en-GB" w:eastAsia="en-GB"/>
                        </w:rPr>
                        <w:t>)</w:t>
                      </w:r>
                    </w:p>
                    <w:p w14:paraId="241A9D56"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library</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"annotate"</w:t>
                      </w:r>
                      <w:r w:rsidRPr="00E27122">
                        <w:rPr>
                          <w:rFonts w:ascii="Courier New" w:eastAsia="Times New Roman" w:hAnsi="Courier New" w:cs="Courier New"/>
                          <w:b/>
                          <w:bCs/>
                          <w:color w:val="000080"/>
                          <w:sz w:val="19"/>
                          <w:szCs w:val="19"/>
                          <w:lang w:val="en-GB" w:eastAsia="en-GB"/>
                        </w:rPr>
                        <w:t>)</w:t>
                      </w:r>
                    </w:p>
                    <w:p w14:paraId="2C12AE68"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GENEIDs </w:t>
                      </w:r>
                      <w:r w:rsidRPr="00E27122">
                        <w:rPr>
                          <w:rFonts w:ascii="Courier New" w:eastAsia="Times New Roman" w:hAnsi="Courier New" w:cs="Courier New"/>
                          <w:b/>
                          <w:bCs/>
                          <w:color w:val="000080"/>
                          <w:sz w:val="19"/>
                          <w:szCs w:val="19"/>
                          <w:lang w:val="en-GB" w:eastAsia="en-GB"/>
                        </w:rPr>
                        <w:t>&lt;-</w:t>
                      </w:r>
                      <w:r w:rsidRPr="00E27122">
                        <w:rPr>
                          <w:rFonts w:ascii="Courier New" w:eastAsia="Times New Roman" w:hAnsi="Courier New" w:cs="Courier New"/>
                          <w:color w:val="000000"/>
                          <w:sz w:val="19"/>
                          <w:szCs w:val="19"/>
                          <w:lang w:val="en-GB" w:eastAsia="en-GB"/>
                        </w:rPr>
                        <w:t xml:space="preserve"> select</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hgu133a.db, </w:t>
                      </w:r>
                    </w:p>
                    <w:p w14:paraId="63B98E2A"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c</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result.table2.sorted</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ID</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608FDEE9"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c</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"SYMBOL"</w:t>
                      </w:r>
                      <w:r w:rsidRPr="00E27122">
                        <w:rPr>
                          <w:rFonts w:ascii="Courier New" w:eastAsia="Times New Roman" w:hAnsi="Courier New" w:cs="Courier New"/>
                          <w:color w:val="000000"/>
                          <w:sz w:val="19"/>
                          <w:szCs w:val="19"/>
                          <w:lang w:val="en-GB" w:eastAsia="en-GB"/>
                        </w:rPr>
                        <w:t>,</w:t>
                      </w:r>
                      <w:r w:rsidRPr="00E27122">
                        <w:rPr>
                          <w:rFonts w:ascii="Courier New" w:eastAsia="Times New Roman" w:hAnsi="Courier New" w:cs="Courier New"/>
                          <w:color w:val="808080"/>
                          <w:sz w:val="19"/>
                          <w:szCs w:val="19"/>
                          <w:lang w:val="en-GB" w:eastAsia="en-GB"/>
                        </w:rPr>
                        <w:t>"ENTREZID"</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"GENENAME"</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0A6781F1" w14:textId="62F0E26C"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GENEIDs</w:t>
                      </w:r>
                    </w:p>
                    <w:p w14:paraId="4E2B4457" w14:textId="6CE9A82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
                    <w:p w14:paraId="5AE4C53F" w14:textId="156FDD14"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 </w:t>
                      </w:r>
                    </w:p>
                    <w:p w14:paraId="7DB51FEF" w14:textId="1C04D269" w:rsidR="00A26A20" w:rsidRPr="00E27122" w:rsidRDefault="00A26A20" w:rsidP="0010655A">
                      <w:pPr>
                        <w:shd w:val="clear" w:color="auto" w:fill="FFFFFF"/>
                        <w:spacing w:after="0" w:line="240" w:lineRule="auto"/>
                        <w:rPr>
                          <w:rFonts w:ascii="Courier New" w:eastAsia="Times New Roman" w:hAnsi="Courier New" w:cs="Courier New"/>
                          <w:color w:val="008000"/>
                          <w:sz w:val="19"/>
                          <w:szCs w:val="19"/>
                          <w:lang w:val="en-GB" w:eastAsia="en-GB"/>
                        </w:rPr>
                      </w:pPr>
                      <w:r w:rsidRPr="00E27122">
                        <w:rPr>
                          <w:rFonts w:ascii="Courier New" w:eastAsia="Times New Roman" w:hAnsi="Courier New" w:cs="Courier New"/>
                          <w:color w:val="008000"/>
                          <w:sz w:val="19"/>
                          <w:szCs w:val="19"/>
                          <w:lang w:val="en-GB" w:eastAsia="en-GB"/>
                        </w:rPr>
                        <w:t># 4- SAM</w:t>
                      </w:r>
                    </w:p>
                    <w:p w14:paraId="2897081D"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install.packages</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w:t>
                      </w:r>
                      <w:proofErr w:type="spellStart"/>
                      <w:r w:rsidRPr="00E27122">
                        <w:rPr>
                          <w:rFonts w:ascii="Courier New" w:eastAsia="Times New Roman" w:hAnsi="Courier New" w:cs="Courier New"/>
                          <w:color w:val="808080"/>
                          <w:sz w:val="19"/>
                          <w:szCs w:val="19"/>
                          <w:lang w:val="en-GB" w:eastAsia="en-GB"/>
                        </w:rPr>
                        <w:t>samr</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451F16C7" w14:textId="748EDA16"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repos</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"https://statweb.stanford.edu/~tibs/SAM"</w:t>
                      </w:r>
                      <w:r w:rsidRPr="00E27122">
                        <w:rPr>
                          <w:rFonts w:ascii="Courier New" w:eastAsia="Times New Roman" w:hAnsi="Courier New" w:cs="Courier New"/>
                          <w:color w:val="000000"/>
                          <w:sz w:val="19"/>
                          <w:szCs w:val="19"/>
                          <w:lang w:val="en-GB" w:eastAsia="en-GB"/>
                        </w:rPr>
                        <w:t xml:space="preserve">, type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"source"</w:t>
                      </w:r>
                      <w:r w:rsidRPr="00E27122">
                        <w:rPr>
                          <w:rFonts w:ascii="Courier New" w:eastAsia="Times New Roman" w:hAnsi="Courier New" w:cs="Courier New"/>
                          <w:b/>
                          <w:bCs/>
                          <w:color w:val="000080"/>
                          <w:sz w:val="19"/>
                          <w:szCs w:val="19"/>
                          <w:lang w:val="en-GB" w:eastAsia="en-GB"/>
                        </w:rPr>
                        <w:t>)</w:t>
                      </w:r>
                    </w:p>
                    <w:p w14:paraId="54B9ACC1"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install.packages</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w:t>
                      </w:r>
                      <w:proofErr w:type="spellStart"/>
                      <w:r w:rsidRPr="00E27122">
                        <w:rPr>
                          <w:rFonts w:ascii="Courier New" w:eastAsia="Times New Roman" w:hAnsi="Courier New" w:cs="Courier New"/>
                          <w:color w:val="808080"/>
                          <w:sz w:val="19"/>
                          <w:szCs w:val="19"/>
                          <w:lang w:val="en-GB" w:eastAsia="en-GB"/>
                        </w:rPr>
                        <w:t>writexl</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b/>
                          <w:bCs/>
                          <w:color w:val="000080"/>
                          <w:sz w:val="19"/>
                          <w:szCs w:val="19"/>
                          <w:lang w:val="en-GB" w:eastAsia="en-GB"/>
                        </w:rPr>
                        <w:t>)</w:t>
                      </w:r>
                    </w:p>
                    <w:p w14:paraId="7225477F"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library</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writexl</w:t>
                      </w:r>
                      <w:proofErr w:type="spellEnd"/>
                      <w:r w:rsidRPr="00E27122">
                        <w:rPr>
                          <w:rFonts w:ascii="Courier New" w:eastAsia="Times New Roman" w:hAnsi="Courier New" w:cs="Courier New"/>
                          <w:b/>
                          <w:bCs/>
                          <w:color w:val="000080"/>
                          <w:sz w:val="19"/>
                          <w:szCs w:val="19"/>
                          <w:lang w:val="en-GB" w:eastAsia="en-GB"/>
                        </w:rPr>
                        <w:t>)</w:t>
                      </w:r>
                    </w:p>
                    <w:p w14:paraId="1B34B5BF"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8000FF"/>
                          <w:sz w:val="19"/>
                          <w:szCs w:val="19"/>
                          <w:lang w:val="en-GB" w:eastAsia="en-GB"/>
                        </w:rPr>
                        <w:t>library</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samr</w:t>
                      </w:r>
                      <w:proofErr w:type="spellEnd"/>
                      <w:r w:rsidRPr="00E27122">
                        <w:rPr>
                          <w:rFonts w:ascii="Courier New" w:eastAsia="Times New Roman" w:hAnsi="Courier New" w:cs="Courier New"/>
                          <w:b/>
                          <w:bCs/>
                          <w:color w:val="000080"/>
                          <w:sz w:val="19"/>
                          <w:szCs w:val="19"/>
                          <w:lang w:val="en-GB" w:eastAsia="en-GB"/>
                        </w:rPr>
                        <w:t>)</w:t>
                      </w:r>
                    </w:p>
                    <w:p w14:paraId="502D155C"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
                    <w:p w14:paraId="6C99545E" w14:textId="0F0AD49B"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write_xlsx</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samrIDs</w:t>
                      </w:r>
                      <w:proofErr w:type="spellEnd"/>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w:t>
                      </w:r>
                      <w:proofErr w:type="spellStart"/>
                      <w:r w:rsidR="000C46C2" w:rsidRPr="00E27122">
                        <w:rPr>
                          <w:rFonts w:ascii="Courier New" w:eastAsia="Times New Roman" w:hAnsi="Courier New" w:cs="Courier New"/>
                          <w:color w:val="808080"/>
                          <w:sz w:val="19"/>
                          <w:szCs w:val="19"/>
                          <w:lang w:val="en-GB" w:eastAsia="en-GB"/>
                        </w:rPr>
                        <w:t>filepath</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51469435"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b/>
                          <w:bCs/>
                          <w:color w:val="000080"/>
                          <w:sz w:val="19"/>
                          <w:szCs w:val="19"/>
                          <w:lang w:val="en-GB" w:eastAsia="en-GB"/>
                        </w:rPr>
                        <w:t>&lt;-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as.data.frame</w:t>
                      </w:r>
                      <w:proofErr w:type="spellEnd"/>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b/>
                          <w:bCs/>
                          <w:color w:val="000080"/>
                          <w:sz w:val="19"/>
                          <w:szCs w:val="19"/>
                          <w:lang w:val="en-GB" w:eastAsia="en-GB"/>
                        </w:rPr>
                        <w:t>)</w:t>
                      </w:r>
                    </w:p>
                    <w:p w14:paraId="1BB08B0D" w14:textId="227CC1E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write_xlsx</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w:t>
                      </w:r>
                      <w:proofErr w:type="spellStart"/>
                      <w:r w:rsidR="000C46C2" w:rsidRPr="00E27122">
                        <w:rPr>
                          <w:rFonts w:ascii="Courier New" w:eastAsia="Times New Roman" w:hAnsi="Courier New" w:cs="Courier New"/>
                          <w:color w:val="808080"/>
                          <w:sz w:val="19"/>
                          <w:szCs w:val="19"/>
                          <w:lang w:val="en-GB" w:eastAsia="en-GB"/>
                        </w:rPr>
                        <w:t>filepath</w:t>
                      </w:r>
                      <w:proofErr w:type="spellEnd"/>
                      <w:r w:rsidR="000C46C2" w:rsidRPr="00E27122">
                        <w:rPr>
                          <w:rFonts w:ascii="Courier New" w:eastAsia="Times New Roman" w:hAnsi="Courier New" w:cs="Courier New"/>
                          <w:color w:val="808080"/>
                          <w:sz w:val="19"/>
                          <w:szCs w:val="19"/>
                          <w:lang w:val="en-GB" w:eastAsia="en-GB"/>
                        </w:rPr>
                        <w:t>”)</w:t>
                      </w:r>
                    </w:p>
                    <w:p w14:paraId="25CD3A88" w14:textId="5A7A692C" w:rsidR="00B731C2" w:rsidRPr="00E27122" w:rsidRDefault="00A26A20" w:rsidP="00B731C2">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runSAM</w:t>
                      </w:r>
                      <w:proofErr w:type="spellEnd"/>
                      <w:r w:rsidRPr="00E27122">
                        <w:rPr>
                          <w:rFonts w:ascii="Courier New" w:eastAsia="Times New Roman" w:hAnsi="Courier New" w:cs="Courier New"/>
                          <w:b/>
                          <w:bCs/>
                          <w:color w:val="000080"/>
                          <w:sz w:val="19"/>
                          <w:szCs w:val="19"/>
                          <w:lang w:val="en-GB" w:eastAsia="en-GB"/>
                        </w:rPr>
                        <w:t>()</w:t>
                      </w:r>
                      <w:r w:rsidR="00B731C2" w:rsidRPr="00E27122">
                        <w:rPr>
                          <w:rFonts w:ascii="Courier New" w:eastAsia="Times New Roman" w:hAnsi="Courier New" w:cs="Courier New"/>
                          <w:color w:val="008000"/>
                          <w:sz w:val="19"/>
                          <w:szCs w:val="19"/>
                          <w:lang w:val="en-GB" w:eastAsia="en-GB"/>
                        </w:rPr>
                        <w:t xml:space="preserve">#open the SAM interface </w:t>
                      </w:r>
                    </w:p>
                    <w:p w14:paraId="6527489F" w14:textId="4D4B393D" w:rsidR="00A26A20" w:rsidRPr="003509FA" w:rsidRDefault="00A26A20" w:rsidP="0010655A">
                      <w:pPr>
                        <w:shd w:val="clear" w:color="auto" w:fill="FFFFFF"/>
                        <w:spacing w:after="0" w:line="240" w:lineRule="auto"/>
                        <w:rPr>
                          <w:rFonts w:ascii="Times New Roman" w:eastAsia="Times New Roman" w:hAnsi="Times New Roman" w:cs="Times New Roman"/>
                          <w:sz w:val="18"/>
                          <w:szCs w:val="18"/>
                          <w:lang w:val="en-GB" w:eastAsia="en-GB"/>
                        </w:rPr>
                      </w:pPr>
                    </w:p>
                    <w:p w14:paraId="3FF0A03D" w14:textId="77777777" w:rsidR="00A26A20" w:rsidRPr="003509FA" w:rsidRDefault="00A26A20" w:rsidP="0010655A">
                      <w:pPr>
                        <w:shd w:val="clear" w:color="auto" w:fill="FFFFFF"/>
                        <w:spacing w:after="0" w:line="240" w:lineRule="auto"/>
                        <w:rPr>
                          <w:rFonts w:ascii="Courier New" w:eastAsia="Times New Roman" w:hAnsi="Courier New" w:cs="Courier New"/>
                          <w:color w:val="000000"/>
                          <w:sz w:val="18"/>
                          <w:szCs w:val="18"/>
                          <w:lang w:val="en-GB" w:eastAsia="en-GB"/>
                        </w:rPr>
                      </w:pPr>
                    </w:p>
                    <w:p w14:paraId="7EEC08CA" w14:textId="747E766F" w:rsidR="00A26A20" w:rsidRDefault="00A26A20"/>
                  </w:txbxContent>
                </v:textbox>
                <w10:wrap type="tight"/>
              </v:shape>
            </w:pict>
          </mc:Fallback>
        </mc:AlternateContent>
      </w:r>
      <w:r w:rsidRPr="00A833E1">
        <w:rPr>
          <w:rFonts w:ascii="Calibri Light" w:hAnsi="Calibri Light" w:cs="Calibri Light"/>
          <w:noProof/>
          <w:color w:val="000000"/>
          <w:sz w:val="24"/>
          <w:szCs w:val="24"/>
          <w:shd w:val="clear" w:color="auto" w:fill="FFFFFF"/>
        </w:rPr>
        <mc:AlternateContent>
          <mc:Choice Requires="wps">
            <w:drawing>
              <wp:anchor distT="45720" distB="45720" distL="114300" distR="114300" simplePos="0" relativeHeight="251679232" behindDoc="1" locked="0" layoutInCell="1" allowOverlap="1" wp14:anchorId="239C0CCC" wp14:editId="17D9CF43">
                <wp:simplePos x="0" y="0"/>
                <wp:positionH relativeFrom="column">
                  <wp:posOffset>-81280</wp:posOffset>
                </wp:positionH>
                <wp:positionV relativeFrom="paragraph">
                  <wp:posOffset>266065</wp:posOffset>
                </wp:positionV>
                <wp:extent cx="4033520" cy="3377565"/>
                <wp:effectExtent l="0" t="0" r="5080" b="0"/>
                <wp:wrapTight wrapText="bothSides">
                  <wp:wrapPolygon edited="0">
                    <wp:start x="0" y="0"/>
                    <wp:lineTo x="0" y="21442"/>
                    <wp:lineTo x="21525" y="21442"/>
                    <wp:lineTo x="21525"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20" cy="3377565"/>
                        </a:xfrm>
                        <a:prstGeom prst="rect">
                          <a:avLst/>
                        </a:prstGeom>
                        <a:solidFill>
                          <a:srgbClr val="FFFFFF"/>
                        </a:solidFill>
                        <a:ln w="9525">
                          <a:noFill/>
                          <a:miter lim="800000"/>
                          <a:headEnd/>
                          <a:tailEnd/>
                        </a:ln>
                      </wps:spPr>
                      <wps:txbx>
                        <w:txbxContent>
                          <w:p w14:paraId="67A8C462" w14:textId="51FA99A6" w:rsidR="00A26A20" w:rsidRPr="00E27122" w:rsidRDefault="00A26A20" w:rsidP="0010655A">
                            <w:pPr>
                              <w:shd w:val="clear" w:color="auto" w:fill="FFFFFF"/>
                              <w:spacing w:after="0" w:line="240" w:lineRule="auto"/>
                              <w:rPr>
                                <w:rFonts w:ascii="Courier New" w:eastAsia="Times New Roman" w:hAnsi="Courier New" w:cs="Courier New"/>
                                <w:color w:val="008000"/>
                                <w:sz w:val="19"/>
                                <w:szCs w:val="19"/>
                                <w:lang w:val="en-GB" w:eastAsia="en-GB"/>
                              </w:rPr>
                            </w:pPr>
                            <w:r w:rsidRPr="00E27122">
                              <w:rPr>
                                <w:rFonts w:ascii="Courier New" w:eastAsia="Times New Roman" w:hAnsi="Courier New" w:cs="Courier New"/>
                                <w:color w:val="008000"/>
                                <w:sz w:val="19"/>
                                <w:szCs w:val="19"/>
                                <w:lang w:val="en-GB" w:eastAsia="en-GB"/>
                              </w:rPr>
                              <w:t xml:space="preserve">#1 - normalization </w:t>
                            </w:r>
                          </w:p>
                          <w:p w14:paraId="5082E3CE" w14:textId="0B08E7DB"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8000FF"/>
                                <w:sz w:val="19"/>
                                <w:szCs w:val="19"/>
                                <w:lang w:val="en-GB" w:eastAsia="en-GB"/>
                              </w:rPr>
                              <w:t>setwd</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w:t>
                            </w:r>
                            <w:proofErr w:type="spellStart"/>
                            <w:r w:rsidR="000C46C2" w:rsidRPr="00E27122">
                              <w:rPr>
                                <w:rFonts w:ascii="Courier New" w:eastAsia="Times New Roman" w:hAnsi="Courier New" w:cs="Courier New"/>
                                <w:color w:val="808080"/>
                                <w:sz w:val="19"/>
                                <w:szCs w:val="19"/>
                                <w:lang w:val="en-GB" w:eastAsia="en-GB"/>
                              </w:rPr>
                              <w:t>filepath</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b/>
                                <w:bCs/>
                                <w:color w:val="000080"/>
                                <w:sz w:val="19"/>
                                <w:szCs w:val="19"/>
                                <w:lang w:val="en-GB" w:eastAsia="en-GB"/>
                              </w:rPr>
                              <w:t>)</w:t>
                            </w:r>
                          </w:p>
                          <w:p w14:paraId="486A2782"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batch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read.affybatch</w:t>
                            </w:r>
                            <w:proofErr w:type="spellEnd"/>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8000FF"/>
                                <w:sz w:val="19"/>
                                <w:szCs w:val="19"/>
                                <w:lang w:val="en-GB" w:eastAsia="en-GB"/>
                              </w:rPr>
                              <w:t>dir</w:t>
                            </w:r>
                            <w:proofErr w:type="spellEnd"/>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patt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"CEL"</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2B7A7F9E" w14:textId="014558A1"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IRF4sdrf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read.csv</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00FF"/>
                                <w:sz w:val="19"/>
                                <w:szCs w:val="19"/>
                                <w:lang w:val="en-GB" w:eastAsia="en-GB"/>
                              </w:rPr>
                              <w:t>file</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w:t>
                            </w:r>
                            <w:proofErr w:type="spellStart"/>
                            <w:r w:rsidR="000C46C2" w:rsidRPr="00E27122">
                              <w:rPr>
                                <w:rFonts w:ascii="Courier New" w:eastAsia="Times New Roman" w:hAnsi="Courier New" w:cs="Courier New"/>
                                <w:color w:val="808080"/>
                                <w:sz w:val="19"/>
                                <w:szCs w:val="19"/>
                                <w:lang w:val="en-GB" w:eastAsia="en-GB"/>
                              </w:rPr>
                              <w:t>filepath</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color w:val="000000"/>
                                <w:sz w:val="19"/>
                                <w:szCs w:val="19"/>
                                <w:lang w:val="en-GB" w:eastAsia="en-GB"/>
                              </w:rPr>
                              <w:t>, header</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T</w:t>
                            </w:r>
                            <w:r w:rsidRPr="00E27122">
                              <w:rPr>
                                <w:rFonts w:ascii="Courier New" w:eastAsia="Times New Roman" w:hAnsi="Courier New" w:cs="Courier New"/>
                                <w:b/>
                                <w:bCs/>
                                <w:color w:val="000080"/>
                                <w:sz w:val="19"/>
                                <w:szCs w:val="19"/>
                                <w:lang w:val="en-GB" w:eastAsia="en-GB"/>
                              </w:rPr>
                              <w:t>)</w:t>
                            </w:r>
                          </w:p>
                          <w:p w14:paraId="157E9EA0"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norm.batch</w:t>
                            </w:r>
                            <w:proofErr w:type="spellEnd"/>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rma</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batch</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35982BE1" w14:textId="77777777" w:rsidR="00A26A20" w:rsidRPr="00E27122" w:rsidRDefault="00A26A20" w:rsidP="0010655A">
                            <w:pPr>
                              <w:shd w:val="clear" w:color="auto" w:fill="FFFFFF"/>
                              <w:spacing w:after="0" w:line="240" w:lineRule="auto"/>
                              <w:rPr>
                                <w:rFonts w:ascii="Times New Roman" w:eastAsia="Times New Roman" w:hAnsi="Times New Roman" w:cs="Times New Roman"/>
                                <w:sz w:val="19"/>
                                <w:szCs w:val="19"/>
                                <w:lang w:val="en-GB" w:eastAsia="en-GB"/>
                              </w:rPr>
                            </w:pP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exprs</w:t>
                            </w:r>
                            <w:proofErr w:type="spellEnd"/>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norm.batch</w:t>
                            </w:r>
                            <w:proofErr w:type="spellEnd"/>
                            <w:r w:rsidRPr="00E27122">
                              <w:rPr>
                                <w:rFonts w:ascii="Courier New" w:eastAsia="Times New Roman" w:hAnsi="Courier New" w:cs="Courier New"/>
                                <w:b/>
                                <w:bCs/>
                                <w:color w:val="000080"/>
                                <w:sz w:val="19"/>
                                <w:szCs w:val="19"/>
                                <w:lang w:val="en-GB" w:eastAsia="en-GB"/>
                              </w:rPr>
                              <w:t>)</w:t>
                            </w:r>
                          </w:p>
                          <w:p w14:paraId="4D0FA781" w14:textId="77777777" w:rsidR="00A26A20" w:rsidRPr="00E27122" w:rsidRDefault="00A26A20" w:rsidP="0010655A">
                            <w:pPr>
                              <w:shd w:val="clear" w:color="auto" w:fill="FFFFFF"/>
                              <w:spacing w:after="0" w:line="240" w:lineRule="auto"/>
                              <w:rPr>
                                <w:rFonts w:ascii="Courier New" w:eastAsia="Times New Roman" w:hAnsi="Courier New" w:cs="Courier New"/>
                                <w:color w:val="008000"/>
                                <w:sz w:val="19"/>
                                <w:szCs w:val="19"/>
                                <w:lang w:val="en-GB" w:eastAsia="en-GB"/>
                              </w:rPr>
                            </w:pPr>
                          </w:p>
                          <w:p w14:paraId="3F76CE1E" w14:textId="6FB370C8" w:rsidR="00A26A20" w:rsidRPr="00E27122" w:rsidRDefault="00A26A20" w:rsidP="0010655A">
                            <w:pPr>
                              <w:shd w:val="clear" w:color="auto" w:fill="FFFFFF"/>
                              <w:spacing w:after="0" w:line="240" w:lineRule="auto"/>
                              <w:rPr>
                                <w:rFonts w:ascii="Courier New" w:eastAsia="Times New Roman" w:hAnsi="Courier New" w:cs="Courier New"/>
                                <w:color w:val="008000"/>
                                <w:sz w:val="19"/>
                                <w:szCs w:val="19"/>
                                <w:lang w:val="en-GB" w:eastAsia="en-GB"/>
                              </w:rPr>
                            </w:pPr>
                            <w:r w:rsidRPr="00E27122">
                              <w:rPr>
                                <w:rFonts w:ascii="Courier New" w:eastAsia="Times New Roman" w:hAnsi="Courier New" w:cs="Courier New"/>
                                <w:color w:val="008000"/>
                                <w:sz w:val="19"/>
                                <w:szCs w:val="19"/>
                                <w:lang w:val="en-GB" w:eastAsia="en-GB"/>
                              </w:rPr>
                              <w:t xml:space="preserve">#2 - T test and FDR code  </w:t>
                            </w:r>
                          </w:p>
                          <w:p w14:paraId="554F04C5"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t2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00FF"/>
                                <w:sz w:val="19"/>
                                <w:szCs w:val="19"/>
                                <w:lang w:val="en-GB" w:eastAsia="en-GB"/>
                              </w:rPr>
                              <w:t>vector</w:t>
                            </w:r>
                            <w:r w:rsidRPr="00E27122">
                              <w:rPr>
                                <w:rFonts w:ascii="Courier New" w:eastAsia="Times New Roman" w:hAnsi="Courier New" w:cs="Courier New"/>
                                <w:b/>
                                <w:bCs/>
                                <w:color w:val="000080"/>
                                <w:sz w:val="19"/>
                                <w:szCs w:val="19"/>
                                <w:lang w:val="en-GB" w:eastAsia="en-GB"/>
                              </w:rPr>
                              <w:t>()</w:t>
                            </w:r>
                          </w:p>
                          <w:p w14:paraId="5376DC2C"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pval.t2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00FF"/>
                                <w:sz w:val="19"/>
                                <w:szCs w:val="19"/>
                                <w:lang w:val="en-GB" w:eastAsia="en-GB"/>
                              </w:rPr>
                              <w:t>vector</w:t>
                            </w:r>
                            <w:r w:rsidRPr="00E27122">
                              <w:rPr>
                                <w:rFonts w:ascii="Courier New" w:eastAsia="Times New Roman" w:hAnsi="Courier New" w:cs="Courier New"/>
                                <w:b/>
                                <w:bCs/>
                                <w:color w:val="000080"/>
                                <w:sz w:val="19"/>
                                <w:szCs w:val="19"/>
                                <w:lang w:val="en-GB" w:eastAsia="en-GB"/>
                              </w:rPr>
                              <w:t>()</w:t>
                            </w:r>
                          </w:p>
                          <w:p w14:paraId="3B99BC7F" w14:textId="6FE2E17A" w:rsidR="00A26A20" w:rsidRPr="00E27122" w:rsidRDefault="00A26A20" w:rsidP="0010655A">
                            <w:pPr>
                              <w:shd w:val="clear" w:color="auto" w:fill="FFFFFF"/>
                              <w:spacing w:after="0" w:line="240" w:lineRule="auto"/>
                              <w:rPr>
                                <w:rFonts w:ascii="Courier New" w:eastAsia="Times New Roman" w:hAnsi="Courier New" w:cs="Courier New"/>
                                <w:b/>
                                <w:bCs/>
                                <w:color w:val="000080"/>
                                <w:sz w:val="19"/>
                                <w:szCs w:val="19"/>
                                <w:lang w:val="en-GB" w:eastAsia="en-GB"/>
                              </w:rPr>
                            </w:pPr>
                            <w:r w:rsidRPr="00E27122">
                              <w:rPr>
                                <w:rFonts w:ascii="Courier New" w:eastAsia="Times New Roman" w:hAnsi="Courier New" w:cs="Courier New"/>
                                <w:color w:val="000000"/>
                                <w:sz w:val="19"/>
                                <w:szCs w:val="19"/>
                                <w:lang w:val="en-GB" w:eastAsia="en-GB"/>
                              </w:rPr>
                              <w:t xml:space="preserve">group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IRF4sdrf</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Characteristics.molecular.diagnosis. </w:t>
                            </w:r>
                            <w:r w:rsidRPr="00E27122">
                              <w:rPr>
                                <w:rFonts w:ascii="Courier New" w:eastAsia="Times New Roman" w:hAnsi="Courier New" w:cs="Courier New"/>
                                <w:b/>
                                <w:bCs/>
                                <w:color w:val="0000FF"/>
                                <w:sz w:val="19"/>
                                <w:szCs w:val="19"/>
                                <w:lang w:val="en-GB" w:eastAsia="en-GB"/>
                              </w:rPr>
                              <w:t>for</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j </w:t>
                            </w:r>
                            <w:r w:rsidRPr="00E27122">
                              <w:rPr>
                                <w:rFonts w:ascii="Courier New" w:eastAsia="Times New Roman" w:hAnsi="Courier New" w:cs="Courier New"/>
                                <w:b/>
                                <w:bCs/>
                                <w:color w:val="0000FF"/>
                                <w:sz w:val="19"/>
                                <w:szCs w:val="19"/>
                                <w:lang w:val="en-GB" w:eastAsia="en-GB"/>
                              </w:rPr>
                              <w:t>in</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FF8000"/>
                                <w:sz w:val="19"/>
                                <w:szCs w:val="19"/>
                                <w:lang w:val="en-GB" w:eastAsia="en-GB"/>
                              </w:rPr>
                              <w:t>1</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00FF"/>
                                <w:sz w:val="19"/>
                                <w:szCs w:val="19"/>
                                <w:lang w:val="en-GB" w:eastAsia="en-GB"/>
                              </w:rPr>
                              <w:t>nrow</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b/>
                                <w:bCs/>
                                <w:color w:val="000080"/>
                                <w:sz w:val="19"/>
                                <w:szCs w:val="19"/>
                                <w:lang w:val="en-GB" w:eastAsia="en-GB"/>
                              </w:rPr>
                              <w:t>)){</w:t>
                            </w:r>
                          </w:p>
                          <w:p w14:paraId="7BE82CC6" w14:textId="4188E3D8"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temp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j,</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res</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t.test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temp</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group</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"intermediate"</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temp</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group</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"non-</w:t>
                            </w:r>
                            <w:proofErr w:type="spellStart"/>
                            <w:r w:rsidRPr="00E27122">
                              <w:rPr>
                                <w:rFonts w:ascii="Courier New" w:eastAsia="Times New Roman" w:hAnsi="Courier New" w:cs="Courier New"/>
                                <w:color w:val="808080"/>
                                <w:sz w:val="19"/>
                                <w:szCs w:val="19"/>
                                <w:lang w:val="en-GB" w:eastAsia="en-GB"/>
                              </w:rPr>
                              <w:t>mBL</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var.equal</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T</w:t>
                            </w:r>
                            <w:r w:rsidRPr="00E27122">
                              <w:rPr>
                                <w:rFonts w:ascii="Courier New" w:eastAsia="Times New Roman" w:hAnsi="Courier New" w:cs="Courier New"/>
                                <w:b/>
                                <w:bCs/>
                                <w:color w:val="000080"/>
                                <w:sz w:val="19"/>
                                <w:szCs w:val="19"/>
                                <w:lang w:val="en-GB" w:eastAsia="en-GB"/>
                              </w:rPr>
                              <w:t>)</w:t>
                            </w:r>
                          </w:p>
                          <w:p w14:paraId="150AA058"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  t2</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j</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res</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stat</w:t>
                            </w:r>
                            <w:proofErr w:type="spellEnd"/>
                          </w:p>
                          <w:p w14:paraId="53B5FF8C"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  pval.t2</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j</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res</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p.val</w:t>
                            </w:r>
                            <w:proofErr w:type="spellEnd"/>
                          </w:p>
                          <w:p w14:paraId="081984D1"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b/>
                                <w:bCs/>
                                <w:color w:val="000080"/>
                                <w:sz w:val="19"/>
                                <w:szCs w:val="19"/>
                                <w:lang w:val="en-GB" w:eastAsia="en-GB"/>
                              </w:rPr>
                              <w:t>}</w:t>
                            </w:r>
                          </w:p>
                          <w:p w14:paraId="5608E911"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adj.pval.t2 </w:t>
                            </w:r>
                            <w:r w:rsidRPr="00E27122">
                              <w:rPr>
                                <w:rFonts w:ascii="Courier New" w:eastAsia="Times New Roman" w:hAnsi="Courier New" w:cs="Courier New"/>
                                <w:b/>
                                <w:bCs/>
                                <w:color w:val="000080"/>
                                <w:sz w:val="19"/>
                                <w:szCs w:val="19"/>
                                <w:lang w:val="en-GB" w:eastAsia="en-GB"/>
                              </w:rPr>
                              <w:t>&lt;-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p.adjust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pval.t2, </w:t>
                            </w:r>
                            <w:r w:rsidRPr="00E27122">
                              <w:rPr>
                                <w:rFonts w:ascii="Courier New" w:eastAsia="Times New Roman" w:hAnsi="Courier New" w:cs="Courier New"/>
                                <w:color w:val="808080"/>
                                <w:sz w:val="19"/>
                                <w:szCs w:val="19"/>
                                <w:lang w:val="en-GB" w:eastAsia="en-GB"/>
                              </w:rPr>
                              <w:t>"BH"</w:t>
                            </w:r>
                            <w:r w:rsidRPr="00E27122">
                              <w:rPr>
                                <w:rFonts w:ascii="Courier New" w:eastAsia="Times New Roman" w:hAnsi="Courier New" w:cs="Courier New"/>
                                <w:b/>
                                <w:bCs/>
                                <w:color w:val="000080"/>
                                <w:sz w:val="19"/>
                                <w:szCs w:val="19"/>
                                <w:lang w:val="en-GB" w:eastAsia="en-GB"/>
                              </w:rPr>
                              <w:t>)</w:t>
                            </w:r>
                          </w:p>
                          <w:p w14:paraId="31E43D95" w14:textId="518E5920"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result.table2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data.frame</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ID</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8000FF"/>
                                <w:sz w:val="19"/>
                                <w:szCs w:val="19"/>
                                <w:lang w:val="en-GB" w:eastAsia="en-GB"/>
                              </w:rPr>
                              <w:t>rownames</w:t>
                            </w:r>
                            <w:proofErr w:type="spellEnd"/>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t.stat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t2,</w:t>
                            </w:r>
                            <w:r w:rsidR="000C46C2"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pvalue</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pval.t2, </w:t>
                            </w:r>
                            <w:proofErr w:type="spellStart"/>
                            <w:r w:rsidRPr="00E27122">
                              <w:rPr>
                                <w:rFonts w:ascii="Courier New" w:eastAsia="Times New Roman" w:hAnsi="Courier New" w:cs="Courier New"/>
                                <w:color w:val="000000"/>
                                <w:sz w:val="19"/>
                                <w:szCs w:val="19"/>
                                <w:lang w:val="en-GB" w:eastAsia="en-GB"/>
                              </w:rPr>
                              <w:t>fdr.pvalue</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adj.pval.t2</w:t>
                            </w:r>
                            <w:r w:rsidRPr="00E27122">
                              <w:rPr>
                                <w:rFonts w:ascii="Courier New" w:eastAsia="Times New Roman" w:hAnsi="Courier New" w:cs="Courier New"/>
                                <w:b/>
                                <w:bCs/>
                                <w:color w:val="000080"/>
                                <w:sz w:val="19"/>
                                <w:szCs w:val="19"/>
                                <w:lang w:val="en-GB" w:eastAsia="en-GB"/>
                              </w:rPr>
                              <w:t>)</w:t>
                            </w:r>
                          </w:p>
                          <w:p w14:paraId="1C1B4669"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result.table2.sorted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result.table2</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00FF"/>
                                <w:sz w:val="19"/>
                                <w:szCs w:val="19"/>
                                <w:lang w:val="en-GB" w:eastAsia="en-GB"/>
                              </w:rPr>
                              <w:t>order</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adj.pval.t2</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w:t>
                            </w:r>
                            <w:r w:rsidRPr="00E27122">
                              <w:rPr>
                                <w:rFonts w:ascii="Courier New" w:eastAsia="Times New Roman" w:hAnsi="Courier New" w:cs="Courier New"/>
                                <w:b/>
                                <w:bCs/>
                                <w:color w:val="000080"/>
                                <w:sz w:val="19"/>
                                <w:szCs w:val="19"/>
                                <w:lang w:val="en-GB" w:eastAsia="en-GB"/>
                              </w:rPr>
                              <w:t>]</w:t>
                            </w:r>
                          </w:p>
                          <w:p w14:paraId="1EBF83C2" w14:textId="7593DB5B"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results </w:t>
                            </w:r>
                            <w:r w:rsidRPr="00E27122">
                              <w:rPr>
                                <w:rFonts w:ascii="Courier New" w:eastAsia="Times New Roman" w:hAnsi="Courier New" w:cs="Courier New"/>
                                <w:b/>
                                <w:bCs/>
                                <w:color w:val="000080"/>
                                <w:sz w:val="19"/>
                                <w:szCs w:val="19"/>
                                <w:lang w:val="en-GB" w:eastAsia="en-GB"/>
                              </w:rPr>
                              <w:t>&lt;-</w:t>
                            </w:r>
                            <w:r w:rsidRPr="00E27122">
                              <w:rPr>
                                <w:rFonts w:ascii="Courier New" w:eastAsia="Times New Roman" w:hAnsi="Courier New" w:cs="Courier New"/>
                                <w:color w:val="000000"/>
                                <w:sz w:val="19"/>
                                <w:szCs w:val="19"/>
                                <w:lang w:val="en-GB" w:eastAsia="en-GB"/>
                              </w:rPr>
                              <w:t>result.table2.sorted</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FF8000"/>
                                <w:sz w:val="19"/>
                                <w:szCs w:val="19"/>
                                <w:lang w:val="en-GB" w:eastAsia="en-GB"/>
                              </w:rPr>
                              <w:t>1</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FF8000"/>
                                <w:sz w:val="19"/>
                                <w:szCs w:val="19"/>
                                <w:lang w:val="en-GB" w:eastAsia="en-GB"/>
                              </w:rPr>
                              <w:t>10</w:t>
                            </w:r>
                            <w:r w:rsidRPr="00E27122">
                              <w:rPr>
                                <w:rFonts w:ascii="Courier New" w:eastAsia="Times New Roman" w:hAnsi="Courier New" w:cs="Courier New"/>
                                <w:color w:val="000000"/>
                                <w:sz w:val="19"/>
                                <w:szCs w:val="19"/>
                                <w:lang w:val="en-GB" w:eastAsia="en-GB"/>
                              </w:rPr>
                              <w:t>,</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8000"/>
                                <w:sz w:val="19"/>
                                <w:szCs w:val="19"/>
                                <w:lang w:val="en-GB" w:eastAsia="en-GB"/>
                              </w:rPr>
                              <w:t xml:space="preserve"> </w:t>
                            </w:r>
                          </w:p>
                          <w:p w14:paraId="60C8AA0F" w14:textId="2F162468" w:rsidR="00A26A20" w:rsidRPr="00E27122" w:rsidRDefault="00A26A20" w:rsidP="0010655A">
                            <w:pPr>
                              <w:spacing w:line="240" w:lineRule="auto"/>
                              <w:rPr>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C0CCC" id="_x0000_s1031" type="#_x0000_t202" style="position:absolute;left:0;text-align:left;margin-left:-6.4pt;margin-top:20.95pt;width:317.6pt;height:265.95pt;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" stroked="f">
                <v:textbox>
                  <w:txbxContent>
                    <w:p w14:paraId="67A8C462" w14:textId="51FA99A6" w:rsidR="00A26A20" w:rsidRPr="00E27122" w:rsidRDefault="00A26A20" w:rsidP="0010655A">
                      <w:pPr>
                        <w:shd w:val="clear" w:color="auto" w:fill="FFFFFF"/>
                        <w:spacing w:after="0" w:line="240" w:lineRule="auto"/>
                        <w:rPr>
                          <w:rFonts w:ascii="Courier New" w:eastAsia="Times New Roman" w:hAnsi="Courier New" w:cs="Courier New"/>
                          <w:color w:val="008000"/>
                          <w:sz w:val="19"/>
                          <w:szCs w:val="19"/>
                          <w:lang w:val="en-GB" w:eastAsia="en-GB"/>
                        </w:rPr>
                      </w:pPr>
                      <w:r w:rsidRPr="00E27122">
                        <w:rPr>
                          <w:rFonts w:ascii="Courier New" w:eastAsia="Times New Roman" w:hAnsi="Courier New" w:cs="Courier New"/>
                          <w:color w:val="008000"/>
                          <w:sz w:val="19"/>
                          <w:szCs w:val="19"/>
                          <w:lang w:val="en-GB" w:eastAsia="en-GB"/>
                        </w:rPr>
                        <w:t xml:space="preserve">#1 - normalization </w:t>
                      </w:r>
                    </w:p>
                    <w:p w14:paraId="5082E3CE" w14:textId="0B08E7DB"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8000FF"/>
                          <w:sz w:val="19"/>
                          <w:szCs w:val="19"/>
                          <w:lang w:val="en-GB" w:eastAsia="en-GB"/>
                        </w:rPr>
                        <w:t>setwd</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w:t>
                      </w:r>
                      <w:proofErr w:type="spellStart"/>
                      <w:r w:rsidR="000C46C2" w:rsidRPr="00E27122">
                        <w:rPr>
                          <w:rFonts w:ascii="Courier New" w:eastAsia="Times New Roman" w:hAnsi="Courier New" w:cs="Courier New"/>
                          <w:color w:val="808080"/>
                          <w:sz w:val="19"/>
                          <w:szCs w:val="19"/>
                          <w:lang w:val="en-GB" w:eastAsia="en-GB"/>
                        </w:rPr>
                        <w:t>filepath</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b/>
                          <w:bCs/>
                          <w:color w:val="000080"/>
                          <w:sz w:val="19"/>
                          <w:szCs w:val="19"/>
                          <w:lang w:val="en-GB" w:eastAsia="en-GB"/>
                        </w:rPr>
                        <w:t>)</w:t>
                      </w:r>
                    </w:p>
                    <w:p w14:paraId="486A2782"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batch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read.affybatch</w:t>
                      </w:r>
                      <w:proofErr w:type="spellEnd"/>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8000FF"/>
                          <w:sz w:val="19"/>
                          <w:szCs w:val="19"/>
                          <w:lang w:val="en-GB" w:eastAsia="en-GB"/>
                        </w:rPr>
                        <w:t>dir</w:t>
                      </w:r>
                      <w:proofErr w:type="spellEnd"/>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patt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"CEL"</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2B7A7F9E" w14:textId="014558A1"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IRF4sdrf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read.csv</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00FF"/>
                          <w:sz w:val="19"/>
                          <w:szCs w:val="19"/>
                          <w:lang w:val="en-GB" w:eastAsia="en-GB"/>
                        </w:rPr>
                        <w:t>file</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8080"/>
                          <w:sz w:val="19"/>
                          <w:szCs w:val="19"/>
                          <w:lang w:val="en-GB" w:eastAsia="en-GB"/>
                        </w:rPr>
                        <w:t>"</w:t>
                      </w:r>
                      <w:proofErr w:type="spellStart"/>
                      <w:r w:rsidR="000C46C2" w:rsidRPr="00E27122">
                        <w:rPr>
                          <w:rFonts w:ascii="Courier New" w:eastAsia="Times New Roman" w:hAnsi="Courier New" w:cs="Courier New"/>
                          <w:color w:val="808080"/>
                          <w:sz w:val="19"/>
                          <w:szCs w:val="19"/>
                          <w:lang w:val="en-GB" w:eastAsia="en-GB"/>
                        </w:rPr>
                        <w:t>filepath</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color w:val="000000"/>
                          <w:sz w:val="19"/>
                          <w:szCs w:val="19"/>
                          <w:lang w:val="en-GB" w:eastAsia="en-GB"/>
                        </w:rPr>
                        <w:t>, header</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T</w:t>
                      </w:r>
                      <w:r w:rsidRPr="00E27122">
                        <w:rPr>
                          <w:rFonts w:ascii="Courier New" w:eastAsia="Times New Roman" w:hAnsi="Courier New" w:cs="Courier New"/>
                          <w:b/>
                          <w:bCs/>
                          <w:color w:val="000080"/>
                          <w:sz w:val="19"/>
                          <w:szCs w:val="19"/>
                          <w:lang w:val="en-GB" w:eastAsia="en-GB"/>
                        </w:rPr>
                        <w:t>)</w:t>
                      </w:r>
                    </w:p>
                    <w:p w14:paraId="157E9EA0"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proofErr w:type="spellStart"/>
                      <w:r w:rsidRPr="00E27122">
                        <w:rPr>
                          <w:rFonts w:ascii="Courier New" w:eastAsia="Times New Roman" w:hAnsi="Courier New" w:cs="Courier New"/>
                          <w:color w:val="000000"/>
                          <w:sz w:val="19"/>
                          <w:szCs w:val="19"/>
                          <w:lang w:val="en-GB" w:eastAsia="en-GB"/>
                        </w:rPr>
                        <w:t>norm.batch</w:t>
                      </w:r>
                      <w:proofErr w:type="spellEnd"/>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rma</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batch</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
                    <w:p w14:paraId="35982BE1" w14:textId="77777777" w:rsidR="00A26A20" w:rsidRPr="00E27122" w:rsidRDefault="00A26A20" w:rsidP="0010655A">
                      <w:pPr>
                        <w:shd w:val="clear" w:color="auto" w:fill="FFFFFF"/>
                        <w:spacing w:after="0" w:line="240" w:lineRule="auto"/>
                        <w:rPr>
                          <w:rFonts w:ascii="Times New Roman" w:eastAsia="Times New Roman" w:hAnsi="Times New Roman" w:cs="Times New Roman"/>
                          <w:sz w:val="19"/>
                          <w:szCs w:val="19"/>
                          <w:lang w:val="en-GB" w:eastAsia="en-GB"/>
                        </w:rPr>
                      </w:pP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exprs</w:t>
                      </w:r>
                      <w:proofErr w:type="spellEnd"/>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norm.batch</w:t>
                      </w:r>
                      <w:proofErr w:type="spellEnd"/>
                      <w:r w:rsidRPr="00E27122">
                        <w:rPr>
                          <w:rFonts w:ascii="Courier New" w:eastAsia="Times New Roman" w:hAnsi="Courier New" w:cs="Courier New"/>
                          <w:b/>
                          <w:bCs/>
                          <w:color w:val="000080"/>
                          <w:sz w:val="19"/>
                          <w:szCs w:val="19"/>
                          <w:lang w:val="en-GB" w:eastAsia="en-GB"/>
                        </w:rPr>
                        <w:t>)</w:t>
                      </w:r>
                    </w:p>
                    <w:p w14:paraId="4D0FA781" w14:textId="77777777" w:rsidR="00A26A20" w:rsidRPr="00E27122" w:rsidRDefault="00A26A20" w:rsidP="0010655A">
                      <w:pPr>
                        <w:shd w:val="clear" w:color="auto" w:fill="FFFFFF"/>
                        <w:spacing w:after="0" w:line="240" w:lineRule="auto"/>
                        <w:rPr>
                          <w:rFonts w:ascii="Courier New" w:eastAsia="Times New Roman" w:hAnsi="Courier New" w:cs="Courier New"/>
                          <w:color w:val="008000"/>
                          <w:sz w:val="19"/>
                          <w:szCs w:val="19"/>
                          <w:lang w:val="en-GB" w:eastAsia="en-GB"/>
                        </w:rPr>
                      </w:pPr>
                    </w:p>
                    <w:p w14:paraId="3F76CE1E" w14:textId="6FB370C8" w:rsidR="00A26A20" w:rsidRPr="00E27122" w:rsidRDefault="00A26A20" w:rsidP="0010655A">
                      <w:pPr>
                        <w:shd w:val="clear" w:color="auto" w:fill="FFFFFF"/>
                        <w:spacing w:after="0" w:line="240" w:lineRule="auto"/>
                        <w:rPr>
                          <w:rFonts w:ascii="Courier New" w:eastAsia="Times New Roman" w:hAnsi="Courier New" w:cs="Courier New"/>
                          <w:color w:val="008000"/>
                          <w:sz w:val="19"/>
                          <w:szCs w:val="19"/>
                          <w:lang w:val="en-GB" w:eastAsia="en-GB"/>
                        </w:rPr>
                      </w:pPr>
                      <w:r w:rsidRPr="00E27122">
                        <w:rPr>
                          <w:rFonts w:ascii="Courier New" w:eastAsia="Times New Roman" w:hAnsi="Courier New" w:cs="Courier New"/>
                          <w:color w:val="008000"/>
                          <w:sz w:val="19"/>
                          <w:szCs w:val="19"/>
                          <w:lang w:val="en-GB" w:eastAsia="en-GB"/>
                        </w:rPr>
                        <w:t xml:space="preserve">#2 - T test and FDR code  </w:t>
                      </w:r>
                    </w:p>
                    <w:p w14:paraId="554F04C5"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t2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00FF"/>
                          <w:sz w:val="19"/>
                          <w:szCs w:val="19"/>
                          <w:lang w:val="en-GB" w:eastAsia="en-GB"/>
                        </w:rPr>
                        <w:t>vector</w:t>
                      </w:r>
                      <w:r w:rsidRPr="00E27122">
                        <w:rPr>
                          <w:rFonts w:ascii="Courier New" w:eastAsia="Times New Roman" w:hAnsi="Courier New" w:cs="Courier New"/>
                          <w:b/>
                          <w:bCs/>
                          <w:color w:val="000080"/>
                          <w:sz w:val="19"/>
                          <w:szCs w:val="19"/>
                          <w:lang w:val="en-GB" w:eastAsia="en-GB"/>
                        </w:rPr>
                        <w:t>()</w:t>
                      </w:r>
                    </w:p>
                    <w:p w14:paraId="5376DC2C"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pval.t2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8000FF"/>
                          <w:sz w:val="19"/>
                          <w:szCs w:val="19"/>
                          <w:lang w:val="en-GB" w:eastAsia="en-GB"/>
                        </w:rPr>
                        <w:t>vector</w:t>
                      </w:r>
                      <w:r w:rsidRPr="00E27122">
                        <w:rPr>
                          <w:rFonts w:ascii="Courier New" w:eastAsia="Times New Roman" w:hAnsi="Courier New" w:cs="Courier New"/>
                          <w:b/>
                          <w:bCs/>
                          <w:color w:val="000080"/>
                          <w:sz w:val="19"/>
                          <w:szCs w:val="19"/>
                          <w:lang w:val="en-GB" w:eastAsia="en-GB"/>
                        </w:rPr>
                        <w:t>()</w:t>
                      </w:r>
                    </w:p>
                    <w:p w14:paraId="3B99BC7F" w14:textId="6FE2E17A" w:rsidR="00A26A20" w:rsidRPr="00E27122" w:rsidRDefault="00A26A20" w:rsidP="0010655A">
                      <w:pPr>
                        <w:shd w:val="clear" w:color="auto" w:fill="FFFFFF"/>
                        <w:spacing w:after="0" w:line="240" w:lineRule="auto"/>
                        <w:rPr>
                          <w:rFonts w:ascii="Courier New" w:eastAsia="Times New Roman" w:hAnsi="Courier New" w:cs="Courier New"/>
                          <w:b/>
                          <w:bCs/>
                          <w:color w:val="000080"/>
                          <w:sz w:val="19"/>
                          <w:szCs w:val="19"/>
                          <w:lang w:val="en-GB" w:eastAsia="en-GB"/>
                        </w:rPr>
                      </w:pPr>
                      <w:r w:rsidRPr="00E27122">
                        <w:rPr>
                          <w:rFonts w:ascii="Courier New" w:eastAsia="Times New Roman" w:hAnsi="Courier New" w:cs="Courier New"/>
                          <w:color w:val="000000"/>
                          <w:sz w:val="19"/>
                          <w:szCs w:val="19"/>
                          <w:lang w:val="en-GB" w:eastAsia="en-GB"/>
                        </w:rPr>
                        <w:t xml:space="preserve">group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IRF4sdrf</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Characteristics.molecular.diagnosis. </w:t>
                      </w:r>
                      <w:r w:rsidRPr="00E27122">
                        <w:rPr>
                          <w:rFonts w:ascii="Courier New" w:eastAsia="Times New Roman" w:hAnsi="Courier New" w:cs="Courier New"/>
                          <w:b/>
                          <w:bCs/>
                          <w:color w:val="0000FF"/>
                          <w:sz w:val="19"/>
                          <w:szCs w:val="19"/>
                          <w:lang w:val="en-GB" w:eastAsia="en-GB"/>
                        </w:rPr>
                        <w:t>for</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j </w:t>
                      </w:r>
                      <w:r w:rsidRPr="00E27122">
                        <w:rPr>
                          <w:rFonts w:ascii="Courier New" w:eastAsia="Times New Roman" w:hAnsi="Courier New" w:cs="Courier New"/>
                          <w:b/>
                          <w:bCs/>
                          <w:color w:val="0000FF"/>
                          <w:sz w:val="19"/>
                          <w:szCs w:val="19"/>
                          <w:lang w:val="en-GB" w:eastAsia="en-GB"/>
                        </w:rPr>
                        <w:t>in</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color w:val="FF8000"/>
                          <w:sz w:val="19"/>
                          <w:szCs w:val="19"/>
                          <w:lang w:val="en-GB" w:eastAsia="en-GB"/>
                        </w:rPr>
                        <w:t>1</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00FF"/>
                          <w:sz w:val="19"/>
                          <w:szCs w:val="19"/>
                          <w:lang w:val="en-GB" w:eastAsia="en-GB"/>
                        </w:rPr>
                        <w:t>nrow</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b/>
                          <w:bCs/>
                          <w:color w:val="000080"/>
                          <w:sz w:val="19"/>
                          <w:szCs w:val="19"/>
                          <w:lang w:val="en-GB" w:eastAsia="en-GB"/>
                        </w:rPr>
                        <w:t>)){</w:t>
                      </w:r>
                    </w:p>
                    <w:p w14:paraId="7BE82CC6" w14:textId="4188E3D8"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temp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j,</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res</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t.test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temp</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group</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"intermediate"</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temp</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group</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8080"/>
                          <w:sz w:val="19"/>
                          <w:szCs w:val="19"/>
                          <w:lang w:val="en-GB" w:eastAsia="en-GB"/>
                        </w:rPr>
                        <w:t>"non-</w:t>
                      </w:r>
                      <w:proofErr w:type="spellStart"/>
                      <w:r w:rsidRPr="00E27122">
                        <w:rPr>
                          <w:rFonts w:ascii="Courier New" w:eastAsia="Times New Roman" w:hAnsi="Courier New" w:cs="Courier New"/>
                          <w:color w:val="808080"/>
                          <w:sz w:val="19"/>
                          <w:szCs w:val="19"/>
                          <w:lang w:val="en-GB" w:eastAsia="en-GB"/>
                        </w:rPr>
                        <w:t>mBL</w:t>
                      </w:r>
                      <w:proofErr w:type="spellEnd"/>
                      <w:r w:rsidRPr="00E27122">
                        <w:rPr>
                          <w:rFonts w:ascii="Courier New" w:eastAsia="Times New Roman" w:hAnsi="Courier New" w:cs="Courier New"/>
                          <w:color w:val="808080"/>
                          <w:sz w:val="19"/>
                          <w:szCs w:val="19"/>
                          <w:lang w:val="en-GB" w:eastAsia="en-GB"/>
                        </w:rPr>
                        <w:t>"</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var.equal</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T</w:t>
                      </w:r>
                      <w:r w:rsidRPr="00E27122">
                        <w:rPr>
                          <w:rFonts w:ascii="Courier New" w:eastAsia="Times New Roman" w:hAnsi="Courier New" w:cs="Courier New"/>
                          <w:b/>
                          <w:bCs/>
                          <w:color w:val="000080"/>
                          <w:sz w:val="19"/>
                          <w:szCs w:val="19"/>
                          <w:lang w:val="en-GB" w:eastAsia="en-GB"/>
                        </w:rPr>
                        <w:t>)</w:t>
                      </w:r>
                    </w:p>
                    <w:p w14:paraId="150AA058"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  t2</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j</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res</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stat</w:t>
                      </w:r>
                      <w:proofErr w:type="spellEnd"/>
                    </w:p>
                    <w:p w14:paraId="53B5FF8C"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  pval.t2</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j</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res</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p.val</w:t>
                      </w:r>
                      <w:proofErr w:type="spellEnd"/>
                    </w:p>
                    <w:p w14:paraId="081984D1"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b/>
                          <w:bCs/>
                          <w:color w:val="000080"/>
                          <w:sz w:val="19"/>
                          <w:szCs w:val="19"/>
                          <w:lang w:val="en-GB" w:eastAsia="en-GB"/>
                        </w:rPr>
                        <w:t>}</w:t>
                      </w:r>
                    </w:p>
                    <w:p w14:paraId="5608E911"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adj.pval.t2 </w:t>
                      </w:r>
                      <w:r w:rsidRPr="00E27122">
                        <w:rPr>
                          <w:rFonts w:ascii="Courier New" w:eastAsia="Times New Roman" w:hAnsi="Courier New" w:cs="Courier New"/>
                          <w:b/>
                          <w:bCs/>
                          <w:color w:val="000080"/>
                          <w:sz w:val="19"/>
                          <w:szCs w:val="19"/>
                          <w:lang w:val="en-GB" w:eastAsia="en-GB"/>
                        </w:rPr>
                        <w:t>&lt;-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p.adjust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pval.t2, </w:t>
                      </w:r>
                      <w:r w:rsidRPr="00E27122">
                        <w:rPr>
                          <w:rFonts w:ascii="Courier New" w:eastAsia="Times New Roman" w:hAnsi="Courier New" w:cs="Courier New"/>
                          <w:color w:val="808080"/>
                          <w:sz w:val="19"/>
                          <w:szCs w:val="19"/>
                          <w:lang w:val="en-GB" w:eastAsia="en-GB"/>
                        </w:rPr>
                        <w:t>"BH"</w:t>
                      </w:r>
                      <w:r w:rsidRPr="00E27122">
                        <w:rPr>
                          <w:rFonts w:ascii="Courier New" w:eastAsia="Times New Roman" w:hAnsi="Courier New" w:cs="Courier New"/>
                          <w:b/>
                          <w:bCs/>
                          <w:color w:val="000080"/>
                          <w:sz w:val="19"/>
                          <w:szCs w:val="19"/>
                          <w:lang w:val="en-GB" w:eastAsia="en-GB"/>
                        </w:rPr>
                        <w:t>)</w:t>
                      </w:r>
                    </w:p>
                    <w:p w14:paraId="31E43D95" w14:textId="518E5920"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result.table2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data.frame</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ID</w:t>
                      </w:r>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8000FF"/>
                          <w:sz w:val="19"/>
                          <w:szCs w:val="19"/>
                          <w:lang w:val="en-GB" w:eastAsia="en-GB"/>
                        </w:rPr>
                        <w:t>rownames</w:t>
                      </w:r>
                      <w:proofErr w:type="spellEnd"/>
                      <w:r w:rsidRPr="00E27122">
                        <w:rPr>
                          <w:rFonts w:ascii="Courier New" w:eastAsia="Times New Roman" w:hAnsi="Courier New" w:cs="Courier New"/>
                          <w:b/>
                          <w:bCs/>
                          <w:color w:val="000080"/>
                          <w:sz w:val="19"/>
                          <w:szCs w:val="19"/>
                          <w:lang w:val="en-GB" w:eastAsia="en-GB"/>
                        </w:rPr>
                        <w:t>(</w:t>
                      </w:r>
                      <w:proofErr w:type="spellStart"/>
                      <w:r w:rsidRPr="00E27122">
                        <w:rPr>
                          <w:rFonts w:ascii="Courier New" w:eastAsia="Times New Roman" w:hAnsi="Courier New" w:cs="Courier New"/>
                          <w:color w:val="000000"/>
                          <w:sz w:val="19"/>
                          <w:szCs w:val="19"/>
                          <w:lang w:val="en-GB" w:eastAsia="en-GB"/>
                        </w:rPr>
                        <w:t>dat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t.stat</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t2,</w:t>
                      </w:r>
                      <w:r w:rsidR="000C46C2" w:rsidRPr="00E27122">
                        <w:rPr>
                          <w:rFonts w:ascii="Courier New" w:eastAsia="Times New Roman" w:hAnsi="Courier New" w:cs="Courier New"/>
                          <w:color w:val="000000"/>
                          <w:sz w:val="19"/>
                          <w:szCs w:val="19"/>
                          <w:lang w:val="en-GB" w:eastAsia="en-GB"/>
                        </w:rPr>
                        <w:t xml:space="preserve"> </w:t>
                      </w:r>
                      <w:proofErr w:type="spellStart"/>
                      <w:r w:rsidRPr="00E27122">
                        <w:rPr>
                          <w:rFonts w:ascii="Courier New" w:eastAsia="Times New Roman" w:hAnsi="Courier New" w:cs="Courier New"/>
                          <w:color w:val="000000"/>
                          <w:sz w:val="19"/>
                          <w:szCs w:val="19"/>
                          <w:lang w:val="en-GB" w:eastAsia="en-GB"/>
                        </w:rPr>
                        <w:t>pvalue</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pval.t2, </w:t>
                      </w:r>
                      <w:proofErr w:type="spellStart"/>
                      <w:r w:rsidRPr="00E27122">
                        <w:rPr>
                          <w:rFonts w:ascii="Courier New" w:eastAsia="Times New Roman" w:hAnsi="Courier New" w:cs="Courier New"/>
                          <w:color w:val="000000"/>
                          <w:sz w:val="19"/>
                          <w:szCs w:val="19"/>
                          <w:lang w:val="en-GB" w:eastAsia="en-GB"/>
                        </w:rPr>
                        <w:t>fdr.pvalue</w:t>
                      </w:r>
                      <w:proofErr w:type="spellEnd"/>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adj.pval.t2</w:t>
                      </w:r>
                      <w:r w:rsidRPr="00E27122">
                        <w:rPr>
                          <w:rFonts w:ascii="Courier New" w:eastAsia="Times New Roman" w:hAnsi="Courier New" w:cs="Courier New"/>
                          <w:b/>
                          <w:bCs/>
                          <w:color w:val="000080"/>
                          <w:sz w:val="19"/>
                          <w:szCs w:val="19"/>
                          <w:lang w:val="en-GB" w:eastAsia="en-GB"/>
                        </w:rPr>
                        <w:t>)</w:t>
                      </w:r>
                    </w:p>
                    <w:p w14:paraId="1C1B4669" w14:textId="77777777"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result.table2.sorted </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 xml:space="preserve"> result.table2</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8000FF"/>
                          <w:sz w:val="19"/>
                          <w:szCs w:val="19"/>
                          <w:lang w:val="en-GB" w:eastAsia="en-GB"/>
                        </w:rPr>
                        <w:t>order</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adj.pval.t2</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0000"/>
                          <w:sz w:val="19"/>
                          <w:szCs w:val="19"/>
                          <w:lang w:val="en-GB" w:eastAsia="en-GB"/>
                        </w:rPr>
                        <w:t>,</w:t>
                      </w:r>
                      <w:r w:rsidRPr="00E27122">
                        <w:rPr>
                          <w:rFonts w:ascii="Courier New" w:eastAsia="Times New Roman" w:hAnsi="Courier New" w:cs="Courier New"/>
                          <w:b/>
                          <w:bCs/>
                          <w:color w:val="000080"/>
                          <w:sz w:val="19"/>
                          <w:szCs w:val="19"/>
                          <w:lang w:val="en-GB" w:eastAsia="en-GB"/>
                        </w:rPr>
                        <w:t>]</w:t>
                      </w:r>
                    </w:p>
                    <w:p w14:paraId="1EBF83C2" w14:textId="7593DB5B" w:rsidR="00A26A20" w:rsidRPr="00E27122" w:rsidRDefault="00A26A20" w:rsidP="0010655A">
                      <w:pPr>
                        <w:shd w:val="clear" w:color="auto" w:fill="FFFFFF"/>
                        <w:spacing w:after="0" w:line="240" w:lineRule="auto"/>
                        <w:rPr>
                          <w:rFonts w:ascii="Courier New" w:eastAsia="Times New Roman" w:hAnsi="Courier New" w:cs="Courier New"/>
                          <w:color w:val="000000"/>
                          <w:sz w:val="19"/>
                          <w:szCs w:val="19"/>
                          <w:lang w:val="en-GB" w:eastAsia="en-GB"/>
                        </w:rPr>
                      </w:pPr>
                      <w:r w:rsidRPr="00E27122">
                        <w:rPr>
                          <w:rFonts w:ascii="Courier New" w:eastAsia="Times New Roman" w:hAnsi="Courier New" w:cs="Courier New"/>
                          <w:color w:val="000000"/>
                          <w:sz w:val="19"/>
                          <w:szCs w:val="19"/>
                          <w:lang w:val="en-GB" w:eastAsia="en-GB"/>
                        </w:rPr>
                        <w:t xml:space="preserve">results </w:t>
                      </w:r>
                      <w:r w:rsidRPr="00E27122">
                        <w:rPr>
                          <w:rFonts w:ascii="Courier New" w:eastAsia="Times New Roman" w:hAnsi="Courier New" w:cs="Courier New"/>
                          <w:b/>
                          <w:bCs/>
                          <w:color w:val="000080"/>
                          <w:sz w:val="19"/>
                          <w:szCs w:val="19"/>
                          <w:lang w:val="en-GB" w:eastAsia="en-GB"/>
                        </w:rPr>
                        <w:t>&lt;-</w:t>
                      </w:r>
                      <w:r w:rsidRPr="00E27122">
                        <w:rPr>
                          <w:rFonts w:ascii="Courier New" w:eastAsia="Times New Roman" w:hAnsi="Courier New" w:cs="Courier New"/>
                          <w:color w:val="000000"/>
                          <w:sz w:val="19"/>
                          <w:szCs w:val="19"/>
                          <w:lang w:val="en-GB" w:eastAsia="en-GB"/>
                        </w:rPr>
                        <w:t>result.table2.sorted</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FF8000"/>
                          <w:sz w:val="19"/>
                          <w:szCs w:val="19"/>
                          <w:lang w:val="en-GB" w:eastAsia="en-GB"/>
                        </w:rPr>
                        <w:t>1</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FF8000"/>
                          <w:sz w:val="19"/>
                          <w:szCs w:val="19"/>
                          <w:lang w:val="en-GB" w:eastAsia="en-GB"/>
                        </w:rPr>
                        <w:t>10</w:t>
                      </w:r>
                      <w:r w:rsidRPr="00E27122">
                        <w:rPr>
                          <w:rFonts w:ascii="Courier New" w:eastAsia="Times New Roman" w:hAnsi="Courier New" w:cs="Courier New"/>
                          <w:color w:val="000000"/>
                          <w:sz w:val="19"/>
                          <w:szCs w:val="19"/>
                          <w:lang w:val="en-GB" w:eastAsia="en-GB"/>
                        </w:rPr>
                        <w:t>,</w:t>
                      </w:r>
                      <w:r w:rsidRPr="00E27122">
                        <w:rPr>
                          <w:rFonts w:ascii="Courier New" w:eastAsia="Times New Roman" w:hAnsi="Courier New" w:cs="Courier New"/>
                          <w:b/>
                          <w:bCs/>
                          <w:color w:val="000080"/>
                          <w:sz w:val="19"/>
                          <w:szCs w:val="19"/>
                          <w:lang w:val="en-GB" w:eastAsia="en-GB"/>
                        </w:rPr>
                        <w:t>]</w:t>
                      </w:r>
                      <w:r w:rsidRPr="00E27122">
                        <w:rPr>
                          <w:rFonts w:ascii="Courier New" w:eastAsia="Times New Roman" w:hAnsi="Courier New" w:cs="Courier New"/>
                          <w:color w:val="008000"/>
                          <w:sz w:val="19"/>
                          <w:szCs w:val="19"/>
                          <w:lang w:val="en-GB" w:eastAsia="en-GB"/>
                        </w:rPr>
                        <w:t xml:space="preserve"> </w:t>
                      </w:r>
                    </w:p>
                    <w:p w14:paraId="60C8AA0F" w14:textId="2F162468" w:rsidR="00A26A20" w:rsidRPr="00E27122" w:rsidRDefault="00A26A20" w:rsidP="0010655A">
                      <w:pPr>
                        <w:spacing w:line="240" w:lineRule="auto"/>
                        <w:rPr>
                          <w:sz w:val="19"/>
                          <w:szCs w:val="19"/>
                        </w:rPr>
                      </w:pPr>
                    </w:p>
                  </w:txbxContent>
                </v:textbox>
                <w10:wrap type="tight"/>
              </v:shape>
            </w:pict>
          </mc:Fallback>
        </mc:AlternateContent>
      </w:r>
      <w:r w:rsidR="00B34619" w:rsidRPr="00B34619">
        <w:rPr>
          <w:rFonts w:ascii="Calibri Light" w:eastAsia="Times New Roman" w:hAnsi="Calibri Light" w:cs="Calibri Light"/>
          <w:b/>
          <w:bCs/>
          <w:color w:val="4F81BD" w:themeColor="accent1"/>
          <w:sz w:val="24"/>
          <w:szCs w:val="24"/>
          <w:lang w:val="en-GB" w:eastAsia="en-GB"/>
        </w:rPr>
        <w:t>Relevant Cod</w:t>
      </w:r>
      <w:r w:rsidR="00F2607B">
        <w:rPr>
          <w:rFonts w:ascii="Calibri Light" w:eastAsia="Times New Roman" w:hAnsi="Calibri Light" w:cs="Calibri Light"/>
          <w:b/>
          <w:bCs/>
          <w:color w:val="4F81BD" w:themeColor="accent1"/>
          <w:sz w:val="24"/>
          <w:szCs w:val="24"/>
          <w:lang w:val="en-GB" w:eastAsia="en-GB"/>
        </w:rPr>
        <w:t>e</w:t>
      </w:r>
    </w:p>
    <w:p w14:paraId="2B6C329E" w14:textId="77777777" w:rsidR="000C46C2" w:rsidRDefault="000C46C2" w:rsidP="00EB296E">
      <w:pPr>
        <w:shd w:val="clear" w:color="auto" w:fill="FFFFFF"/>
        <w:spacing w:after="0" w:line="240" w:lineRule="auto"/>
        <w:rPr>
          <w:rFonts w:ascii="Calibri Light" w:hAnsi="Calibri Light" w:cs="Calibri Light"/>
          <w:b/>
          <w:bCs/>
          <w:color w:val="4F81BD" w:themeColor="accent1"/>
          <w:sz w:val="24"/>
          <w:szCs w:val="24"/>
          <w:shd w:val="clear" w:color="auto" w:fill="FFFFFF"/>
        </w:rPr>
      </w:pPr>
    </w:p>
    <w:p w14:paraId="3B54A268" w14:textId="2A0C0D6F" w:rsidR="00B50493" w:rsidRDefault="00B50493" w:rsidP="00EB296E">
      <w:pPr>
        <w:shd w:val="clear" w:color="auto" w:fill="FFFFFF"/>
        <w:spacing w:after="0" w:line="240" w:lineRule="auto"/>
        <w:rPr>
          <w:rFonts w:ascii="Calibri Light" w:hAnsi="Calibri Light" w:cs="Calibri Light"/>
          <w:b/>
          <w:bCs/>
          <w:color w:val="4F81BD" w:themeColor="accent1"/>
          <w:sz w:val="24"/>
          <w:szCs w:val="24"/>
          <w:shd w:val="clear" w:color="auto" w:fill="FFFFFF"/>
        </w:rPr>
      </w:pPr>
      <w:r w:rsidRPr="00B50493">
        <w:rPr>
          <w:rFonts w:ascii="Calibri Light" w:hAnsi="Calibri Light" w:cs="Calibri Light"/>
          <w:b/>
          <w:bCs/>
          <w:color w:val="4F81BD" w:themeColor="accent1"/>
          <w:sz w:val="24"/>
          <w:szCs w:val="24"/>
          <w:shd w:val="clear" w:color="auto" w:fill="FFFFFF"/>
        </w:rPr>
        <w:t>Appendix</w:t>
      </w:r>
    </w:p>
    <w:p w14:paraId="610FF0DF" w14:textId="0C59D7AC" w:rsidR="00FA6913" w:rsidRDefault="00FA6913" w:rsidP="00EB296E">
      <w:pPr>
        <w:shd w:val="clear" w:color="auto" w:fill="FFFFFF"/>
        <w:spacing w:after="0" w:line="240" w:lineRule="auto"/>
        <w:rPr>
          <w:rFonts w:ascii="Calibri Light" w:hAnsi="Calibri Light" w:cs="Calibri Light"/>
          <w:b/>
          <w:bCs/>
          <w:color w:val="4F81BD" w:themeColor="accent1"/>
          <w:sz w:val="24"/>
          <w:szCs w:val="24"/>
          <w:shd w:val="clear" w:color="auto" w:fill="FFFFFF"/>
        </w:rPr>
      </w:pPr>
    </w:p>
    <w:p w14:paraId="402253BD" w14:textId="787FD08D" w:rsidR="00EB296E" w:rsidRPr="00EB296E" w:rsidRDefault="00EB296E" w:rsidP="00EB296E">
      <w:pPr>
        <w:shd w:val="clear" w:color="auto" w:fill="FFFFFF"/>
        <w:spacing w:after="0" w:line="240" w:lineRule="auto"/>
        <w:rPr>
          <w:rFonts w:ascii="Courier New" w:eastAsia="Times New Roman" w:hAnsi="Courier New" w:cs="Courier New"/>
          <w:color w:val="000000"/>
          <w:sz w:val="20"/>
          <w:szCs w:val="20"/>
          <w:lang w:val="en-GB" w:eastAsia="en-GB"/>
        </w:rPr>
      </w:pPr>
    </w:p>
    <w:tbl>
      <w:tblPr>
        <w:tblStyle w:val="TableGrid"/>
        <w:tblpPr w:leftFromText="180" w:rightFromText="180" w:vertAnchor="text" w:horzAnchor="margin" w:tblpX="108" w:tblpY="25"/>
        <w:tblW w:w="0" w:type="auto"/>
        <w:tblLook w:val="04A0" w:firstRow="1" w:lastRow="0" w:firstColumn="1" w:lastColumn="0" w:noHBand="0" w:noVBand="1"/>
      </w:tblPr>
      <w:tblGrid>
        <w:gridCol w:w="1644"/>
        <w:gridCol w:w="1583"/>
        <w:gridCol w:w="3260"/>
        <w:gridCol w:w="3969"/>
      </w:tblGrid>
      <w:tr w:rsidR="00822C0A" w14:paraId="4160D3A1" w14:textId="77777777" w:rsidTr="007804F0">
        <w:trPr>
          <w:trHeight w:val="370"/>
        </w:trPr>
        <w:tc>
          <w:tcPr>
            <w:tcW w:w="10456" w:type="dxa"/>
            <w:gridSpan w:val="4"/>
          </w:tcPr>
          <w:p w14:paraId="651713D6" w14:textId="501C5679" w:rsidR="00822C0A" w:rsidRPr="007F27D4" w:rsidRDefault="00822C0A" w:rsidP="009A258C">
            <w:pPr>
              <w:jc w:val="both"/>
              <w:rPr>
                <w:rFonts w:ascii="Calibri Light" w:hAnsi="Calibri Light" w:cs="Calibri Light"/>
                <w:b/>
                <w:bCs/>
                <w:color w:val="000000" w:themeColor="text1"/>
                <w:sz w:val="24"/>
                <w:szCs w:val="24"/>
              </w:rPr>
            </w:pPr>
            <w:r w:rsidRPr="007F27D4">
              <w:rPr>
                <w:rFonts w:ascii="Calibri Light" w:hAnsi="Calibri Light" w:cs="Calibri Light"/>
                <w:b/>
                <w:bCs/>
                <w:color w:val="000000" w:themeColor="text1"/>
                <w:sz w:val="24"/>
                <w:szCs w:val="24"/>
              </w:rPr>
              <w:t xml:space="preserve">Appendix Table 1: The top 10 differentially expressed genes from two-sample t-testing and FDR and their results in SAM.  </w:t>
            </w:r>
          </w:p>
        </w:tc>
      </w:tr>
      <w:tr w:rsidR="004A37B9" w:rsidRPr="006B71A6" w14:paraId="6A81FDB5" w14:textId="77777777" w:rsidTr="0005119D">
        <w:trPr>
          <w:trHeight w:val="370"/>
        </w:trPr>
        <w:tc>
          <w:tcPr>
            <w:tcW w:w="1644" w:type="dxa"/>
          </w:tcPr>
          <w:p w14:paraId="541490CF" w14:textId="759BA103" w:rsidR="004A37B9" w:rsidRPr="00822C0A" w:rsidRDefault="004A37B9" w:rsidP="009A258C">
            <w:pPr>
              <w:jc w:val="both"/>
              <w:rPr>
                <w:rFonts w:ascii="Calibri Light" w:eastAsia="Times New Roman" w:hAnsi="Calibri Light" w:cs="Times New Roman"/>
                <w:color w:val="000000"/>
                <w:sz w:val="24"/>
                <w:szCs w:val="24"/>
                <w:lang w:val="en-GB" w:eastAsia="en-GB"/>
              </w:rPr>
            </w:pPr>
            <w:r w:rsidRPr="00822C0A">
              <w:rPr>
                <w:rFonts w:ascii="Calibri Light" w:eastAsia="Times New Roman" w:hAnsi="Calibri Light" w:cs="Times New Roman"/>
                <w:color w:val="000000"/>
                <w:sz w:val="24"/>
                <w:szCs w:val="24"/>
                <w:lang w:val="en-GB" w:eastAsia="en-GB"/>
              </w:rPr>
              <w:t>Gene ID</w:t>
            </w:r>
          </w:p>
        </w:tc>
        <w:tc>
          <w:tcPr>
            <w:tcW w:w="1583" w:type="dxa"/>
          </w:tcPr>
          <w:p w14:paraId="3AA3ADFE" w14:textId="79307C11" w:rsidR="004A37B9" w:rsidRDefault="004A37B9" w:rsidP="009A258C">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i/>
                <w:iCs/>
                <w:color w:val="000000"/>
                <w:sz w:val="24"/>
                <w:szCs w:val="24"/>
                <w:lang w:val="en-GB" w:eastAsia="en-GB"/>
              </w:rPr>
              <w:t>Gene Symbol</w:t>
            </w:r>
          </w:p>
        </w:tc>
        <w:tc>
          <w:tcPr>
            <w:tcW w:w="3260" w:type="dxa"/>
          </w:tcPr>
          <w:p w14:paraId="3456AF55" w14:textId="64411C12" w:rsidR="004A37B9" w:rsidRPr="006B71A6" w:rsidRDefault="004A37B9" w:rsidP="009A258C">
            <w:pPr>
              <w:jc w:val="both"/>
              <w:rPr>
                <w:rFonts w:ascii="Calibri Light" w:hAnsi="Calibri Light" w:cs="Calibri Light"/>
                <w:color w:val="000000" w:themeColor="text1"/>
                <w:sz w:val="24"/>
                <w:szCs w:val="24"/>
              </w:rPr>
            </w:pPr>
            <w:r>
              <w:rPr>
                <w:rFonts w:ascii="Calibri Light" w:hAnsi="Calibri Light" w:cs="Calibri Light"/>
                <w:color w:val="000000" w:themeColor="text1"/>
                <w:sz w:val="24"/>
                <w:szCs w:val="24"/>
              </w:rPr>
              <w:t>Score |d|</w:t>
            </w:r>
          </w:p>
        </w:tc>
        <w:tc>
          <w:tcPr>
            <w:tcW w:w="3969" w:type="dxa"/>
          </w:tcPr>
          <w:p w14:paraId="6705F482" w14:textId="03FC3AF7" w:rsidR="004A37B9" w:rsidRPr="006B71A6" w:rsidRDefault="004A37B9" w:rsidP="009A258C">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Positively or negatively regulated (non-</w:t>
            </w:r>
            <w:proofErr w:type="spellStart"/>
            <w:r>
              <w:rPr>
                <w:rFonts w:ascii="Calibri Light" w:hAnsi="Calibri Light" w:cs="Calibri Light"/>
                <w:color w:val="000000" w:themeColor="text1"/>
                <w:sz w:val="24"/>
                <w:szCs w:val="24"/>
              </w:rPr>
              <w:t>mBL</w:t>
            </w:r>
            <w:proofErr w:type="spellEnd"/>
            <w:r>
              <w:rPr>
                <w:rFonts w:ascii="Calibri Light" w:hAnsi="Calibri Light" w:cs="Calibri Light"/>
                <w:color w:val="000000" w:themeColor="text1"/>
                <w:sz w:val="24"/>
                <w:szCs w:val="24"/>
              </w:rPr>
              <w:t xml:space="preserve"> compared to intermediate)</w:t>
            </w:r>
          </w:p>
        </w:tc>
      </w:tr>
      <w:tr w:rsidR="004A37B9" w:rsidRPr="007F25C4" w14:paraId="0DEA39F2" w14:textId="77777777" w:rsidTr="0005119D">
        <w:trPr>
          <w:trHeight w:val="370"/>
        </w:trPr>
        <w:tc>
          <w:tcPr>
            <w:tcW w:w="1644" w:type="dxa"/>
          </w:tcPr>
          <w:p w14:paraId="221CC6D2" w14:textId="1178233C" w:rsidR="004A37B9" w:rsidRPr="007072FF" w:rsidRDefault="004A37B9" w:rsidP="00822C0A">
            <w:pPr>
              <w:jc w:val="both"/>
              <w:rPr>
                <w:rFonts w:ascii="Calibri Light" w:eastAsia="Times New Roman" w:hAnsi="Calibri Light" w:cs="Times New Roman"/>
                <w:color w:val="000000"/>
                <w:sz w:val="24"/>
                <w:szCs w:val="24"/>
                <w:lang w:val="en-GB" w:eastAsia="en-GB"/>
              </w:rPr>
            </w:pPr>
            <w:r w:rsidRPr="007072FF">
              <w:rPr>
                <w:rFonts w:ascii="Calibri Light" w:eastAsia="Times New Roman" w:hAnsi="Calibri Light" w:cs="Times New Roman"/>
                <w:color w:val="000000"/>
                <w:sz w:val="24"/>
                <w:szCs w:val="24"/>
                <w:lang w:val="en-GB" w:eastAsia="en-GB"/>
              </w:rPr>
              <w:t>203434_s_at</w:t>
            </w:r>
          </w:p>
        </w:tc>
        <w:tc>
          <w:tcPr>
            <w:tcW w:w="1583" w:type="dxa"/>
          </w:tcPr>
          <w:p w14:paraId="17EF0AD5" w14:textId="3404401F" w:rsidR="004A37B9" w:rsidRDefault="004A37B9" w:rsidP="00822C0A">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MME</w:t>
            </w:r>
          </w:p>
        </w:tc>
        <w:tc>
          <w:tcPr>
            <w:tcW w:w="3260" w:type="dxa"/>
          </w:tcPr>
          <w:p w14:paraId="487F4D71" w14:textId="23F70A33" w:rsidR="004A37B9" w:rsidRPr="009B2073" w:rsidRDefault="004A37B9" w:rsidP="00822C0A">
            <w:pPr>
              <w:jc w:val="right"/>
              <w:rPr>
                <w:rFonts w:ascii="Calibri Light" w:hAnsi="Calibri Light" w:cs="Calibri Light"/>
                <w:color w:val="000000" w:themeColor="text1"/>
                <w:sz w:val="24"/>
                <w:szCs w:val="24"/>
              </w:rPr>
            </w:pPr>
            <w:r w:rsidRPr="009B2073">
              <w:rPr>
                <w:rFonts w:ascii="Calibri Light" w:hAnsi="Calibri Light" w:cs="Calibri Light"/>
                <w:color w:val="000000" w:themeColor="text1"/>
                <w:sz w:val="24"/>
                <w:szCs w:val="24"/>
              </w:rPr>
              <w:t>8.24</w:t>
            </w:r>
          </w:p>
        </w:tc>
        <w:tc>
          <w:tcPr>
            <w:tcW w:w="3969" w:type="dxa"/>
          </w:tcPr>
          <w:p w14:paraId="3D3AA574" w14:textId="77777777" w:rsidR="004A37B9" w:rsidRPr="007F25C4" w:rsidRDefault="004A37B9" w:rsidP="004A37B9">
            <w:pPr>
              <w:jc w:val="right"/>
              <w:rPr>
                <w:rFonts w:ascii="Calibri Light" w:hAnsi="Calibri Light" w:cs="Calibri Light"/>
                <w:color w:val="000000" w:themeColor="text1"/>
                <w:sz w:val="24"/>
                <w:szCs w:val="24"/>
              </w:rPr>
            </w:pPr>
            <w:r w:rsidRPr="007F25C4">
              <w:rPr>
                <w:rFonts w:ascii="Calibri Light" w:hAnsi="Calibri Light" w:cs="Calibri Light"/>
                <w:color w:val="000000" w:themeColor="text1"/>
                <w:sz w:val="24"/>
                <w:szCs w:val="24"/>
              </w:rPr>
              <w:t>Negative</w:t>
            </w:r>
          </w:p>
        </w:tc>
      </w:tr>
      <w:tr w:rsidR="004A37B9" w:rsidRPr="007F25C4" w14:paraId="4F71F7F8" w14:textId="77777777" w:rsidTr="0005119D">
        <w:trPr>
          <w:trHeight w:val="370"/>
        </w:trPr>
        <w:tc>
          <w:tcPr>
            <w:tcW w:w="1644" w:type="dxa"/>
          </w:tcPr>
          <w:p w14:paraId="4C376507" w14:textId="48EC6E44" w:rsidR="004A37B9" w:rsidRPr="007072FF" w:rsidRDefault="004A37B9" w:rsidP="00822C0A">
            <w:pPr>
              <w:jc w:val="both"/>
              <w:rPr>
                <w:rFonts w:ascii="Calibri Light" w:eastAsia="Times New Roman" w:hAnsi="Calibri Light" w:cs="Times New Roman"/>
                <w:color w:val="000000"/>
                <w:sz w:val="24"/>
                <w:szCs w:val="24"/>
                <w:lang w:val="en-GB" w:eastAsia="en-GB"/>
              </w:rPr>
            </w:pPr>
            <w:r w:rsidRPr="007072FF">
              <w:rPr>
                <w:rFonts w:ascii="Calibri Light" w:eastAsia="Times New Roman" w:hAnsi="Calibri Light" w:cs="Times New Roman"/>
                <w:color w:val="000000"/>
                <w:sz w:val="24"/>
                <w:szCs w:val="24"/>
                <w:lang w:val="en-GB" w:eastAsia="en-GB"/>
              </w:rPr>
              <w:t>211862_x_at</w:t>
            </w:r>
          </w:p>
        </w:tc>
        <w:tc>
          <w:tcPr>
            <w:tcW w:w="1583" w:type="dxa"/>
          </w:tcPr>
          <w:p w14:paraId="6DBDB47B" w14:textId="45042CCC" w:rsidR="004A37B9" w:rsidRPr="00244903" w:rsidRDefault="004A37B9" w:rsidP="00822C0A">
            <w:pPr>
              <w:jc w:val="both"/>
              <w:rPr>
                <w:rFonts w:ascii="Calibri Light" w:hAnsi="Calibri Light" w:cs="Calibri Light"/>
                <w:color w:val="4F81BD" w:themeColor="accent1"/>
                <w:sz w:val="24"/>
                <w:szCs w:val="24"/>
              </w:rPr>
            </w:pPr>
            <w:r w:rsidRPr="007072FF">
              <w:rPr>
                <w:rFonts w:ascii="Calibri Light" w:eastAsia="Times New Roman" w:hAnsi="Calibri Light" w:cs="Times New Roman"/>
                <w:color w:val="000000"/>
                <w:sz w:val="24"/>
                <w:szCs w:val="24"/>
                <w:lang w:val="en-GB" w:eastAsia="en-GB"/>
              </w:rPr>
              <w:t>CFLAR</w:t>
            </w:r>
          </w:p>
        </w:tc>
        <w:tc>
          <w:tcPr>
            <w:tcW w:w="3260" w:type="dxa"/>
          </w:tcPr>
          <w:p w14:paraId="21C1BC09" w14:textId="79ABCEFB" w:rsidR="004A37B9" w:rsidRPr="009B2073" w:rsidRDefault="004A37B9" w:rsidP="00822C0A">
            <w:pPr>
              <w:jc w:val="right"/>
              <w:rPr>
                <w:rFonts w:ascii="Calibri Light" w:hAnsi="Calibri Light" w:cs="Calibri Light"/>
                <w:color w:val="000000" w:themeColor="text1"/>
                <w:sz w:val="24"/>
                <w:szCs w:val="24"/>
              </w:rPr>
            </w:pPr>
            <w:r w:rsidRPr="009B2073">
              <w:rPr>
                <w:rFonts w:ascii="Calibri Light" w:hAnsi="Calibri Light" w:cs="Calibri Light"/>
                <w:color w:val="000000" w:themeColor="text1"/>
                <w:sz w:val="24"/>
                <w:szCs w:val="24"/>
              </w:rPr>
              <w:t>7.56</w:t>
            </w:r>
          </w:p>
        </w:tc>
        <w:tc>
          <w:tcPr>
            <w:tcW w:w="3969" w:type="dxa"/>
          </w:tcPr>
          <w:p w14:paraId="54334F31" w14:textId="77777777" w:rsidR="004A37B9" w:rsidRPr="007F25C4" w:rsidRDefault="004A37B9" w:rsidP="004A37B9">
            <w:pPr>
              <w:jc w:val="right"/>
              <w:rPr>
                <w:rFonts w:ascii="Calibri Light" w:hAnsi="Calibri Light" w:cs="Calibri Light"/>
                <w:color w:val="000000" w:themeColor="text1"/>
                <w:sz w:val="24"/>
                <w:szCs w:val="24"/>
              </w:rPr>
            </w:pPr>
            <w:r w:rsidRPr="007F25C4">
              <w:rPr>
                <w:rFonts w:ascii="Calibri Light" w:hAnsi="Calibri Light" w:cs="Calibri Light"/>
                <w:color w:val="000000" w:themeColor="text1"/>
                <w:sz w:val="24"/>
                <w:szCs w:val="24"/>
              </w:rPr>
              <w:t xml:space="preserve">Positive </w:t>
            </w:r>
          </w:p>
        </w:tc>
      </w:tr>
      <w:tr w:rsidR="004A37B9" w:rsidRPr="007F25C4" w14:paraId="103C7EB3" w14:textId="77777777" w:rsidTr="0005119D">
        <w:trPr>
          <w:trHeight w:val="370"/>
        </w:trPr>
        <w:tc>
          <w:tcPr>
            <w:tcW w:w="1644" w:type="dxa"/>
          </w:tcPr>
          <w:p w14:paraId="15A66FEF" w14:textId="314F0CC2" w:rsidR="004A37B9" w:rsidRPr="007072FF" w:rsidRDefault="004A37B9" w:rsidP="00822C0A">
            <w:pPr>
              <w:jc w:val="both"/>
              <w:rPr>
                <w:rFonts w:ascii="Calibri Light" w:eastAsia="Times New Roman" w:hAnsi="Calibri Light" w:cs="Times New Roman"/>
                <w:color w:val="000000"/>
                <w:sz w:val="24"/>
                <w:szCs w:val="24"/>
                <w:lang w:val="en-GB" w:eastAsia="en-GB"/>
              </w:rPr>
            </w:pPr>
            <w:r w:rsidRPr="007072FF">
              <w:rPr>
                <w:rFonts w:ascii="Calibri Light" w:eastAsia="Times New Roman" w:hAnsi="Calibri Light" w:cs="Times New Roman"/>
                <w:color w:val="000000"/>
                <w:sz w:val="24"/>
                <w:szCs w:val="24"/>
                <w:lang w:val="en-GB" w:eastAsia="en-GB"/>
              </w:rPr>
              <w:t>215731_s_at</w:t>
            </w:r>
          </w:p>
        </w:tc>
        <w:tc>
          <w:tcPr>
            <w:tcW w:w="1583" w:type="dxa"/>
          </w:tcPr>
          <w:p w14:paraId="6242D7E2" w14:textId="042B8BFF" w:rsidR="004A37B9" w:rsidRDefault="004A37B9" w:rsidP="00822C0A">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MPHOSPH9</w:t>
            </w:r>
          </w:p>
        </w:tc>
        <w:tc>
          <w:tcPr>
            <w:tcW w:w="3260" w:type="dxa"/>
          </w:tcPr>
          <w:p w14:paraId="3960DD6E" w14:textId="30DED454" w:rsidR="004A37B9" w:rsidRPr="009B2073" w:rsidRDefault="004A37B9" w:rsidP="00822C0A">
            <w:pPr>
              <w:jc w:val="right"/>
              <w:rPr>
                <w:rFonts w:ascii="Calibri Light" w:hAnsi="Calibri Light" w:cs="Calibri Light"/>
                <w:color w:val="000000" w:themeColor="text1"/>
                <w:sz w:val="24"/>
                <w:szCs w:val="24"/>
              </w:rPr>
            </w:pPr>
            <w:r w:rsidRPr="009B2073">
              <w:rPr>
                <w:rFonts w:ascii="Calibri Light" w:hAnsi="Calibri Light" w:cs="Calibri Light"/>
                <w:color w:val="000000" w:themeColor="text1"/>
                <w:sz w:val="24"/>
                <w:szCs w:val="24"/>
              </w:rPr>
              <w:t>7.17</w:t>
            </w:r>
          </w:p>
        </w:tc>
        <w:tc>
          <w:tcPr>
            <w:tcW w:w="3969" w:type="dxa"/>
          </w:tcPr>
          <w:p w14:paraId="43E701CA" w14:textId="77777777" w:rsidR="004A37B9" w:rsidRPr="007F25C4" w:rsidRDefault="004A37B9" w:rsidP="004A37B9">
            <w:pPr>
              <w:jc w:val="right"/>
              <w:rPr>
                <w:rFonts w:ascii="Calibri Light" w:hAnsi="Calibri Light" w:cs="Calibri Light"/>
                <w:color w:val="000000" w:themeColor="text1"/>
                <w:sz w:val="24"/>
                <w:szCs w:val="24"/>
              </w:rPr>
            </w:pPr>
            <w:r w:rsidRPr="007F25C4">
              <w:rPr>
                <w:rFonts w:ascii="Calibri Light" w:hAnsi="Calibri Light" w:cs="Calibri Light"/>
                <w:color w:val="000000" w:themeColor="text1"/>
                <w:sz w:val="24"/>
                <w:szCs w:val="24"/>
              </w:rPr>
              <w:t>Negative</w:t>
            </w:r>
          </w:p>
        </w:tc>
      </w:tr>
      <w:tr w:rsidR="004A37B9" w:rsidRPr="007F25C4" w14:paraId="6A0E4577" w14:textId="77777777" w:rsidTr="0005119D">
        <w:trPr>
          <w:trHeight w:val="348"/>
        </w:trPr>
        <w:tc>
          <w:tcPr>
            <w:tcW w:w="1644" w:type="dxa"/>
          </w:tcPr>
          <w:p w14:paraId="61C221B1" w14:textId="40A93117" w:rsidR="004A37B9" w:rsidRPr="007072FF" w:rsidRDefault="004A37B9" w:rsidP="00822C0A">
            <w:pPr>
              <w:jc w:val="both"/>
              <w:rPr>
                <w:rFonts w:ascii="Calibri Light" w:eastAsia="Times New Roman" w:hAnsi="Calibri Light" w:cs="Times New Roman"/>
                <w:color w:val="000000"/>
                <w:sz w:val="24"/>
                <w:szCs w:val="24"/>
                <w:lang w:val="en-GB" w:eastAsia="en-GB"/>
              </w:rPr>
            </w:pPr>
            <w:r w:rsidRPr="007072FF">
              <w:rPr>
                <w:rFonts w:ascii="Calibri Light" w:eastAsia="Times New Roman" w:hAnsi="Calibri Light" w:cs="Times New Roman"/>
                <w:color w:val="000000"/>
                <w:sz w:val="24"/>
                <w:szCs w:val="24"/>
                <w:lang w:val="en-GB" w:eastAsia="en-GB"/>
              </w:rPr>
              <w:t>219515_at</w:t>
            </w:r>
          </w:p>
        </w:tc>
        <w:tc>
          <w:tcPr>
            <w:tcW w:w="1583" w:type="dxa"/>
          </w:tcPr>
          <w:p w14:paraId="7BD5441C" w14:textId="2D20E371" w:rsidR="004A37B9" w:rsidRDefault="004A37B9" w:rsidP="00822C0A">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PRDM10</w:t>
            </w:r>
          </w:p>
        </w:tc>
        <w:tc>
          <w:tcPr>
            <w:tcW w:w="3260" w:type="dxa"/>
          </w:tcPr>
          <w:p w14:paraId="3FA2D105" w14:textId="6F8462AB" w:rsidR="004A37B9" w:rsidRPr="009B2073" w:rsidRDefault="004A37B9" w:rsidP="00822C0A">
            <w:pPr>
              <w:jc w:val="right"/>
              <w:rPr>
                <w:rFonts w:ascii="Calibri Light" w:hAnsi="Calibri Light" w:cs="Calibri Light"/>
                <w:color w:val="000000" w:themeColor="text1"/>
                <w:sz w:val="24"/>
                <w:szCs w:val="24"/>
              </w:rPr>
            </w:pPr>
            <w:r w:rsidRPr="009B2073">
              <w:rPr>
                <w:rFonts w:ascii="Calibri Light" w:hAnsi="Calibri Light" w:cs="Calibri Light"/>
                <w:color w:val="000000" w:themeColor="text1"/>
                <w:sz w:val="24"/>
                <w:szCs w:val="24"/>
              </w:rPr>
              <w:t>7.22</w:t>
            </w:r>
          </w:p>
        </w:tc>
        <w:tc>
          <w:tcPr>
            <w:tcW w:w="3969" w:type="dxa"/>
          </w:tcPr>
          <w:p w14:paraId="0E122B28" w14:textId="77777777" w:rsidR="004A37B9" w:rsidRPr="007F25C4" w:rsidRDefault="004A37B9" w:rsidP="004A37B9">
            <w:pPr>
              <w:jc w:val="right"/>
              <w:rPr>
                <w:rFonts w:ascii="Calibri Light" w:hAnsi="Calibri Light" w:cs="Calibri Light"/>
                <w:color w:val="000000" w:themeColor="text1"/>
                <w:sz w:val="24"/>
                <w:szCs w:val="24"/>
              </w:rPr>
            </w:pPr>
            <w:r w:rsidRPr="007F25C4">
              <w:rPr>
                <w:rFonts w:ascii="Calibri Light" w:hAnsi="Calibri Light" w:cs="Calibri Light"/>
                <w:color w:val="000000" w:themeColor="text1"/>
                <w:sz w:val="24"/>
                <w:szCs w:val="24"/>
              </w:rPr>
              <w:t>Negative</w:t>
            </w:r>
          </w:p>
        </w:tc>
      </w:tr>
      <w:tr w:rsidR="004A37B9" w:rsidRPr="007F25C4" w14:paraId="13F22C58" w14:textId="77777777" w:rsidTr="0005119D">
        <w:trPr>
          <w:trHeight w:val="370"/>
        </w:trPr>
        <w:tc>
          <w:tcPr>
            <w:tcW w:w="1644" w:type="dxa"/>
          </w:tcPr>
          <w:p w14:paraId="06C758F5" w14:textId="35CD0531" w:rsidR="004A37B9" w:rsidRPr="007072FF" w:rsidRDefault="004A37B9" w:rsidP="00822C0A">
            <w:pPr>
              <w:jc w:val="both"/>
              <w:rPr>
                <w:rFonts w:ascii="Calibri Light" w:eastAsia="Times New Roman" w:hAnsi="Calibri Light" w:cs="Times New Roman"/>
                <w:color w:val="000000"/>
                <w:sz w:val="24"/>
                <w:szCs w:val="24"/>
                <w:lang w:val="en-GB" w:eastAsia="en-GB"/>
              </w:rPr>
            </w:pPr>
            <w:r w:rsidRPr="007072FF">
              <w:rPr>
                <w:rFonts w:ascii="Calibri Light" w:eastAsia="Times New Roman" w:hAnsi="Calibri Light" w:cs="Times New Roman"/>
                <w:color w:val="000000"/>
                <w:sz w:val="24"/>
                <w:szCs w:val="24"/>
                <w:lang w:val="en-GB" w:eastAsia="en-GB"/>
              </w:rPr>
              <w:t>203680_at</w:t>
            </w:r>
          </w:p>
        </w:tc>
        <w:tc>
          <w:tcPr>
            <w:tcW w:w="1583" w:type="dxa"/>
          </w:tcPr>
          <w:p w14:paraId="408BDF51" w14:textId="6F93739E" w:rsidR="004A37B9" w:rsidRDefault="004A37B9" w:rsidP="00822C0A">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PRKAR2B</w:t>
            </w:r>
          </w:p>
        </w:tc>
        <w:tc>
          <w:tcPr>
            <w:tcW w:w="3260" w:type="dxa"/>
          </w:tcPr>
          <w:p w14:paraId="5102EE48" w14:textId="44CA3740" w:rsidR="004A37B9" w:rsidRPr="009B2073" w:rsidRDefault="004A37B9" w:rsidP="00822C0A">
            <w:pPr>
              <w:jc w:val="right"/>
              <w:rPr>
                <w:rFonts w:ascii="Calibri Light" w:hAnsi="Calibri Light" w:cs="Calibri Light"/>
                <w:color w:val="000000" w:themeColor="text1"/>
                <w:sz w:val="24"/>
                <w:szCs w:val="24"/>
              </w:rPr>
            </w:pPr>
            <w:r w:rsidRPr="009B2073">
              <w:rPr>
                <w:rFonts w:ascii="Calibri Light" w:hAnsi="Calibri Light" w:cs="Calibri Light"/>
                <w:color w:val="000000" w:themeColor="text1"/>
                <w:sz w:val="24"/>
                <w:szCs w:val="24"/>
              </w:rPr>
              <w:t>7.77</w:t>
            </w:r>
          </w:p>
        </w:tc>
        <w:tc>
          <w:tcPr>
            <w:tcW w:w="3969" w:type="dxa"/>
          </w:tcPr>
          <w:p w14:paraId="4D1AB081" w14:textId="77777777" w:rsidR="004A37B9" w:rsidRPr="007F25C4" w:rsidRDefault="004A37B9" w:rsidP="004A37B9">
            <w:pPr>
              <w:jc w:val="right"/>
              <w:rPr>
                <w:rFonts w:ascii="Calibri Light" w:hAnsi="Calibri Light" w:cs="Calibri Light"/>
                <w:color w:val="000000" w:themeColor="text1"/>
                <w:sz w:val="24"/>
                <w:szCs w:val="24"/>
              </w:rPr>
            </w:pPr>
            <w:r w:rsidRPr="007F25C4">
              <w:rPr>
                <w:rFonts w:ascii="Calibri Light" w:hAnsi="Calibri Light" w:cs="Calibri Light"/>
                <w:color w:val="000000" w:themeColor="text1"/>
                <w:sz w:val="24"/>
                <w:szCs w:val="24"/>
              </w:rPr>
              <w:t>Negative</w:t>
            </w:r>
          </w:p>
        </w:tc>
      </w:tr>
      <w:tr w:rsidR="004A37B9" w:rsidRPr="007F25C4" w14:paraId="2E1A22B2" w14:textId="77777777" w:rsidTr="0005119D">
        <w:trPr>
          <w:trHeight w:val="370"/>
        </w:trPr>
        <w:tc>
          <w:tcPr>
            <w:tcW w:w="1644" w:type="dxa"/>
          </w:tcPr>
          <w:p w14:paraId="76F1E9DF" w14:textId="154CE75E" w:rsidR="004A37B9" w:rsidRPr="007072FF" w:rsidRDefault="004A37B9" w:rsidP="00822C0A">
            <w:pPr>
              <w:jc w:val="both"/>
              <w:rPr>
                <w:rFonts w:ascii="Calibri Light" w:eastAsia="Times New Roman" w:hAnsi="Calibri Light" w:cs="Times New Roman"/>
                <w:color w:val="000000"/>
                <w:sz w:val="24"/>
                <w:szCs w:val="24"/>
                <w:lang w:val="en-GB" w:eastAsia="en-GB"/>
              </w:rPr>
            </w:pPr>
            <w:r w:rsidRPr="007072FF">
              <w:rPr>
                <w:rFonts w:ascii="Calibri Light" w:eastAsia="Times New Roman" w:hAnsi="Calibri Light" w:cs="Times New Roman"/>
                <w:color w:val="000000"/>
                <w:sz w:val="24"/>
                <w:szCs w:val="24"/>
                <w:lang w:val="en-GB" w:eastAsia="en-GB"/>
              </w:rPr>
              <w:t>202716_at</w:t>
            </w:r>
          </w:p>
        </w:tc>
        <w:tc>
          <w:tcPr>
            <w:tcW w:w="1583" w:type="dxa"/>
          </w:tcPr>
          <w:p w14:paraId="4C9BD986" w14:textId="28AC597D" w:rsidR="004A37B9" w:rsidRDefault="004A37B9" w:rsidP="00822C0A">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PTPN1</w:t>
            </w:r>
          </w:p>
        </w:tc>
        <w:tc>
          <w:tcPr>
            <w:tcW w:w="3260" w:type="dxa"/>
          </w:tcPr>
          <w:p w14:paraId="11F4D44E" w14:textId="3087BBB0" w:rsidR="004A37B9" w:rsidRPr="009B2073" w:rsidRDefault="004A37B9" w:rsidP="007F6460">
            <w:pPr>
              <w:jc w:val="right"/>
              <w:rPr>
                <w:rFonts w:ascii="Calibri Light" w:hAnsi="Calibri Light" w:cs="Calibri Light"/>
                <w:color w:val="000000" w:themeColor="text1"/>
                <w:sz w:val="24"/>
                <w:szCs w:val="24"/>
              </w:rPr>
            </w:pPr>
            <w:r w:rsidRPr="009B2073">
              <w:rPr>
                <w:rFonts w:ascii="Calibri Light" w:hAnsi="Calibri Light" w:cs="Calibri Light"/>
                <w:color w:val="000000" w:themeColor="text1"/>
                <w:sz w:val="24"/>
                <w:szCs w:val="24"/>
              </w:rPr>
              <w:t>7.54</w:t>
            </w:r>
          </w:p>
        </w:tc>
        <w:tc>
          <w:tcPr>
            <w:tcW w:w="3969" w:type="dxa"/>
          </w:tcPr>
          <w:p w14:paraId="1A32E8D0" w14:textId="77777777" w:rsidR="004A37B9" w:rsidRPr="007F25C4" w:rsidRDefault="004A37B9" w:rsidP="004A37B9">
            <w:pPr>
              <w:jc w:val="right"/>
              <w:rPr>
                <w:rFonts w:ascii="Calibri Light" w:hAnsi="Calibri Light" w:cs="Calibri Light"/>
                <w:color w:val="000000" w:themeColor="text1"/>
                <w:sz w:val="24"/>
                <w:szCs w:val="24"/>
              </w:rPr>
            </w:pPr>
            <w:r w:rsidRPr="007F25C4">
              <w:rPr>
                <w:rFonts w:ascii="Calibri Light" w:hAnsi="Calibri Light" w:cs="Calibri Light"/>
                <w:color w:val="000000" w:themeColor="text1"/>
                <w:sz w:val="24"/>
                <w:szCs w:val="24"/>
              </w:rPr>
              <w:t>Positive</w:t>
            </w:r>
          </w:p>
        </w:tc>
      </w:tr>
      <w:tr w:rsidR="004A37B9" w:rsidRPr="007F25C4" w14:paraId="6BDE48B0" w14:textId="77777777" w:rsidTr="0005119D">
        <w:trPr>
          <w:trHeight w:val="370"/>
        </w:trPr>
        <w:tc>
          <w:tcPr>
            <w:tcW w:w="1644" w:type="dxa"/>
          </w:tcPr>
          <w:p w14:paraId="3216A7BF" w14:textId="4254CE53" w:rsidR="004A37B9" w:rsidRPr="007072FF" w:rsidRDefault="004A37B9" w:rsidP="00822C0A">
            <w:pPr>
              <w:jc w:val="both"/>
              <w:rPr>
                <w:rFonts w:ascii="Calibri Light" w:eastAsia="Times New Roman" w:hAnsi="Calibri Light" w:cs="Times New Roman"/>
                <w:color w:val="000000"/>
                <w:sz w:val="24"/>
                <w:szCs w:val="24"/>
                <w:lang w:val="en-GB" w:eastAsia="en-GB"/>
              </w:rPr>
            </w:pPr>
            <w:r w:rsidRPr="007072FF">
              <w:rPr>
                <w:rFonts w:ascii="Calibri Light" w:eastAsia="Times New Roman" w:hAnsi="Calibri Light" w:cs="Times New Roman"/>
                <w:color w:val="000000"/>
                <w:sz w:val="24"/>
                <w:szCs w:val="24"/>
                <w:lang w:val="en-GB" w:eastAsia="en-GB"/>
              </w:rPr>
              <w:t>203244_at</w:t>
            </w:r>
          </w:p>
        </w:tc>
        <w:tc>
          <w:tcPr>
            <w:tcW w:w="1583" w:type="dxa"/>
          </w:tcPr>
          <w:p w14:paraId="3BB1C3CE" w14:textId="39A60B92" w:rsidR="004A37B9" w:rsidRDefault="004A37B9" w:rsidP="00822C0A">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PEX5</w:t>
            </w:r>
          </w:p>
        </w:tc>
        <w:tc>
          <w:tcPr>
            <w:tcW w:w="3260" w:type="dxa"/>
          </w:tcPr>
          <w:p w14:paraId="2DB19812" w14:textId="1CB67947" w:rsidR="004A37B9" w:rsidRPr="009B2073" w:rsidRDefault="004A37B9" w:rsidP="007F6460">
            <w:pPr>
              <w:jc w:val="right"/>
              <w:rPr>
                <w:rFonts w:ascii="Calibri Light" w:hAnsi="Calibri Light" w:cs="Calibri Light"/>
                <w:color w:val="000000" w:themeColor="text1"/>
                <w:sz w:val="24"/>
                <w:szCs w:val="24"/>
              </w:rPr>
            </w:pPr>
            <w:r w:rsidRPr="009B2073">
              <w:rPr>
                <w:rFonts w:ascii="Calibri Light" w:hAnsi="Calibri Light" w:cs="Calibri Light"/>
                <w:color w:val="000000" w:themeColor="text1"/>
                <w:sz w:val="24"/>
                <w:szCs w:val="24"/>
              </w:rPr>
              <w:t>7.31</w:t>
            </w:r>
          </w:p>
        </w:tc>
        <w:tc>
          <w:tcPr>
            <w:tcW w:w="3969" w:type="dxa"/>
          </w:tcPr>
          <w:p w14:paraId="1F326876" w14:textId="77777777" w:rsidR="004A37B9" w:rsidRPr="007F25C4" w:rsidRDefault="004A37B9" w:rsidP="004A37B9">
            <w:pPr>
              <w:jc w:val="right"/>
              <w:rPr>
                <w:rFonts w:ascii="Calibri Light" w:hAnsi="Calibri Light" w:cs="Calibri Light"/>
                <w:color w:val="000000" w:themeColor="text1"/>
                <w:sz w:val="24"/>
                <w:szCs w:val="24"/>
              </w:rPr>
            </w:pPr>
            <w:r w:rsidRPr="007F25C4">
              <w:rPr>
                <w:rFonts w:ascii="Calibri Light" w:hAnsi="Calibri Light" w:cs="Calibri Light"/>
                <w:color w:val="000000" w:themeColor="text1"/>
                <w:sz w:val="24"/>
                <w:szCs w:val="24"/>
              </w:rPr>
              <w:t>Negative</w:t>
            </w:r>
          </w:p>
        </w:tc>
      </w:tr>
      <w:tr w:rsidR="004A37B9" w:rsidRPr="007F25C4" w14:paraId="0E05F1CA" w14:textId="77777777" w:rsidTr="0005119D">
        <w:trPr>
          <w:trHeight w:val="370"/>
        </w:trPr>
        <w:tc>
          <w:tcPr>
            <w:tcW w:w="1644" w:type="dxa"/>
          </w:tcPr>
          <w:p w14:paraId="463681FE" w14:textId="4A7C2370" w:rsidR="004A37B9" w:rsidRPr="007072FF" w:rsidRDefault="004A37B9" w:rsidP="00822C0A">
            <w:pPr>
              <w:jc w:val="both"/>
              <w:rPr>
                <w:rFonts w:ascii="Calibri Light" w:eastAsia="Times New Roman" w:hAnsi="Calibri Light" w:cs="Times New Roman"/>
                <w:color w:val="000000"/>
                <w:sz w:val="24"/>
                <w:szCs w:val="24"/>
                <w:lang w:val="en-GB" w:eastAsia="en-GB"/>
              </w:rPr>
            </w:pPr>
            <w:r w:rsidRPr="007072FF">
              <w:rPr>
                <w:rFonts w:ascii="Calibri Light" w:eastAsia="Times New Roman" w:hAnsi="Calibri Light" w:cs="Times New Roman"/>
                <w:color w:val="000000"/>
                <w:sz w:val="24"/>
                <w:szCs w:val="24"/>
                <w:lang w:val="en-GB" w:eastAsia="en-GB"/>
              </w:rPr>
              <w:t>204490_s_at</w:t>
            </w:r>
          </w:p>
        </w:tc>
        <w:tc>
          <w:tcPr>
            <w:tcW w:w="1583" w:type="dxa"/>
          </w:tcPr>
          <w:p w14:paraId="49976F43" w14:textId="2A2E1DB5" w:rsidR="004A37B9" w:rsidRDefault="004A37B9" w:rsidP="00822C0A">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CD44</w:t>
            </w:r>
          </w:p>
        </w:tc>
        <w:tc>
          <w:tcPr>
            <w:tcW w:w="3260" w:type="dxa"/>
          </w:tcPr>
          <w:p w14:paraId="519449C3" w14:textId="57BC5363" w:rsidR="004A37B9" w:rsidRPr="009B2073" w:rsidRDefault="004A37B9" w:rsidP="007F6460">
            <w:pPr>
              <w:jc w:val="right"/>
              <w:rPr>
                <w:rFonts w:ascii="Calibri Light" w:hAnsi="Calibri Light" w:cs="Calibri Light"/>
                <w:color w:val="000000" w:themeColor="text1"/>
                <w:sz w:val="24"/>
                <w:szCs w:val="24"/>
              </w:rPr>
            </w:pPr>
            <w:r w:rsidRPr="009B2073">
              <w:rPr>
                <w:rFonts w:ascii="Calibri Light" w:hAnsi="Calibri Light" w:cs="Calibri Light"/>
                <w:color w:val="000000" w:themeColor="text1"/>
                <w:sz w:val="24"/>
                <w:szCs w:val="24"/>
              </w:rPr>
              <w:t>7.49</w:t>
            </w:r>
          </w:p>
        </w:tc>
        <w:tc>
          <w:tcPr>
            <w:tcW w:w="3969" w:type="dxa"/>
          </w:tcPr>
          <w:p w14:paraId="35796AE0" w14:textId="77777777" w:rsidR="004A37B9" w:rsidRPr="007F25C4" w:rsidRDefault="004A37B9" w:rsidP="004A37B9">
            <w:pPr>
              <w:jc w:val="right"/>
              <w:rPr>
                <w:rFonts w:ascii="Calibri Light" w:hAnsi="Calibri Light" w:cs="Calibri Light"/>
                <w:color w:val="000000" w:themeColor="text1"/>
                <w:sz w:val="24"/>
                <w:szCs w:val="24"/>
              </w:rPr>
            </w:pPr>
            <w:r w:rsidRPr="007F25C4">
              <w:rPr>
                <w:rFonts w:ascii="Calibri Light" w:hAnsi="Calibri Light" w:cs="Calibri Light"/>
                <w:color w:val="000000" w:themeColor="text1"/>
                <w:sz w:val="24"/>
                <w:szCs w:val="24"/>
              </w:rPr>
              <w:t>Positive</w:t>
            </w:r>
          </w:p>
        </w:tc>
      </w:tr>
      <w:tr w:rsidR="004A37B9" w:rsidRPr="007F25C4" w14:paraId="25CCE638" w14:textId="77777777" w:rsidTr="0005119D">
        <w:trPr>
          <w:trHeight w:val="370"/>
        </w:trPr>
        <w:tc>
          <w:tcPr>
            <w:tcW w:w="1644" w:type="dxa"/>
          </w:tcPr>
          <w:p w14:paraId="2A3FFF18" w14:textId="17685F00" w:rsidR="004A37B9" w:rsidRPr="007072FF" w:rsidRDefault="004A37B9" w:rsidP="00822C0A">
            <w:pPr>
              <w:jc w:val="both"/>
              <w:rPr>
                <w:rFonts w:ascii="Calibri Light" w:eastAsia="Times New Roman" w:hAnsi="Calibri Light" w:cs="Times New Roman"/>
                <w:color w:val="000000"/>
                <w:sz w:val="24"/>
                <w:szCs w:val="24"/>
                <w:lang w:val="en-GB" w:eastAsia="en-GB"/>
              </w:rPr>
            </w:pPr>
            <w:r w:rsidRPr="007072FF">
              <w:rPr>
                <w:rFonts w:ascii="Calibri Light" w:eastAsia="Times New Roman" w:hAnsi="Calibri Light" w:cs="Times New Roman"/>
                <w:color w:val="000000"/>
                <w:sz w:val="24"/>
                <w:szCs w:val="24"/>
                <w:lang w:val="en-GB" w:eastAsia="en-GB"/>
              </w:rPr>
              <w:t>213899_at</w:t>
            </w:r>
          </w:p>
        </w:tc>
        <w:tc>
          <w:tcPr>
            <w:tcW w:w="1583" w:type="dxa"/>
          </w:tcPr>
          <w:p w14:paraId="151980C4" w14:textId="3425D3ED" w:rsidR="004A37B9" w:rsidRDefault="004A37B9" w:rsidP="00822C0A">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METAP2</w:t>
            </w:r>
          </w:p>
        </w:tc>
        <w:tc>
          <w:tcPr>
            <w:tcW w:w="3260" w:type="dxa"/>
          </w:tcPr>
          <w:p w14:paraId="0E6DA364" w14:textId="1F576945" w:rsidR="004A37B9" w:rsidRPr="009B2073" w:rsidRDefault="004A37B9" w:rsidP="009B2073">
            <w:pPr>
              <w:jc w:val="right"/>
              <w:rPr>
                <w:rFonts w:ascii="Calibri Light" w:hAnsi="Calibri Light" w:cs="Calibri Light"/>
                <w:color w:val="000000" w:themeColor="text1"/>
                <w:sz w:val="24"/>
                <w:szCs w:val="24"/>
              </w:rPr>
            </w:pPr>
            <w:r w:rsidRPr="009B2073">
              <w:rPr>
                <w:rFonts w:ascii="Calibri Light" w:hAnsi="Calibri Light" w:cs="Calibri Light"/>
                <w:color w:val="000000" w:themeColor="text1"/>
                <w:sz w:val="24"/>
                <w:szCs w:val="24"/>
              </w:rPr>
              <w:t>7.11</w:t>
            </w:r>
          </w:p>
        </w:tc>
        <w:tc>
          <w:tcPr>
            <w:tcW w:w="3969" w:type="dxa"/>
          </w:tcPr>
          <w:p w14:paraId="744F6B1B" w14:textId="77777777" w:rsidR="004A37B9" w:rsidRPr="007F25C4" w:rsidRDefault="004A37B9" w:rsidP="004A37B9">
            <w:pPr>
              <w:jc w:val="right"/>
              <w:rPr>
                <w:rFonts w:ascii="Calibri Light" w:hAnsi="Calibri Light" w:cs="Calibri Light"/>
                <w:color w:val="000000" w:themeColor="text1"/>
                <w:sz w:val="24"/>
                <w:szCs w:val="24"/>
              </w:rPr>
            </w:pPr>
            <w:r w:rsidRPr="007F25C4">
              <w:rPr>
                <w:rFonts w:ascii="Calibri Light" w:hAnsi="Calibri Light" w:cs="Calibri Light"/>
                <w:color w:val="000000" w:themeColor="text1"/>
                <w:sz w:val="24"/>
                <w:szCs w:val="24"/>
              </w:rPr>
              <w:t>Negative</w:t>
            </w:r>
          </w:p>
        </w:tc>
      </w:tr>
      <w:tr w:rsidR="004A37B9" w:rsidRPr="007F25C4" w14:paraId="44C1D824" w14:textId="77777777" w:rsidTr="0005119D">
        <w:trPr>
          <w:trHeight w:val="459"/>
        </w:trPr>
        <w:tc>
          <w:tcPr>
            <w:tcW w:w="1644" w:type="dxa"/>
          </w:tcPr>
          <w:p w14:paraId="0B5959D8" w14:textId="1A113847" w:rsidR="004A37B9" w:rsidRPr="007072FF" w:rsidRDefault="004A37B9" w:rsidP="00822C0A">
            <w:pPr>
              <w:jc w:val="both"/>
              <w:rPr>
                <w:rFonts w:ascii="Calibri Light" w:eastAsia="Times New Roman" w:hAnsi="Calibri Light" w:cs="Times New Roman"/>
                <w:color w:val="000000"/>
                <w:sz w:val="24"/>
                <w:szCs w:val="24"/>
                <w:lang w:val="en-GB" w:eastAsia="en-GB"/>
              </w:rPr>
            </w:pPr>
            <w:r w:rsidRPr="007072FF">
              <w:rPr>
                <w:rFonts w:ascii="Calibri Light" w:eastAsia="Times New Roman" w:hAnsi="Calibri Light" w:cs="Times New Roman"/>
                <w:color w:val="000000"/>
                <w:sz w:val="24"/>
                <w:szCs w:val="24"/>
                <w:lang w:val="en-GB" w:eastAsia="en-GB"/>
              </w:rPr>
              <w:t>222270_at</w:t>
            </w:r>
          </w:p>
        </w:tc>
        <w:tc>
          <w:tcPr>
            <w:tcW w:w="1583" w:type="dxa"/>
          </w:tcPr>
          <w:p w14:paraId="40A8AC1D" w14:textId="742A06F2" w:rsidR="004A37B9" w:rsidRDefault="004A37B9" w:rsidP="00822C0A">
            <w:pPr>
              <w:jc w:val="both"/>
              <w:rPr>
                <w:rFonts w:ascii="Calibri Light" w:hAnsi="Calibri Light" w:cs="Calibri Light"/>
                <w:b/>
                <w:bCs/>
                <w:color w:val="4F81BD" w:themeColor="accent1"/>
                <w:sz w:val="24"/>
                <w:szCs w:val="24"/>
              </w:rPr>
            </w:pPr>
            <w:r w:rsidRPr="007072FF">
              <w:rPr>
                <w:rFonts w:ascii="Calibri Light" w:eastAsia="Times New Roman" w:hAnsi="Calibri Light" w:cs="Times New Roman"/>
                <w:color w:val="000000"/>
                <w:sz w:val="24"/>
                <w:szCs w:val="24"/>
                <w:lang w:val="en-GB" w:eastAsia="en-GB"/>
              </w:rPr>
              <w:t>PPP4R3B</w:t>
            </w:r>
          </w:p>
        </w:tc>
        <w:tc>
          <w:tcPr>
            <w:tcW w:w="3260" w:type="dxa"/>
          </w:tcPr>
          <w:p w14:paraId="21DFB01A" w14:textId="776E32B0" w:rsidR="004A37B9" w:rsidRPr="009B2073" w:rsidRDefault="004A37B9" w:rsidP="009B2073">
            <w:pPr>
              <w:jc w:val="right"/>
              <w:rPr>
                <w:rFonts w:ascii="Calibri Light" w:hAnsi="Calibri Light" w:cs="Calibri Light"/>
                <w:color w:val="000000" w:themeColor="text1"/>
                <w:sz w:val="24"/>
                <w:szCs w:val="24"/>
              </w:rPr>
            </w:pPr>
            <w:r w:rsidRPr="009B2073">
              <w:rPr>
                <w:rFonts w:ascii="Calibri Light" w:hAnsi="Calibri Light" w:cs="Calibri Light"/>
                <w:color w:val="000000" w:themeColor="text1"/>
                <w:sz w:val="24"/>
                <w:szCs w:val="24"/>
              </w:rPr>
              <w:t>5.45</w:t>
            </w:r>
          </w:p>
        </w:tc>
        <w:tc>
          <w:tcPr>
            <w:tcW w:w="3969" w:type="dxa"/>
          </w:tcPr>
          <w:p w14:paraId="7424D9BB" w14:textId="77777777" w:rsidR="004A37B9" w:rsidRPr="007F25C4" w:rsidRDefault="004A37B9" w:rsidP="004A37B9">
            <w:pPr>
              <w:jc w:val="right"/>
              <w:rPr>
                <w:rFonts w:ascii="Calibri Light" w:hAnsi="Calibri Light" w:cs="Calibri Light"/>
                <w:color w:val="000000" w:themeColor="text1"/>
                <w:sz w:val="24"/>
                <w:szCs w:val="24"/>
              </w:rPr>
            </w:pPr>
            <w:r w:rsidRPr="007F25C4">
              <w:rPr>
                <w:rFonts w:ascii="Calibri Light" w:hAnsi="Calibri Light" w:cs="Calibri Light"/>
                <w:color w:val="000000" w:themeColor="text1"/>
                <w:sz w:val="24"/>
                <w:szCs w:val="24"/>
              </w:rPr>
              <w:t>Negative</w:t>
            </w:r>
          </w:p>
        </w:tc>
      </w:tr>
    </w:tbl>
    <w:p w14:paraId="656E0258" w14:textId="77777777" w:rsidR="00FA6913" w:rsidRDefault="00FA6913" w:rsidP="004E6526">
      <w:pPr>
        <w:spacing w:line="240" w:lineRule="auto"/>
        <w:jc w:val="both"/>
        <w:rPr>
          <w:rFonts w:ascii="Calibri Light" w:hAnsi="Calibri Light" w:cs="Calibri Light"/>
          <w:b/>
          <w:bCs/>
          <w:color w:val="4F81BD" w:themeColor="accent1"/>
          <w:sz w:val="24"/>
          <w:szCs w:val="24"/>
        </w:rPr>
      </w:pPr>
    </w:p>
    <w:tbl>
      <w:tblPr>
        <w:tblStyle w:val="TableGrid"/>
        <w:tblW w:w="10490" w:type="dxa"/>
        <w:tblInd w:w="108" w:type="dxa"/>
        <w:tblLook w:val="04A0" w:firstRow="1" w:lastRow="0" w:firstColumn="1" w:lastColumn="0" w:noHBand="0" w:noVBand="1"/>
      </w:tblPr>
      <w:tblGrid>
        <w:gridCol w:w="2127"/>
        <w:gridCol w:w="3969"/>
        <w:gridCol w:w="4394"/>
      </w:tblGrid>
      <w:tr w:rsidR="00713394" w:rsidRPr="00806884" w14:paraId="68CA30F3" w14:textId="77777777" w:rsidTr="0005119D">
        <w:trPr>
          <w:trHeight w:val="547"/>
        </w:trPr>
        <w:tc>
          <w:tcPr>
            <w:tcW w:w="10490" w:type="dxa"/>
            <w:gridSpan w:val="3"/>
          </w:tcPr>
          <w:p w14:paraId="1F750EEC" w14:textId="63D8E74F" w:rsidR="00713394" w:rsidRPr="00806884" w:rsidRDefault="00713394" w:rsidP="00A26A20">
            <w:pPr>
              <w:rPr>
                <w:rFonts w:ascii="Calibri Light" w:hAnsi="Calibri Light" w:cs="Calibri Light"/>
                <w:b/>
                <w:bCs/>
                <w:sz w:val="24"/>
                <w:szCs w:val="24"/>
              </w:rPr>
            </w:pPr>
            <w:r w:rsidRPr="00806884">
              <w:rPr>
                <w:rFonts w:ascii="Calibri Light" w:hAnsi="Calibri Light" w:cs="Calibri Light"/>
                <w:b/>
                <w:bCs/>
                <w:sz w:val="24"/>
                <w:szCs w:val="24"/>
              </w:rPr>
              <w:t xml:space="preserve">Appendix Table 2: Estimated miss rates when </w:t>
            </w:r>
            <w:r w:rsidR="00B87866">
              <w:rPr>
                <w:rFonts w:ascii="Calibri Light" w:hAnsi="Calibri Light" w:cs="Calibri Light"/>
                <w:b/>
                <w:bCs/>
                <w:sz w:val="24"/>
                <w:szCs w:val="24"/>
              </w:rPr>
              <w:t>score (d)</w:t>
            </w:r>
            <w:r w:rsidRPr="00806884">
              <w:rPr>
                <w:rFonts w:ascii="Calibri Light" w:hAnsi="Calibri Light" w:cs="Calibri Light"/>
                <w:b/>
                <w:bCs/>
                <w:sz w:val="24"/>
                <w:szCs w:val="24"/>
              </w:rPr>
              <w:t xml:space="preserve"> = 1.12</w:t>
            </w:r>
          </w:p>
        </w:tc>
      </w:tr>
      <w:tr w:rsidR="00713394" w:rsidRPr="00806884" w14:paraId="729269C0" w14:textId="77777777" w:rsidTr="0005119D">
        <w:trPr>
          <w:trHeight w:val="1215"/>
        </w:trPr>
        <w:tc>
          <w:tcPr>
            <w:tcW w:w="2127" w:type="dxa"/>
            <w:hideMark/>
          </w:tcPr>
          <w:p w14:paraId="2FC4C37A" w14:textId="77777777" w:rsidR="00713394" w:rsidRPr="0027394F" w:rsidRDefault="00713394" w:rsidP="00A26A20">
            <w:pPr>
              <w:ind w:firstLineChars="100" w:firstLine="240"/>
              <w:jc w:val="center"/>
              <w:rPr>
                <w:rFonts w:ascii="Calibri Light" w:eastAsia="Times New Roman" w:hAnsi="Calibri Light" w:cs="Calibri Light"/>
                <w:i/>
                <w:iCs/>
                <w:color w:val="333333"/>
                <w:sz w:val="24"/>
                <w:szCs w:val="24"/>
                <w:lang w:val="en-GB" w:eastAsia="en-GB"/>
              </w:rPr>
            </w:pPr>
            <w:r w:rsidRPr="0027394F">
              <w:rPr>
                <w:rFonts w:ascii="Calibri Light" w:eastAsia="Times New Roman" w:hAnsi="Calibri Light" w:cs="Calibri Light"/>
                <w:i/>
                <w:iCs/>
                <w:color w:val="333333"/>
                <w:sz w:val="24"/>
                <w:szCs w:val="24"/>
                <w:lang w:val="en-GB" w:eastAsia="en-GB"/>
              </w:rPr>
              <w:t>Quantiles</w:t>
            </w:r>
          </w:p>
        </w:tc>
        <w:tc>
          <w:tcPr>
            <w:tcW w:w="3969" w:type="dxa"/>
            <w:hideMark/>
          </w:tcPr>
          <w:p w14:paraId="2A8BFA0F" w14:textId="7A442884" w:rsidR="00713394" w:rsidRPr="0027394F" w:rsidRDefault="00713394" w:rsidP="00A26A20">
            <w:pPr>
              <w:ind w:firstLineChars="100" w:firstLine="240"/>
              <w:jc w:val="center"/>
              <w:rPr>
                <w:rFonts w:ascii="Calibri Light" w:eastAsia="Times New Roman" w:hAnsi="Calibri Light" w:cs="Calibri Light"/>
                <w:i/>
                <w:iCs/>
                <w:color w:val="333333"/>
                <w:sz w:val="24"/>
                <w:szCs w:val="24"/>
                <w:lang w:val="en-GB" w:eastAsia="en-GB"/>
              </w:rPr>
            </w:pPr>
            <w:r w:rsidRPr="00713394">
              <w:rPr>
                <w:rFonts w:ascii="Calibri Light" w:eastAsia="Times New Roman" w:hAnsi="Calibri Light" w:cs="Calibri Light"/>
                <w:i/>
                <w:iCs/>
                <w:color w:val="333333"/>
                <w:sz w:val="24"/>
                <w:szCs w:val="24"/>
                <w:lang w:val="en-GB" w:eastAsia="en-GB"/>
              </w:rPr>
              <w:t xml:space="preserve">Score </w:t>
            </w:r>
            <w:r w:rsidR="006674C9">
              <w:rPr>
                <w:rFonts w:ascii="Calibri Light" w:eastAsia="Times New Roman" w:hAnsi="Calibri Light" w:cs="Calibri Light"/>
                <w:i/>
                <w:iCs/>
                <w:color w:val="333333"/>
                <w:sz w:val="24"/>
                <w:szCs w:val="24"/>
                <w:lang w:val="en-GB" w:eastAsia="en-GB"/>
              </w:rPr>
              <w:t>(lower bound, upper bound)</w:t>
            </w:r>
          </w:p>
        </w:tc>
        <w:tc>
          <w:tcPr>
            <w:tcW w:w="4394" w:type="dxa"/>
          </w:tcPr>
          <w:p w14:paraId="5704EA03" w14:textId="77777777" w:rsidR="00713394" w:rsidRPr="00713394" w:rsidRDefault="00713394" w:rsidP="00A26A20">
            <w:pPr>
              <w:ind w:firstLineChars="100" w:firstLine="240"/>
              <w:jc w:val="center"/>
              <w:rPr>
                <w:rFonts w:ascii="Calibri Light" w:eastAsia="Times New Roman" w:hAnsi="Calibri Light" w:cs="Calibri Light"/>
                <w:i/>
                <w:iCs/>
                <w:color w:val="333333"/>
                <w:sz w:val="24"/>
                <w:szCs w:val="24"/>
                <w:lang w:val="en-GB" w:eastAsia="en-GB"/>
              </w:rPr>
            </w:pPr>
            <w:r w:rsidRPr="00713394">
              <w:rPr>
                <w:rFonts w:ascii="Calibri Light" w:eastAsia="Times New Roman" w:hAnsi="Calibri Light" w:cs="Calibri Light"/>
                <w:i/>
                <w:iCs/>
                <w:color w:val="333333"/>
                <w:sz w:val="24"/>
                <w:szCs w:val="24"/>
                <w:lang w:val="en-GB" w:eastAsia="en-GB"/>
              </w:rPr>
              <w:t>Miss Rate (%)</w:t>
            </w:r>
          </w:p>
        </w:tc>
      </w:tr>
      <w:tr w:rsidR="00713394" w:rsidRPr="00806884" w14:paraId="71388EF9" w14:textId="77777777" w:rsidTr="0005119D">
        <w:trPr>
          <w:trHeight w:val="315"/>
        </w:trPr>
        <w:tc>
          <w:tcPr>
            <w:tcW w:w="2127" w:type="dxa"/>
            <w:hideMark/>
          </w:tcPr>
          <w:p w14:paraId="75EFE3D5"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0</w:t>
            </w:r>
            <w:r w:rsidRPr="00806884">
              <w:rPr>
                <w:rFonts w:ascii="Calibri Light" w:eastAsia="Times New Roman" w:hAnsi="Calibri Light" w:cs="Calibri Light"/>
                <w:color w:val="333333"/>
                <w:sz w:val="24"/>
                <w:szCs w:val="24"/>
                <w:lang w:val="en-GB" w:eastAsia="en-GB"/>
              </w:rPr>
              <w:t>.00</w:t>
            </w:r>
            <w:r w:rsidRPr="0027394F">
              <w:rPr>
                <w:rFonts w:ascii="Calibri Light" w:eastAsia="Times New Roman" w:hAnsi="Calibri Light" w:cs="Calibri Light"/>
                <w:color w:val="333333"/>
                <w:sz w:val="24"/>
                <w:szCs w:val="24"/>
                <w:lang w:val="en-GB" w:eastAsia="en-GB"/>
              </w:rPr>
              <w:t xml:space="preserve"> -</w:t>
            </w:r>
            <w:r w:rsidRPr="00806884">
              <w:rPr>
                <w:rFonts w:ascii="Calibri Light" w:eastAsia="Times New Roman" w:hAnsi="Calibri Light" w:cs="Calibri Light"/>
                <w:color w:val="333333"/>
                <w:sz w:val="24"/>
                <w:szCs w:val="24"/>
                <w:lang w:val="en-GB" w:eastAsia="en-GB"/>
              </w:rPr>
              <w:t xml:space="preserve"> </w:t>
            </w:r>
            <w:r w:rsidRPr="0027394F">
              <w:rPr>
                <w:rFonts w:ascii="Calibri Light" w:eastAsia="Times New Roman" w:hAnsi="Calibri Light" w:cs="Calibri Light"/>
                <w:color w:val="333333"/>
                <w:sz w:val="24"/>
                <w:szCs w:val="24"/>
                <w:lang w:val="en-GB" w:eastAsia="en-GB"/>
              </w:rPr>
              <w:t>0.05</w:t>
            </w:r>
          </w:p>
        </w:tc>
        <w:tc>
          <w:tcPr>
            <w:tcW w:w="3969" w:type="dxa"/>
            <w:hideMark/>
          </w:tcPr>
          <w:p w14:paraId="0F04509A"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-2.6</w:t>
            </w:r>
            <w:r w:rsidRPr="00806884">
              <w:rPr>
                <w:rFonts w:ascii="Calibri Light" w:eastAsia="Times New Roman" w:hAnsi="Calibri Light" w:cs="Calibri Light"/>
                <w:color w:val="333333"/>
                <w:sz w:val="24"/>
                <w:szCs w:val="24"/>
                <w:lang w:val="en-GB" w:eastAsia="en-GB"/>
              </w:rPr>
              <w:t xml:space="preserve">3, </w:t>
            </w:r>
            <w:r w:rsidRPr="0027394F">
              <w:rPr>
                <w:rFonts w:ascii="Calibri Light" w:eastAsia="Times New Roman" w:hAnsi="Calibri Light" w:cs="Calibri Light"/>
                <w:color w:val="333333"/>
                <w:sz w:val="24"/>
                <w:szCs w:val="24"/>
                <w:lang w:val="en-GB" w:eastAsia="en-GB"/>
              </w:rPr>
              <w:t>-1.9</w:t>
            </w:r>
            <w:r w:rsidRPr="00806884">
              <w:rPr>
                <w:rFonts w:ascii="Calibri Light" w:eastAsia="Times New Roman" w:hAnsi="Calibri Light" w:cs="Calibri Light"/>
                <w:color w:val="333333"/>
                <w:sz w:val="24"/>
                <w:szCs w:val="24"/>
                <w:lang w:val="en-GB" w:eastAsia="en-GB"/>
              </w:rPr>
              <w:t>9</w:t>
            </w:r>
          </w:p>
        </w:tc>
        <w:tc>
          <w:tcPr>
            <w:tcW w:w="4394" w:type="dxa"/>
          </w:tcPr>
          <w:p w14:paraId="3394DEEA"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82.92</w:t>
            </w:r>
          </w:p>
        </w:tc>
      </w:tr>
      <w:tr w:rsidR="00713394" w:rsidRPr="00806884" w14:paraId="79FB4085" w14:textId="77777777" w:rsidTr="0005119D">
        <w:trPr>
          <w:trHeight w:val="300"/>
        </w:trPr>
        <w:tc>
          <w:tcPr>
            <w:tcW w:w="2127" w:type="dxa"/>
            <w:hideMark/>
          </w:tcPr>
          <w:p w14:paraId="21D1C9BD"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0.05 - 0.1</w:t>
            </w:r>
            <w:r w:rsidRPr="00806884">
              <w:rPr>
                <w:rFonts w:ascii="Calibri Light" w:eastAsia="Times New Roman" w:hAnsi="Calibri Light" w:cs="Calibri Light"/>
                <w:color w:val="333333"/>
                <w:sz w:val="24"/>
                <w:szCs w:val="24"/>
                <w:lang w:val="en-GB" w:eastAsia="en-GB"/>
              </w:rPr>
              <w:t>0</w:t>
            </w:r>
          </w:p>
        </w:tc>
        <w:tc>
          <w:tcPr>
            <w:tcW w:w="3969" w:type="dxa"/>
            <w:hideMark/>
          </w:tcPr>
          <w:p w14:paraId="08352511"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-1.9</w:t>
            </w:r>
            <w:r w:rsidRPr="00806884">
              <w:rPr>
                <w:rFonts w:ascii="Calibri Light" w:eastAsia="Times New Roman" w:hAnsi="Calibri Light" w:cs="Calibri Light"/>
                <w:color w:val="333333"/>
                <w:sz w:val="24"/>
                <w:szCs w:val="24"/>
                <w:lang w:val="en-GB" w:eastAsia="en-GB"/>
              </w:rPr>
              <w:t xml:space="preserve">9, </w:t>
            </w:r>
            <w:r w:rsidRPr="0027394F">
              <w:rPr>
                <w:rFonts w:ascii="Calibri Light" w:eastAsia="Times New Roman" w:hAnsi="Calibri Light" w:cs="Calibri Light"/>
                <w:color w:val="333333"/>
                <w:sz w:val="24"/>
                <w:szCs w:val="24"/>
                <w:lang w:val="en-GB" w:eastAsia="en-GB"/>
              </w:rPr>
              <w:t>-1.6</w:t>
            </w:r>
            <w:r w:rsidRPr="00806884">
              <w:rPr>
                <w:rFonts w:ascii="Calibri Light" w:eastAsia="Times New Roman" w:hAnsi="Calibri Light" w:cs="Calibri Light"/>
                <w:color w:val="333333"/>
                <w:sz w:val="24"/>
                <w:szCs w:val="24"/>
                <w:lang w:val="en-GB" w:eastAsia="en-GB"/>
              </w:rPr>
              <w:t>1</w:t>
            </w:r>
          </w:p>
        </w:tc>
        <w:tc>
          <w:tcPr>
            <w:tcW w:w="4394" w:type="dxa"/>
          </w:tcPr>
          <w:p w14:paraId="79DBA2A3"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67.27</w:t>
            </w:r>
          </w:p>
        </w:tc>
      </w:tr>
      <w:tr w:rsidR="002F72E3" w:rsidRPr="00806884" w14:paraId="0ADAFE34" w14:textId="77777777" w:rsidTr="0005119D">
        <w:trPr>
          <w:trHeight w:val="300"/>
        </w:trPr>
        <w:tc>
          <w:tcPr>
            <w:tcW w:w="2127" w:type="dxa"/>
            <w:hideMark/>
          </w:tcPr>
          <w:p w14:paraId="36E73184"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0.1</w:t>
            </w:r>
            <w:r w:rsidRPr="00806884">
              <w:rPr>
                <w:rFonts w:ascii="Calibri Light" w:eastAsia="Times New Roman" w:hAnsi="Calibri Light" w:cs="Calibri Light"/>
                <w:color w:val="333333"/>
                <w:sz w:val="24"/>
                <w:szCs w:val="24"/>
                <w:lang w:val="en-GB" w:eastAsia="en-GB"/>
              </w:rPr>
              <w:t>0</w:t>
            </w:r>
            <w:r w:rsidRPr="0027394F">
              <w:rPr>
                <w:rFonts w:ascii="Calibri Light" w:eastAsia="Times New Roman" w:hAnsi="Calibri Light" w:cs="Calibri Light"/>
                <w:color w:val="333333"/>
                <w:sz w:val="24"/>
                <w:szCs w:val="24"/>
                <w:lang w:val="en-GB" w:eastAsia="en-GB"/>
              </w:rPr>
              <w:t xml:space="preserve">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 xml:space="preserve"> 0.15</w:t>
            </w:r>
          </w:p>
        </w:tc>
        <w:tc>
          <w:tcPr>
            <w:tcW w:w="3969" w:type="dxa"/>
            <w:hideMark/>
          </w:tcPr>
          <w:p w14:paraId="5E6370E3"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-1.6</w:t>
            </w:r>
            <w:r w:rsidRPr="00806884">
              <w:rPr>
                <w:rFonts w:ascii="Calibri Light" w:eastAsia="Times New Roman" w:hAnsi="Calibri Light" w:cs="Calibri Light"/>
                <w:color w:val="333333"/>
                <w:sz w:val="24"/>
                <w:szCs w:val="24"/>
                <w:lang w:val="en-GB" w:eastAsia="en-GB"/>
              </w:rPr>
              <w:t xml:space="preserve">1, </w:t>
            </w:r>
            <w:r w:rsidRPr="0027394F">
              <w:rPr>
                <w:rFonts w:ascii="Calibri Light" w:eastAsia="Times New Roman" w:hAnsi="Calibri Light" w:cs="Calibri Light"/>
                <w:color w:val="333333"/>
                <w:sz w:val="24"/>
                <w:szCs w:val="24"/>
                <w:lang w:val="en-GB" w:eastAsia="en-GB"/>
              </w:rPr>
              <w:t>-1.3</w:t>
            </w:r>
            <w:r w:rsidRPr="00806884">
              <w:rPr>
                <w:rFonts w:ascii="Calibri Light" w:eastAsia="Times New Roman" w:hAnsi="Calibri Light" w:cs="Calibri Light"/>
                <w:color w:val="333333"/>
                <w:sz w:val="24"/>
                <w:szCs w:val="24"/>
                <w:lang w:val="en-GB" w:eastAsia="en-GB"/>
              </w:rPr>
              <w:t>7</w:t>
            </w:r>
          </w:p>
        </w:tc>
        <w:tc>
          <w:tcPr>
            <w:tcW w:w="4394" w:type="dxa"/>
          </w:tcPr>
          <w:p w14:paraId="27EEAFCC"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61.58</w:t>
            </w:r>
          </w:p>
        </w:tc>
      </w:tr>
      <w:tr w:rsidR="00713394" w:rsidRPr="00806884" w14:paraId="7749CE64" w14:textId="77777777" w:rsidTr="0005119D">
        <w:trPr>
          <w:trHeight w:val="300"/>
        </w:trPr>
        <w:tc>
          <w:tcPr>
            <w:tcW w:w="2127" w:type="dxa"/>
            <w:hideMark/>
          </w:tcPr>
          <w:p w14:paraId="0E56C33F"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 xml:space="preserve">0.15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 xml:space="preserve"> 0.2</w:t>
            </w:r>
            <w:r w:rsidRPr="00806884">
              <w:rPr>
                <w:rFonts w:ascii="Calibri Light" w:eastAsia="Times New Roman" w:hAnsi="Calibri Light" w:cs="Calibri Light"/>
                <w:color w:val="333333"/>
                <w:sz w:val="24"/>
                <w:szCs w:val="24"/>
                <w:lang w:val="en-GB" w:eastAsia="en-GB"/>
              </w:rPr>
              <w:t>0</w:t>
            </w:r>
          </w:p>
        </w:tc>
        <w:tc>
          <w:tcPr>
            <w:tcW w:w="3969" w:type="dxa"/>
            <w:hideMark/>
          </w:tcPr>
          <w:p w14:paraId="318CFDC3"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-1.3</w:t>
            </w:r>
            <w:r w:rsidRPr="00806884">
              <w:rPr>
                <w:rFonts w:ascii="Calibri Light" w:eastAsia="Times New Roman" w:hAnsi="Calibri Light" w:cs="Calibri Light"/>
                <w:color w:val="333333"/>
                <w:sz w:val="24"/>
                <w:szCs w:val="24"/>
                <w:lang w:val="en-GB" w:eastAsia="en-GB"/>
              </w:rPr>
              <w:t xml:space="preserve">7, </w:t>
            </w:r>
            <w:r w:rsidRPr="0027394F">
              <w:rPr>
                <w:rFonts w:ascii="Calibri Light" w:eastAsia="Times New Roman" w:hAnsi="Calibri Light" w:cs="Calibri Light"/>
                <w:color w:val="333333"/>
                <w:sz w:val="24"/>
                <w:szCs w:val="24"/>
                <w:lang w:val="en-GB" w:eastAsia="en-GB"/>
              </w:rPr>
              <w:t>-1.15</w:t>
            </w:r>
          </w:p>
        </w:tc>
        <w:tc>
          <w:tcPr>
            <w:tcW w:w="4394" w:type="dxa"/>
          </w:tcPr>
          <w:p w14:paraId="08EFEC52"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50.49</w:t>
            </w:r>
          </w:p>
        </w:tc>
      </w:tr>
      <w:tr w:rsidR="00713394" w:rsidRPr="00806884" w14:paraId="24BC296C" w14:textId="77777777" w:rsidTr="0005119D">
        <w:trPr>
          <w:trHeight w:val="300"/>
        </w:trPr>
        <w:tc>
          <w:tcPr>
            <w:tcW w:w="2127" w:type="dxa"/>
            <w:hideMark/>
          </w:tcPr>
          <w:p w14:paraId="657FD2E7"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0.2</w:t>
            </w:r>
            <w:r w:rsidRPr="00806884">
              <w:rPr>
                <w:rFonts w:ascii="Calibri Light" w:eastAsia="Times New Roman" w:hAnsi="Calibri Light" w:cs="Calibri Light"/>
                <w:color w:val="333333"/>
                <w:sz w:val="24"/>
                <w:szCs w:val="24"/>
                <w:lang w:val="en-GB" w:eastAsia="en-GB"/>
              </w:rPr>
              <w:t>0</w:t>
            </w:r>
            <w:r w:rsidRPr="0027394F">
              <w:rPr>
                <w:rFonts w:ascii="Calibri Light" w:eastAsia="Times New Roman" w:hAnsi="Calibri Light" w:cs="Calibri Light"/>
                <w:color w:val="333333"/>
                <w:sz w:val="24"/>
                <w:szCs w:val="24"/>
                <w:lang w:val="en-GB" w:eastAsia="en-GB"/>
              </w:rPr>
              <w:t xml:space="preserve">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 xml:space="preserve"> 0.25</w:t>
            </w:r>
          </w:p>
        </w:tc>
        <w:tc>
          <w:tcPr>
            <w:tcW w:w="3969" w:type="dxa"/>
            <w:hideMark/>
          </w:tcPr>
          <w:p w14:paraId="73CADC6E"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-1.15</w:t>
            </w:r>
            <w:r w:rsidRPr="00806884">
              <w:rPr>
                <w:rFonts w:ascii="Calibri Light" w:eastAsia="Times New Roman" w:hAnsi="Calibri Light" w:cs="Calibri Light"/>
                <w:color w:val="333333"/>
                <w:sz w:val="24"/>
                <w:szCs w:val="24"/>
                <w:lang w:val="en-GB" w:eastAsia="en-GB"/>
              </w:rPr>
              <w:t xml:space="preserve">, </w:t>
            </w:r>
            <w:r w:rsidRPr="0027394F">
              <w:rPr>
                <w:rFonts w:ascii="Calibri Light" w:eastAsia="Times New Roman" w:hAnsi="Calibri Light" w:cs="Calibri Light"/>
                <w:color w:val="333333"/>
                <w:sz w:val="24"/>
                <w:szCs w:val="24"/>
                <w:lang w:val="en-GB" w:eastAsia="en-GB"/>
              </w:rPr>
              <w:t>-0.98</w:t>
            </w:r>
          </w:p>
        </w:tc>
        <w:tc>
          <w:tcPr>
            <w:tcW w:w="4394" w:type="dxa"/>
          </w:tcPr>
          <w:p w14:paraId="4877531C"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45.68</w:t>
            </w:r>
          </w:p>
        </w:tc>
      </w:tr>
      <w:tr w:rsidR="00713394" w:rsidRPr="00806884" w14:paraId="2FF479EB" w14:textId="77777777" w:rsidTr="0005119D">
        <w:trPr>
          <w:trHeight w:val="300"/>
        </w:trPr>
        <w:tc>
          <w:tcPr>
            <w:tcW w:w="2127" w:type="dxa"/>
            <w:hideMark/>
          </w:tcPr>
          <w:p w14:paraId="618DDC50"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 xml:space="preserve">0.25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 xml:space="preserve"> 0.75</w:t>
            </w:r>
          </w:p>
        </w:tc>
        <w:tc>
          <w:tcPr>
            <w:tcW w:w="3969" w:type="dxa"/>
            <w:hideMark/>
          </w:tcPr>
          <w:p w14:paraId="1A49DF3A"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-0.98</w:t>
            </w:r>
            <w:r w:rsidRPr="00806884">
              <w:rPr>
                <w:rFonts w:ascii="Calibri Light" w:eastAsia="Times New Roman" w:hAnsi="Calibri Light" w:cs="Calibri Light"/>
                <w:color w:val="333333"/>
                <w:sz w:val="24"/>
                <w:szCs w:val="24"/>
                <w:lang w:val="en-GB" w:eastAsia="en-GB"/>
              </w:rPr>
              <w:t>, -</w:t>
            </w:r>
            <w:r w:rsidRPr="0027394F">
              <w:rPr>
                <w:rFonts w:ascii="Calibri Light" w:eastAsia="Times New Roman" w:hAnsi="Calibri Light" w:cs="Calibri Light"/>
                <w:color w:val="333333"/>
                <w:sz w:val="24"/>
                <w:szCs w:val="24"/>
                <w:lang w:val="en-GB" w:eastAsia="en-GB"/>
              </w:rPr>
              <w:t>0.52</w:t>
            </w:r>
          </w:p>
        </w:tc>
        <w:tc>
          <w:tcPr>
            <w:tcW w:w="4394" w:type="dxa"/>
          </w:tcPr>
          <w:p w14:paraId="1F0578B5"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10.47</w:t>
            </w:r>
          </w:p>
        </w:tc>
      </w:tr>
      <w:tr w:rsidR="00713394" w:rsidRPr="00806884" w14:paraId="3E097B30" w14:textId="77777777" w:rsidTr="0005119D">
        <w:trPr>
          <w:trHeight w:val="300"/>
        </w:trPr>
        <w:tc>
          <w:tcPr>
            <w:tcW w:w="2127" w:type="dxa"/>
            <w:hideMark/>
          </w:tcPr>
          <w:p w14:paraId="50F5EEC2"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 xml:space="preserve">0.75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 xml:space="preserve"> 0.8</w:t>
            </w:r>
            <w:r w:rsidRPr="00806884">
              <w:rPr>
                <w:rFonts w:ascii="Calibri Light" w:eastAsia="Times New Roman" w:hAnsi="Calibri Light" w:cs="Calibri Light"/>
                <w:color w:val="333333"/>
                <w:sz w:val="24"/>
                <w:szCs w:val="24"/>
                <w:lang w:val="en-GB" w:eastAsia="en-GB"/>
              </w:rPr>
              <w:t>0</w:t>
            </w:r>
          </w:p>
        </w:tc>
        <w:tc>
          <w:tcPr>
            <w:tcW w:w="3969" w:type="dxa"/>
            <w:hideMark/>
          </w:tcPr>
          <w:p w14:paraId="05D55FC6"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0.52</w:t>
            </w:r>
            <w:r w:rsidRPr="00806884">
              <w:rPr>
                <w:rFonts w:ascii="Calibri Light" w:eastAsia="Times New Roman" w:hAnsi="Calibri Light" w:cs="Calibri Light"/>
                <w:color w:val="333333"/>
                <w:sz w:val="24"/>
                <w:szCs w:val="24"/>
                <w:lang w:val="en-GB" w:eastAsia="en-GB"/>
              </w:rPr>
              <w:t>, -</w:t>
            </w:r>
            <w:r w:rsidRPr="0027394F">
              <w:rPr>
                <w:rFonts w:ascii="Calibri Light" w:eastAsia="Times New Roman" w:hAnsi="Calibri Light" w:cs="Calibri Light"/>
                <w:color w:val="333333"/>
                <w:sz w:val="24"/>
                <w:szCs w:val="24"/>
                <w:lang w:val="en-GB" w:eastAsia="en-GB"/>
              </w:rPr>
              <w:t>0.7</w:t>
            </w:r>
            <w:r w:rsidRPr="00806884">
              <w:rPr>
                <w:rFonts w:ascii="Calibri Light" w:eastAsia="Times New Roman" w:hAnsi="Calibri Light" w:cs="Calibri Light"/>
                <w:color w:val="333333"/>
                <w:sz w:val="24"/>
                <w:szCs w:val="24"/>
                <w:lang w:val="en-GB" w:eastAsia="en-GB"/>
              </w:rPr>
              <w:t>3</w:t>
            </w:r>
          </w:p>
        </w:tc>
        <w:tc>
          <w:tcPr>
            <w:tcW w:w="4394" w:type="dxa"/>
          </w:tcPr>
          <w:p w14:paraId="65C7D37E"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0</w:t>
            </w:r>
          </w:p>
        </w:tc>
      </w:tr>
      <w:tr w:rsidR="00713394" w:rsidRPr="00806884" w14:paraId="64DEECE7" w14:textId="77777777" w:rsidTr="0005119D">
        <w:trPr>
          <w:trHeight w:val="300"/>
        </w:trPr>
        <w:tc>
          <w:tcPr>
            <w:tcW w:w="2127" w:type="dxa"/>
            <w:hideMark/>
          </w:tcPr>
          <w:p w14:paraId="0CC7C84B"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0.8</w:t>
            </w:r>
            <w:r w:rsidRPr="00806884">
              <w:rPr>
                <w:rFonts w:ascii="Calibri Light" w:eastAsia="Times New Roman" w:hAnsi="Calibri Light" w:cs="Calibri Light"/>
                <w:color w:val="333333"/>
                <w:sz w:val="24"/>
                <w:szCs w:val="24"/>
                <w:lang w:val="en-GB" w:eastAsia="en-GB"/>
              </w:rPr>
              <w:t>0</w:t>
            </w:r>
            <w:r w:rsidRPr="0027394F">
              <w:rPr>
                <w:rFonts w:ascii="Calibri Light" w:eastAsia="Times New Roman" w:hAnsi="Calibri Light" w:cs="Calibri Light"/>
                <w:color w:val="333333"/>
                <w:sz w:val="24"/>
                <w:szCs w:val="24"/>
                <w:lang w:val="en-GB" w:eastAsia="en-GB"/>
              </w:rPr>
              <w:t xml:space="preserve">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 xml:space="preserve"> 0.85</w:t>
            </w:r>
          </w:p>
        </w:tc>
        <w:tc>
          <w:tcPr>
            <w:tcW w:w="3969" w:type="dxa"/>
            <w:hideMark/>
          </w:tcPr>
          <w:p w14:paraId="675B8F47"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0.7</w:t>
            </w:r>
            <w:r w:rsidRPr="00806884">
              <w:rPr>
                <w:rFonts w:ascii="Calibri Light" w:eastAsia="Times New Roman" w:hAnsi="Calibri Light" w:cs="Calibri Light"/>
                <w:color w:val="333333"/>
                <w:sz w:val="24"/>
                <w:szCs w:val="24"/>
                <w:lang w:val="en-GB" w:eastAsia="en-GB"/>
              </w:rPr>
              <w:t>3,</w:t>
            </w:r>
            <w:r w:rsidRPr="0027394F">
              <w:rPr>
                <w:rFonts w:ascii="Calibri Light" w:eastAsia="Times New Roman" w:hAnsi="Calibri Light" w:cs="Calibri Light"/>
                <w:color w:val="333333"/>
                <w:sz w:val="24"/>
                <w:szCs w:val="24"/>
                <w:lang w:val="en-GB" w:eastAsia="en-GB"/>
              </w:rPr>
              <w:t xml:space="preserve">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0.9</w:t>
            </w:r>
            <w:r w:rsidRPr="00806884">
              <w:rPr>
                <w:rFonts w:ascii="Calibri Light" w:eastAsia="Times New Roman" w:hAnsi="Calibri Light" w:cs="Calibri Light"/>
                <w:color w:val="333333"/>
                <w:sz w:val="24"/>
                <w:szCs w:val="24"/>
                <w:lang w:val="en-GB" w:eastAsia="en-GB"/>
              </w:rPr>
              <w:t>8</w:t>
            </w:r>
          </w:p>
        </w:tc>
        <w:tc>
          <w:tcPr>
            <w:tcW w:w="4394" w:type="dxa"/>
          </w:tcPr>
          <w:p w14:paraId="3E94932D"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0</w:t>
            </w:r>
          </w:p>
        </w:tc>
      </w:tr>
      <w:tr w:rsidR="00713394" w:rsidRPr="00806884" w14:paraId="5FC1AED9" w14:textId="77777777" w:rsidTr="0005119D">
        <w:trPr>
          <w:trHeight w:val="300"/>
        </w:trPr>
        <w:tc>
          <w:tcPr>
            <w:tcW w:w="2127" w:type="dxa"/>
            <w:hideMark/>
          </w:tcPr>
          <w:p w14:paraId="573345AA"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 xml:space="preserve">0.85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 xml:space="preserve"> 0.9</w:t>
            </w:r>
            <w:r w:rsidRPr="00806884">
              <w:rPr>
                <w:rFonts w:ascii="Calibri Light" w:eastAsia="Times New Roman" w:hAnsi="Calibri Light" w:cs="Calibri Light"/>
                <w:color w:val="333333"/>
                <w:sz w:val="24"/>
                <w:szCs w:val="24"/>
                <w:lang w:val="en-GB" w:eastAsia="en-GB"/>
              </w:rPr>
              <w:t>0</w:t>
            </w:r>
          </w:p>
        </w:tc>
        <w:tc>
          <w:tcPr>
            <w:tcW w:w="3969" w:type="dxa"/>
            <w:hideMark/>
          </w:tcPr>
          <w:p w14:paraId="65046C3D"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0.9</w:t>
            </w:r>
            <w:r w:rsidRPr="00806884">
              <w:rPr>
                <w:rFonts w:ascii="Calibri Light" w:eastAsia="Times New Roman" w:hAnsi="Calibri Light" w:cs="Calibri Light"/>
                <w:color w:val="333333"/>
                <w:sz w:val="24"/>
                <w:szCs w:val="24"/>
                <w:lang w:val="en-GB" w:eastAsia="en-GB"/>
              </w:rPr>
              <w:t>8,</w:t>
            </w:r>
            <w:r w:rsidRPr="0027394F">
              <w:rPr>
                <w:rFonts w:ascii="Calibri Light" w:eastAsia="Times New Roman" w:hAnsi="Calibri Light" w:cs="Calibri Light"/>
                <w:color w:val="333333"/>
                <w:sz w:val="24"/>
                <w:szCs w:val="24"/>
                <w:lang w:val="en-GB" w:eastAsia="en-GB"/>
              </w:rPr>
              <w:t xml:space="preserve">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1.29</w:t>
            </w:r>
          </w:p>
        </w:tc>
        <w:tc>
          <w:tcPr>
            <w:tcW w:w="4394" w:type="dxa"/>
          </w:tcPr>
          <w:p w14:paraId="75B9460F"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3.67</w:t>
            </w:r>
          </w:p>
        </w:tc>
      </w:tr>
      <w:tr w:rsidR="00713394" w:rsidRPr="00806884" w14:paraId="580B0B25" w14:textId="77777777" w:rsidTr="0005119D">
        <w:trPr>
          <w:trHeight w:val="300"/>
        </w:trPr>
        <w:tc>
          <w:tcPr>
            <w:tcW w:w="2127" w:type="dxa"/>
            <w:hideMark/>
          </w:tcPr>
          <w:p w14:paraId="245DAF59"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0.9</w:t>
            </w:r>
            <w:r w:rsidRPr="00806884">
              <w:rPr>
                <w:rFonts w:ascii="Calibri Light" w:eastAsia="Times New Roman" w:hAnsi="Calibri Light" w:cs="Calibri Light"/>
                <w:color w:val="333333"/>
                <w:sz w:val="24"/>
                <w:szCs w:val="24"/>
                <w:lang w:val="en-GB" w:eastAsia="en-GB"/>
              </w:rPr>
              <w:t>0</w:t>
            </w:r>
            <w:r w:rsidRPr="0027394F">
              <w:rPr>
                <w:rFonts w:ascii="Calibri Light" w:eastAsia="Times New Roman" w:hAnsi="Calibri Light" w:cs="Calibri Light"/>
                <w:color w:val="333333"/>
                <w:sz w:val="24"/>
                <w:szCs w:val="24"/>
                <w:lang w:val="en-GB" w:eastAsia="en-GB"/>
              </w:rPr>
              <w:t xml:space="preserve">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 xml:space="preserve"> 0.95</w:t>
            </w:r>
          </w:p>
        </w:tc>
        <w:tc>
          <w:tcPr>
            <w:tcW w:w="3969" w:type="dxa"/>
            <w:hideMark/>
          </w:tcPr>
          <w:p w14:paraId="391CAE1E"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1.29</w:t>
            </w:r>
            <w:r w:rsidRPr="00806884">
              <w:rPr>
                <w:rFonts w:ascii="Calibri Light" w:eastAsia="Times New Roman" w:hAnsi="Calibri Light" w:cs="Calibri Light"/>
                <w:color w:val="333333"/>
                <w:sz w:val="24"/>
                <w:szCs w:val="24"/>
                <w:lang w:val="en-GB" w:eastAsia="en-GB"/>
              </w:rPr>
              <w:t>, -</w:t>
            </w:r>
            <w:r w:rsidRPr="0027394F">
              <w:rPr>
                <w:rFonts w:ascii="Calibri Light" w:eastAsia="Times New Roman" w:hAnsi="Calibri Light" w:cs="Calibri Light"/>
                <w:color w:val="333333"/>
                <w:sz w:val="24"/>
                <w:szCs w:val="24"/>
                <w:lang w:val="en-GB" w:eastAsia="en-GB"/>
              </w:rPr>
              <w:t>1.74</w:t>
            </w:r>
          </w:p>
        </w:tc>
        <w:tc>
          <w:tcPr>
            <w:tcW w:w="4394" w:type="dxa"/>
          </w:tcPr>
          <w:p w14:paraId="1C508500"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31.09</w:t>
            </w:r>
          </w:p>
        </w:tc>
      </w:tr>
      <w:tr w:rsidR="00713394" w:rsidRPr="00806884" w14:paraId="7A4AEC23" w14:textId="77777777" w:rsidTr="0005119D">
        <w:trPr>
          <w:trHeight w:val="285"/>
        </w:trPr>
        <w:tc>
          <w:tcPr>
            <w:tcW w:w="2127" w:type="dxa"/>
            <w:hideMark/>
          </w:tcPr>
          <w:p w14:paraId="3AB7627C"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 xml:space="preserve">0.95 </w:t>
            </w:r>
            <w:r w:rsidRPr="00806884">
              <w:rPr>
                <w:rFonts w:ascii="Calibri Light" w:eastAsia="Times New Roman" w:hAnsi="Calibri Light" w:cs="Calibri Light"/>
                <w:color w:val="333333"/>
                <w:sz w:val="24"/>
                <w:szCs w:val="24"/>
                <w:lang w:val="en-GB" w:eastAsia="en-GB"/>
              </w:rPr>
              <w:t>-</w:t>
            </w:r>
            <w:r w:rsidRPr="0027394F">
              <w:rPr>
                <w:rFonts w:ascii="Calibri Light" w:eastAsia="Times New Roman" w:hAnsi="Calibri Light" w:cs="Calibri Light"/>
                <w:color w:val="333333"/>
                <w:sz w:val="24"/>
                <w:szCs w:val="24"/>
                <w:lang w:val="en-GB" w:eastAsia="en-GB"/>
              </w:rPr>
              <w:t xml:space="preserve"> 1</w:t>
            </w:r>
            <w:r w:rsidRPr="00806884">
              <w:rPr>
                <w:rFonts w:ascii="Calibri Light" w:eastAsia="Times New Roman" w:hAnsi="Calibri Light" w:cs="Calibri Light"/>
                <w:color w:val="333333"/>
                <w:sz w:val="24"/>
                <w:szCs w:val="24"/>
                <w:lang w:val="en-GB" w:eastAsia="en-GB"/>
              </w:rPr>
              <w:t>.00</w:t>
            </w:r>
          </w:p>
        </w:tc>
        <w:tc>
          <w:tcPr>
            <w:tcW w:w="3969" w:type="dxa"/>
            <w:hideMark/>
          </w:tcPr>
          <w:p w14:paraId="2849F2EF" w14:textId="77777777" w:rsidR="00713394" w:rsidRPr="0027394F" w:rsidRDefault="00713394" w:rsidP="00A26A20">
            <w:pPr>
              <w:ind w:firstLineChars="100" w:firstLine="240"/>
              <w:jc w:val="right"/>
              <w:rPr>
                <w:rFonts w:ascii="Calibri Light" w:eastAsia="Times New Roman" w:hAnsi="Calibri Light" w:cs="Calibri Light"/>
                <w:color w:val="333333"/>
                <w:sz w:val="24"/>
                <w:szCs w:val="24"/>
                <w:lang w:val="en-GB" w:eastAsia="en-GB"/>
              </w:rPr>
            </w:pPr>
            <w:r w:rsidRPr="0027394F">
              <w:rPr>
                <w:rFonts w:ascii="Calibri Light" w:eastAsia="Times New Roman" w:hAnsi="Calibri Light" w:cs="Calibri Light"/>
                <w:color w:val="333333"/>
                <w:sz w:val="24"/>
                <w:szCs w:val="24"/>
                <w:lang w:val="en-GB" w:eastAsia="en-GB"/>
              </w:rPr>
              <w:t>1.74</w:t>
            </w:r>
            <w:r w:rsidRPr="00806884">
              <w:rPr>
                <w:rFonts w:ascii="Calibri Light" w:eastAsia="Times New Roman" w:hAnsi="Calibri Light" w:cs="Calibri Light"/>
                <w:color w:val="333333"/>
                <w:sz w:val="24"/>
                <w:szCs w:val="24"/>
                <w:lang w:val="en-GB" w:eastAsia="en-GB"/>
              </w:rPr>
              <w:t>, -</w:t>
            </w:r>
            <w:r w:rsidRPr="0027394F">
              <w:rPr>
                <w:rFonts w:ascii="Calibri Light" w:eastAsia="Times New Roman" w:hAnsi="Calibri Light" w:cs="Calibri Light"/>
                <w:color w:val="333333"/>
                <w:sz w:val="24"/>
                <w:szCs w:val="24"/>
                <w:lang w:val="en-GB" w:eastAsia="en-GB"/>
              </w:rPr>
              <w:t>2.49</w:t>
            </w:r>
          </w:p>
        </w:tc>
        <w:tc>
          <w:tcPr>
            <w:tcW w:w="4394" w:type="dxa"/>
          </w:tcPr>
          <w:p w14:paraId="37F98408" w14:textId="77777777" w:rsidR="00713394" w:rsidRPr="00806884" w:rsidRDefault="00713394" w:rsidP="00A51C05">
            <w:pPr>
              <w:ind w:firstLineChars="100" w:firstLine="240"/>
              <w:jc w:val="right"/>
              <w:rPr>
                <w:rFonts w:ascii="Calibri Light" w:eastAsia="Times New Roman" w:hAnsi="Calibri Light" w:cs="Calibri Light"/>
                <w:color w:val="333333"/>
                <w:sz w:val="24"/>
                <w:szCs w:val="24"/>
                <w:lang w:val="en-GB" w:eastAsia="en-GB"/>
              </w:rPr>
            </w:pPr>
            <w:r w:rsidRPr="000517FE">
              <w:rPr>
                <w:rFonts w:ascii="Calibri Light" w:eastAsia="Times New Roman" w:hAnsi="Calibri Light" w:cs="Calibri Light"/>
                <w:color w:val="333333"/>
                <w:sz w:val="24"/>
                <w:szCs w:val="24"/>
                <w:lang w:val="en-GB" w:eastAsia="en-GB"/>
              </w:rPr>
              <w:t>72.38</w:t>
            </w:r>
          </w:p>
        </w:tc>
      </w:tr>
    </w:tbl>
    <w:p w14:paraId="2751F4A0" w14:textId="77777777" w:rsidR="00713394" w:rsidRPr="00806884" w:rsidRDefault="00713394" w:rsidP="00713394">
      <w:pPr>
        <w:rPr>
          <w:rFonts w:ascii="Calibri Light" w:hAnsi="Calibri Light" w:cs="Calibri Light"/>
          <w:sz w:val="24"/>
          <w:szCs w:val="24"/>
        </w:rPr>
      </w:pPr>
    </w:p>
    <w:p w14:paraId="6F8A15D9" w14:textId="77777777" w:rsidR="00713394" w:rsidRPr="00B50493" w:rsidRDefault="00713394" w:rsidP="004E6526">
      <w:pPr>
        <w:spacing w:line="240" w:lineRule="auto"/>
        <w:jc w:val="both"/>
        <w:rPr>
          <w:rFonts w:ascii="Calibri Light" w:hAnsi="Calibri Light" w:cs="Calibri Light"/>
          <w:b/>
          <w:bCs/>
          <w:color w:val="4F81BD" w:themeColor="accent1"/>
          <w:sz w:val="24"/>
          <w:szCs w:val="24"/>
        </w:rPr>
      </w:pPr>
    </w:p>
    <w:sectPr w:rsidR="00713394" w:rsidRPr="00B50493" w:rsidSect="00CF436A">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08F7F" w14:textId="77777777" w:rsidR="006876DE" w:rsidRDefault="006876DE" w:rsidP="003671AD">
      <w:pPr>
        <w:spacing w:after="0" w:line="240" w:lineRule="auto"/>
      </w:pPr>
      <w:r>
        <w:separator/>
      </w:r>
    </w:p>
  </w:endnote>
  <w:endnote w:type="continuationSeparator" w:id="0">
    <w:p w14:paraId="58564225" w14:textId="77777777" w:rsidR="006876DE" w:rsidRDefault="006876DE" w:rsidP="0036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D6D1A" w14:textId="77777777" w:rsidR="006876DE" w:rsidRDefault="006876DE" w:rsidP="003671AD">
      <w:pPr>
        <w:spacing w:after="0" w:line="240" w:lineRule="auto"/>
      </w:pPr>
      <w:r>
        <w:separator/>
      </w:r>
    </w:p>
  </w:footnote>
  <w:footnote w:type="continuationSeparator" w:id="0">
    <w:p w14:paraId="6D732E4A" w14:textId="77777777" w:rsidR="006876DE" w:rsidRDefault="006876DE" w:rsidP="00367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661106"/>
      <w:docPartObj>
        <w:docPartGallery w:val="Page Numbers (Top of Page)"/>
        <w:docPartUnique/>
      </w:docPartObj>
    </w:sdtPr>
    <w:sdtEndPr>
      <w:rPr>
        <w:noProof/>
      </w:rPr>
    </w:sdtEndPr>
    <w:sdtContent>
      <w:p w14:paraId="794DDA91" w14:textId="7B40F3A7" w:rsidR="00A26A20" w:rsidRDefault="00A26A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1A1EFC" w14:textId="173221F8" w:rsidR="00A26A20" w:rsidRDefault="00A26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75F8B"/>
    <w:multiLevelType w:val="hybridMultilevel"/>
    <w:tmpl w:val="39F03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42533"/>
    <w:multiLevelType w:val="hybridMultilevel"/>
    <w:tmpl w:val="91BA2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38B0"/>
    <w:rsid w:val="00001823"/>
    <w:rsid w:val="00001A47"/>
    <w:rsid w:val="00005A40"/>
    <w:rsid w:val="00006CFB"/>
    <w:rsid w:val="0001117C"/>
    <w:rsid w:val="0001278C"/>
    <w:rsid w:val="0001472B"/>
    <w:rsid w:val="000170B2"/>
    <w:rsid w:val="00024CE5"/>
    <w:rsid w:val="00026A71"/>
    <w:rsid w:val="00034488"/>
    <w:rsid w:val="00034817"/>
    <w:rsid w:val="000402EB"/>
    <w:rsid w:val="00044E15"/>
    <w:rsid w:val="0005119D"/>
    <w:rsid w:val="00051E13"/>
    <w:rsid w:val="00053695"/>
    <w:rsid w:val="00054088"/>
    <w:rsid w:val="00054B28"/>
    <w:rsid w:val="000573A6"/>
    <w:rsid w:val="00063C9D"/>
    <w:rsid w:val="0006544C"/>
    <w:rsid w:val="000663C3"/>
    <w:rsid w:val="00066F83"/>
    <w:rsid w:val="000745CF"/>
    <w:rsid w:val="00075087"/>
    <w:rsid w:val="00076AD7"/>
    <w:rsid w:val="00076B68"/>
    <w:rsid w:val="00077F33"/>
    <w:rsid w:val="00083490"/>
    <w:rsid w:val="000878A7"/>
    <w:rsid w:val="00091BCB"/>
    <w:rsid w:val="00096735"/>
    <w:rsid w:val="00096889"/>
    <w:rsid w:val="0009760B"/>
    <w:rsid w:val="000977FB"/>
    <w:rsid w:val="000A6104"/>
    <w:rsid w:val="000B1096"/>
    <w:rsid w:val="000C46C2"/>
    <w:rsid w:val="000C4DA2"/>
    <w:rsid w:val="000C73A4"/>
    <w:rsid w:val="000D1E5F"/>
    <w:rsid w:val="000D5CAD"/>
    <w:rsid w:val="000E0BB5"/>
    <w:rsid w:val="000E61C0"/>
    <w:rsid w:val="000F2C13"/>
    <w:rsid w:val="000F3A8E"/>
    <w:rsid w:val="000F527B"/>
    <w:rsid w:val="0010655A"/>
    <w:rsid w:val="001156D7"/>
    <w:rsid w:val="00116D7A"/>
    <w:rsid w:val="00121AED"/>
    <w:rsid w:val="00122418"/>
    <w:rsid w:val="001354DB"/>
    <w:rsid w:val="00141EC1"/>
    <w:rsid w:val="001434A9"/>
    <w:rsid w:val="001514E2"/>
    <w:rsid w:val="00152895"/>
    <w:rsid w:val="001531FB"/>
    <w:rsid w:val="001606E6"/>
    <w:rsid w:val="001645EB"/>
    <w:rsid w:val="001652DD"/>
    <w:rsid w:val="00181697"/>
    <w:rsid w:val="00182741"/>
    <w:rsid w:val="0019320C"/>
    <w:rsid w:val="00195B6C"/>
    <w:rsid w:val="001A120A"/>
    <w:rsid w:val="001A1640"/>
    <w:rsid w:val="001A5EA8"/>
    <w:rsid w:val="001A5EE6"/>
    <w:rsid w:val="001A647E"/>
    <w:rsid w:val="001B0D8D"/>
    <w:rsid w:val="001B18F4"/>
    <w:rsid w:val="001B36C6"/>
    <w:rsid w:val="001B6612"/>
    <w:rsid w:val="001B6D93"/>
    <w:rsid w:val="001C2CFB"/>
    <w:rsid w:val="001C763C"/>
    <w:rsid w:val="001D17DD"/>
    <w:rsid w:val="001D38B0"/>
    <w:rsid w:val="001D62F2"/>
    <w:rsid w:val="001D7939"/>
    <w:rsid w:val="001E2138"/>
    <w:rsid w:val="001E2EAA"/>
    <w:rsid w:val="001E7299"/>
    <w:rsid w:val="001F0B04"/>
    <w:rsid w:val="001F74A5"/>
    <w:rsid w:val="00202B5B"/>
    <w:rsid w:val="00211643"/>
    <w:rsid w:val="002200D5"/>
    <w:rsid w:val="002211F5"/>
    <w:rsid w:val="002260BD"/>
    <w:rsid w:val="002269BB"/>
    <w:rsid w:val="00231A6A"/>
    <w:rsid w:val="00232F99"/>
    <w:rsid w:val="00244727"/>
    <w:rsid w:val="00244903"/>
    <w:rsid w:val="00247712"/>
    <w:rsid w:val="00255D65"/>
    <w:rsid w:val="00262063"/>
    <w:rsid w:val="00266C0D"/>
    <w:rsid w:val="0027439C"/>
    <w:rsid w:val="00295B60"/>
    <w:rsid w:val="002A1C95"/>
    <w:rsid w:val="002A6B77"/>
    <w:rsid w:val="002B50A0"/>
    <w:rsid w:val="002C1724"/>
    <w:rsid w:val="002C1CD6"/>
    <w:rsid w:val="002C6595"/>
    <w:rsid w:val="002D319A"/>
    <w:rsid w:val="002D3D3D"/>
    <w:rsid w:val="002E0969"/>
    <w:rsid w:val="002E5956"/>
    <w:rsid w:val="002E681F"/>
    <w:rsid w:val="002F1A39"/>
    <w:rsid w:val="002F6D75"/>
    <w:rsid w:val="002F72E3"/>
    <w:rsid w:val="002F7CC8"/>
    <w:rsid w:val="00303300"/>
    <w:rsid w:val="003045F0"/>
    <w:rsid w:val="0031649E"/>
    <w:rsid w:val="0032547C"/>
    <w:rsid w:val="0032647F"/>
    <w:rsid w:val="003276DB"/>
    <w:rsid w:val="003279E5"/>
    <w:rsid w:val="00330606"/>
    <w:rsid w:val="00330B30"/>
    <w:rsid w:val="00331A89"/>
    <w:rsid w:val="00333F86"/>
    <w:rsid w:val="00337E90"/>
    <w:rsid w:val="0034198D"/>
    <w:rsid w:val="00344C0B"/>
    <w:rsid w:val="003509FA"/>
    <w:rsid w:val="0035240F"/>
    <w:rsid w:val="00355338"/>
    <w:rsid w:val="003617BE"/>
    <w:rsid w:val="00362C7A"/>
    <w:rsid w:val="0036349E"/>
    <w:rsid w:val="00366D42"/>
    <w:rsid w:val="003671AD"/>
    <w:rsid w:val="00373A6D"/>
    <w:rsid w:val="00383F07"/>
    <w:rsid w:val="003900A4"/>
    <w:rsid w:val="003909B6"/>
    <w:rsid w:val="003935E8"/>
    <w:rsid w:val="00395A45"/>
    <w:rsid w:val="003963FC"/>
    <w:rsid w:val="00397755"/>
    <w:rsid w:val="003A7F61"/>
    <w:rsid w:val="003B182F"/>
    <w:rsid w:val="003B219E"/>
    <w:rsid w:val="003B6E6B"/>
    <w:rsid w:val="003B7255"/>
    <w:rsid w:val="003C01D5"/>
    <w:rsid w:val="003C5027"/>
    <w:rsid w:val="003C7607"/>
    <w:rsid w:val="003D1F59"/>
    <w:rsid w:val="003D2C1C"/>
    <w:rsid w:val="003D3CAB"/>
    <w:rsid w:val="003D48E4"/>
    <w:rsid w:val="003E31B0"/>
    <w:rsid w:val="003E385B"/>
    <w:rsid w:val="003F177A"/>
    <w:rsid w:val="003F29C2"/>
    <w:rsid w:val="003F5C38"/>
    <w:rsid w:val="003F77D7"/>
    <w:rsid w:val="00402762"/>
    <w:rsid w:val="00404AE6"/>
    <w:rsid w:val="004067FE"/>
    <w:rsid w:val="00413CF7"/>
    <w:rsid w:val="00415214"/>
    <w:rsid w:val="00416222"/>
    <w:rsid w:val="0041643A"/>
    <w:rsid w:val="00426701"/>
    <w:rsid w:val="004342B8"/>
    <w:rsid w:val="0043538D"/>
    <w:rsid w:val="00440505"/>
    <w:rsid w:val="00441767"/>
    <w:rsid w:val="00446890"/>
    <w:rsid w:val="004477B5"/>
    <w:rsid w:val="00447D66"/>
    <w:rsid w:val="00454456"/>
    <w:rsid w:val="00463741"/>
    <w:rsid w:val="004731E0"/>
    <w:rsid w:val="00473251"/>
    <w:rsid w:val="00484D94"/>
    <w:rsid w:val="00496A9C"/>
    <w:rsid w:val="00497AAB"/>
    <w:rsid w:val="00497D57"/>
    <w:rsid w:val="004A0923"/>
    <w:rsid w:val="004A37B9"/>
    <w:rsid w:val="004A3F8E"/>
    <w:rsid w:val="004A476A"/>
    <w:rsid w:val="004B0435"/>
    <w:rsid w:val="004B2464"/>
    <w:rsid w:val="004C4D46"/>
    <w:rsid w:val="004C5967"/>
    <w:rsid w:val="004D5BFC"/>
    <w:rsid w:val="004E5AB4"/>
    <w:rsid w:val="004E6526"/>
    <w:rsid w:val="004F115B"/>
    <w:rsid w:val="004F5C59"/>
    <w:rsid w:val="00505D8B"/>
    <w:rsid w:val="00507516"/>
    <w:rsid w:val="00515C93"/>
    <w:rsid w:val="00515F38"/>
    <w:rsid w:val="00523D01"/>
    <w:rsid w:val="0053448C"/>
    <w:rsid w:val="0054577C"/>
    <w:rsid w:val="00546263"/>
    <w:rsid w:val="00552C33"/>
    <w:rsid w:val="00553B7F"/>
    <w:rsid w:val="00554D47"/>
    <w:rsid w:val="00560E2B"/>
    <w:rsid w:val="00571016"/>
    <w:rsid w:val="005721A2"/>
    <w:rsid w:val="005838E5"/>
    <w:rsid w:val="00584310"/>
    <w:rsid w:val="00592C51"/>
    <w:rsid w:val="005A3C0E"/>
    <w:rsid w:val="005B16A3"/>
    <w:rsid w:val="005B399C"/>
    <w:rsid w:val="005B7421"/>
    <w:rsid w:val="005B76A9"/>
    <w:rsid w:val="005C6353"/>
    <w:rsid w:val="005D7656"/>
    <w:rsid w:val="005D7D2F"/>
    <w:rsid w:val="005E1864"/>
    <w:rsid w:val="005E382E"/>
    <w:rsid w:val="005E42E7"/>
    <w:rsid w:val="005F7148"/>
    <w:rsid w:val="005F7711"/>
    <w:rsid w:val="00600888"/>
    <w:rsid w:val="00602FD9"/>
    <w:rsid w:val="00617555"/>
    <w:rsid w:val="00617717"/>
    <w:rsid w:val="00617FE9"/>
    <w:rsid w:val="0062493E"/>
    <w:rsid w:val="00625A35"/>
    <w:rsid w:val="006322AE"/>
    <w:rsid w:val="00637F6D"/>
    <w:rsid w:val="00655A6B"/>
    <w:rsid w:val="0066272E"/>
    <w:rsid w:val="006629CE"/>
    <w:rsid w:val="006674C9"/>
    <w:rsid w:val="00667811"/>
    <w:rsid w:val="0067128A"/>
    <w:rsid w:val="00675024"/>
    <w:rsid w:val="00681115"/>
    <w:rsid w:val="00685F40"/>
    <w:rsid w:val="0068643D"/>
    <w:rsid w:val="006876DE"/>
    <w:rsid w:val="00693438"/>
    <w:rsid w:val="006A1047"/>
    <w:rsid w:val="006A105B"/>
    <w:rsid w:val="006B71A6"/>
    <w:rsid w:val="006C0509"/>
    <w:rsid w:val="006C4C88"/>
    <w:rsid w:val="006D12E6"/>
    <w:rsid w:val="006D5585"/>
    <w:rsid w:val="006E39E3"/>
    <w:rsid w:val="006E77A1"/>
    <w:rsid w:val="006F2538"/>
    <w:rsid w:val="006F4765"/>
    <w:rsid w:val="007029A2"/>
    <w:rsid w:val="007072FF"/>
    <w:rsid w:val="00707483"/>
    <w:rsid w:val="00713394"/>
    <w:rsid w:val="007238EA"/>
    <w:rsid w:val="00723ED3"/>
    <w:rsid w:val="007310DD"/>
    <w:rsid w:val="00740398"/>
    <w:rsid w:val="007423A5"/>
    <w:rsid w:val="007561E0"/>
    <w:rsid w:val="00756AE5"/>
    <w:rsid w:val="00761B8A"/>
    <w:rsid w:val="00763306"/>
    <w:rsid w:val="00765EC6"/>
    <w:rsid w:val="00767501"/>
    <w:rsid w:val="007804F0"/>
    <w:rsid w:val="00780A11"/>
    <w:rsid w:val="007811E9"/>
    <w:rsid w:val="00784520"/>
    <w:rsid w:val="00786018"/>
    <w:rsid w:val="00787619"/>
    <w:rsid w:val="00791C80"/>
    <w:rsid w:val="0079241B"/>
    <w:rsid w:val="00793EB4"/>
    <w:rsid w:val="00794FEE"/>
    <w:rsid w:val="007963F2"/>
    <w:rsid w:val="007A0386"/>
    <w:rsid w:val="007A44B1"/>
    <w:rsid w:val="007A6C6A"/>
    <w:rsid w:val="007B097B"/>
    <w:rsid w:val="007B18C8"/>
    <w:rsid w:val="007C1CBB"/>
    <w:rsid w:val="007C5939"/>
    <w:rsid w:val="007C6602"/>
    <w:rsid w:val="007D0C5E"/>
    <w:rsid w:val="007D108C"/>
    <w:rsid w:val="007D1875"/>
    <w:rsid w:val="007D33B7"/>
    <w:rsid w:val="007D3BB8"/>
    <w:rsid w:val="007E053A"/>
    <w:rsid w:val="007E5691"/>
    <w:rsid w:val="007F25C4"/>
    <w:rsid w:val="007F27D4"/>
    <w:rsid w:val="007F2DE9"/>
    <w:rsid w:val="007F6460"/>
    <w:rsid w:val="007F7944"/>
    <w:rsid w:val="00800D77"/>
    <w:rsid w:val="00800ECB"/>
    <w:rsid w:val="0080256E"/>
    <w:rsid w:val="00804EAD"/>
    <w:rsid w:val="00822C0A"/>
    <w:rsid w:val="00825839"/>
    <w:rsid w:val="00833CD0"/>
    <w:rsid w:val="00835207"/>
    <w:rsid w:val="00841FDA"/>
    <w:rsid w:val="00842966"/>
    <w:rsid w:val="00844B50"/>
    <w:rsid w:val="008602E1"/>
    <w:rsid w:val="008608F0"/>
    <w:rsid w:val="0086365F"/>
    <w:rsid w:val="008674B2"/>
    <w:rsid w:val="00870E6B"/>
    <w:rsid w:val="008737CC"/>
    <w:rsid w:val="008749FA"/>
    <w:rsid w:val="00880604"/>
    <w:rsid w:val="008A30D5"/>
    <w:rsid w:val="008A4C43"/>
    <w:rsid w:val="008A5E7F"/>
    <w:rsid w:val="008B3A05"/>
    <w:rsid w:val="008B6902"/>
    <w:rsid w:val="008C0FDE"/>
    <w:rsid w:val="008C455D"/>
    <w:rsid w:val="008C7552"/>
    <w:rsid w:val="008D3B50"/>
    <w:rsid w:val="008D3D52"/>
    <w:rsid w:val="008D42CC"/>
    <w:rsid w:val="008D541C"/>
    <w:rsid w:val="008E1801"/>
    <w:rsid w:val="008E34A7"/>
    <w:rsid w:val="008E4491"/>
    <w:rsid w:val="008E56F5"/>
    <w:rsid w:val="008F0926"/>
    <w:rsid w:val="008F22DC"/>
    <w:rsid w:val="008F4C1B"/>
    <w:rsid w:val="009020F9"/>
    <w:rsid w:val="00903355"/>
    <w:rsid w:val="009063F3"/>
    <w:rsid w:val="00924873"/>
    <w:rsid w:val="00925BF8"/>
    <w:rsid w:val="00926F8E"/>
    <w:rsid w:val="00927270"/>
    <w:rsid w:val="00932EBD"/>
    <w:rsid w:val="009352F8"/>
    <w:rsid w:val="00935B30"/>
    <w:rsid w:val="009465F2"/>
    <w:rsid w:val="00946D76"/>
    <w:rsid w:val="00957C19"/>
    <w:rsid w:val="00965C53"/>
    <w:rsid w:val="00974C1B"/>
    <w:rsid w:val="00980C93"/>
    <w:rsid w:val="00985EDC"/>
    <w:rsid w:val="00987A39"/>
    <w:rsid w:val="00990893"/>
    <w:rsid w:val="00991D4A"/>
    <w:rsid w:val="00994186"/>
    <w:rsid w:val="00995AAD"/>
    <w:rsid w:val="009A258C"/>
    <w:rsid w:val="009A627C"/>
    <w:rsid w:val="009A6F0F"/>
    <w:rsid w:val="009B2073"/>
    <w:rsid w:val="009B20FC"/>
    <w:rsid w:val="009B65F1"/>
    <w:rsid w:val="009C369C"/>
    <w:rsid w:val="009C4CBA"/>
    <w:rsid w:val="009D0A6C"/>
    <w:rsid w:val="009D669A"/>
    <w:rsid w:val="009D7D4B"/>
    <w:rsid w:val="009E1589"/>
    <w:rsid w:val="009E3C0C"/>
    <w:rsid w:val="009E5CDE"/>
    <w:rsid w:val="009F1411"/>
    <w:rsid w:val="009F20E0"/>
    <w:rsid w:val="009F4A7F"/>
    <w:rsid w:val="009F4D5D"/>
    <w:rsid w:val="009F5E2B"/>
    <w:rsid w:val="00A01C5F"/>
    <w:rsid w:val="00A01F71"/>
    <w:rsid w:val="00A047DF"/>
    <w:rsid w:val="00A052D1"/>
    <w:rsid w:val="00A05B32"/>
    <w:rsid w:val="00A05DD9"/>
    <w:rsid w:val="00A115C6"/>
    <w:rsid w:val="00A12CF8"/>
    <w:rsid w:val="00A15373"/>
    <w:rsid w:val="00A26A20"/>
    <w:rsid w:val="00A27C6D"/>
    <w:rsid w:val="00A32C8E"/>
    <w:rsid w:val="00A33CC0"/>
    <w:rsid w:val="00A40036"/>
    <w:rsid w:val="00A414B2"/>
    <w:rsid w:val="00A51C05"/>
    <w:rsid w:val="00A5375A"/>
    <w:rsid w:val="00A574D5"/>
    <w:rsid w:val="00A614A0"/>
    <w:rsid w:val="00A6440B"/>
    <w:rsid w:val="00A66696"/>
    <w:rsid w:val="00A719D4"/>
    <w:rsid w:val="00A72514"/>
    <w:rsid w:val="00A72F9B"/>
    <w:rsid w:val="00A77166"/>
    <w:rsid w:val="00A81AD4"/>
    <w:rsid w:val="00A8261F"/>
    <w:rsid w:val="00A82632"/>
    <w:rsid w:val="00A833E1"/>
    <w:rsid w:val="00A87593"/>
    <w:rsid w:val="00A9213B"/>
    <w:rsid w:val="00A94D35"/>
    <w:rsid w:val="00A9606D"/>
    <w:rsid w:val="00AA5E50"/>
    <w:rsid w:val="00AB3148"/>
    <w:rsid w:val="00AB391B"/>
    <w:rsid w:val="00AC2CBF"/>
    <w:rsid w:val="00AD07F0"/>
    <w:rsid w:val="00AD2100"/>
    <w:rsid w:val="00AD3944"/>
    <w:rsid w:val="00AD6240"/>
    <w:rsid w:val="00AD7A84"/>
    <w:rsid w:val="00AE1318"/>
    <w:rsid w:val="00AE6D6D"/>
    <w:rsid w:val="00AF27CF"/>
    <w:rsid w:val="00AF7358"/>
    <w:rsid w:val="00AF7956"/>
    <w:rsid w:val="00B01AD1"/>
    <w:rsid w:val="00B23F41"/>
    <w:rsid w:val="00B25840"/>
    <w:rsid w:val="00B27167"/>
    <w:rsid w:val="00B3023F"/>
    <w:rsid w:val="00B3376D"/>
    <w:rsid w:val="00B34619"/>
    <w:rsid w:val="00B36A65"/>
    <w:rsid w:val="00B36B4F"/>
    <w:rsid w:val="00B41C77"/>
    <w:rsid w:val="00B42C1C"/>
    <w:rsid w:val="00B42E76"/>
    <w:rsid w:val="00B45A6A"/>
    <w:rsid w:val="00B50493"/>
    <w:rsid w:val="00B54EC7"/>
    <w:rsid w:val="00B60B60"/>
    <w:rsid w:val="00B63EA0"/>
    <w:rsid w:val="00B664BD"/>
    <w:rsid w:val="00B731C2"/>
    <w:rsid w:val="00B765DA"/>
    <w:rsid w:val="00B86E3E"/>
    <w:rsid w:val="00B873F9"/>
    <w:rsid w:val="00B87866"/>
    <w:rsid w:val="00B91B5A"/>
    <w:rsid w:val="00B9235E"/>
    <w:rsid w:val="00B92EF1"/>
    <w:rsid w:val="00B979C6"/>
    <w:rsid w:val="00BA1995"/>
    <w:rsid w:val="00BA37F8"/>
    <w:rsid w:val="00BA6959"/>
    <w:rsid w:val="00BA6F19"/>
    <w:rsid w:val="00BB1E1D"/>
    <w:rsid w:val="00BB6304"/>
    <w:rsid w:val="00BB6AF8"/>
    <w:rsid w:val="00BC260F"/>
    <w:rsid w:val="00BC3ABF"/>
    <w:rsid w:val="00BE024B"/>
    <w:rsid w:val="00BE2CBC"/>
    <w:rsid w:val="00BE4913"/>
    <w:rsid w:val="00BE5772"/>
    <w:rsid w:val="00BE6575"/>
    <w:rsid w:val="00BE7589"/>
    <w:rsid w:val="00BF480D"/>
    <w:rsid w:val="00C0067B"/>
    <w:rsid w:val="00C015F1"/>
    <w:rsid w:val="00C02237"/>
    <w:rsid w:val="00C11B14"/>
    <w:rsid w:val="00C2515D"/>
    <w:rsid w:val="00C32222"/>
    <w:rsid w:val="00C36F38"/>
    <w:rsid w:val="00C4006C"/>
    <w:rsid w:val="00C408B6"/>
    <w:rsid w:val="00C4145B"/>
    <w:rsid w:val="00C47A3A"/>
    <w:rsid w:val="00C51CEC"/>
    <w:rsid w:val="00C51D45"/>
    <w:rsid w:val="00C52BB8"/>
    <w:rsid w:val="00C574D2"/>
    <w:rsid w:val="00C57647"/>
    <w:rsid w:val="00C6739D"/>
    <w:rsid w:val="00C74790"/>
    <w:rsid w:val="00C770B4"/>
    <w:rsid w:val="00C77266"/>
    <w:rsid w:val="00C804B5"/>
    <w:rsid w:val="00C80FC4"/>
    <w:rsid w:val="00C91266"/>
    <w:rsid w:val="00C93BEE"/>
    <w:rsid w:val="00C97940"/>
    <w:rsid w:val="00CA0B84"/>
    <w:rsid w:val="00CA2E68"/>
    <w:rsid w:val="00CA463A"/>
    <w:rsid w:val="00CA639C"/>
    <w:rsid w:val="00CB161A"/>
    <w:rsid w:val="00CB4842"/>
    <w:rsid w:val="00CB5C43"/>
    <w:rsid w:val="00CB79B4"/>
    <w:rsid w:val="00CB7B68"/>
    <w:rsid w:val="00CC79E1"/>
    <w:rsid w:val="00CD3F18"/>
    <w:rsid w:val="00CD72EC"/>
    <w:rsid w:val="00CE1259"/>
    <w:rsid w:val="00CE6D7F"/>
    <w:rsid w:val="00CF16CF"/>
    <w:rsid w:val="00CF436A"/>
    <w:rsid w:val="00CF5F2B"/>
    <w:rsid w:val="00D01305"/>
    <w:rsid w:val="00D03C89"/>
    <w:rsid w:val="00D060CF"/>
    <w:rsid w:val="00D07D3F"/>
    <w:rsid w:val="00D12FBA"/>
    <w:rsid w:val="00D252DF"/>
    <w:rsid w:val="00D26400"/>
    <w:rsid w:val="00D26A66"/>
    <w:rsid w:val="00D32F13"/>
    <w:rsid w:val="00D3626E"/>
    <w:rsid w:val="00D37F15"/>
    <w:rsid w:val="00D403F5"/>
    <w:rsid w:val="00D4108E"/>
    <w:rsid w:val="00D435F9"/>
    <w:rsid w:val="00D43AC0"/>
    <w:rsid w:val="00D460D2"/>
    <w:rsid w:val="00D518DA"/>
    <w:rsid w:val="00D52568"/>
    <w:rsid w:val="00D53B0A"/>
    <w:rsid w:val="00D56BC8"/>
    <w:rsid w:val="00D60CAE"/>
    <w:rsid w:val="00D60DA7"/>
    <w:rsid w:val="00D610DB"/>
    <w:rsid w:val="00D6256A"/>
    <w:rsid w:val="00D62CE6"/>
    <w:rsid w:val="00D65F3F"/>
    <w:rsid w:val="00D66179"/>
    <w:rsid w:val="00D71EFA"/>
    <w:rsid w:val="00D73D7B"/>
    <w:rsid w:val="00D73DF0"/>
    <w:rsid w:val="00D74634"/>
    <w:rsid w:val="00D90212"/>
    <w:rsid w:val="00D94751"/>
    <w:rsid w:val="00D95B64"/>
    <w:rsid w:val="00D97BEB"/>
    <w:rsid w:val="00DA311F"/>
    <w:rsid w:val="00DA5E6C"/>
    <w:rsid w:val="00DA6DEB"/>
    <w:rsid w:val="00DB1313"/>
    <w:rsid w:val="00DB285A"/>
    <w:rsid w:val="00DB43DC"/>
    <w:rsid w:val="00DC6FA5"/>
    <w:rsid w:val="00DC75E4"/>
    <w:rsid w:val="00DD4A80"/>
    <w:rsid w:val="00DE1469"/>
    <w:rsid w:val="00DE47B1"/>
    <w:rsid w:val="00DE4818"/>
    <w:rsid w:val="00DE4B2E"/>
    <w:rsid w:val="00DE6751"/>
    <w:rsid w:val="00DE6DF1"/>
    <w:rsid w:val="00DF0105"/>
    <w:rsid w:val="00DF0A0B"/>
    <w:rsid w:val="00DF28C0"/>
    <w:rsid w:val="00DF2BE3"/>
    <w:rsid w:val="00DF46AA"/>
    <w:rsid w:val="00E070F6"/>
    <w:rsid w:val="00E11350"/>
    <w:rsid w:val="00E11953"/>
    <w:rsid w:val="00E11AE4"/>
    <w:rsid w:val="00E15B64"/>
    <w:rsid w:val="00E16DEE"/>
    <w:rsid w:val="00E17C4B"/>
    <w:rsid w:val="00E23D1E"/>
    <w:rsid w:val="00E25F0F"/>
    <w:rsid w:val="00E27122"/>
    <w:rsid w:val="00E32263"/>
    <w:rsid w:val="00E36BAA"/>
    <w:rsid w:val="00E37703"/>
    <w:rsid w:val="00E46F1F"/>
    <w:rsid w:val="00E47074"/>
    <w:rsid w:val="00E50EA6"/>
    <w:rsid w:val="00E551DF"/>
    <w:rsid w:val="00E57859"/>
    <w:rsid w:val="00E57F0F"/>
    <w:rsid w:val="00E65C07"/>
    <w:rsid w:val="00E666EB"/>
    <w:rsid w:val="00E7389A"/>
    <w:rsid w:val="00E74A9F"/>
    <w:rsid w:val="00E76FCD"/>
    <w:rsid w:val="00E7761B"/>
    <w:rsid w:val="00E83755"/>
    <w:rsid w:val="00E83AAE"/>
    <w:rsid w:val="00E84B72"/>
    <w:rsid w:val="00E84E55"/>
    <w:rsid w:val="00E857E7"/>
    <w:rsid w:val="00E85CD3"/>
    <w:rsid w:val="00EA150F"/>
    <w:rsid w:val="00EA1EE5"/>
    <w:rsid w:val="00EB0C86"/>
    <w:rsid w:val="00EB296E"/>
    <w:rsid w:val="00EB646D"/>
    <w:rsid w:val="00EB7CB3"/>
    <w:rsid w:val="00EC7D5C"/>
    <w:rsid w:val="00ED23E3"/>
    <w:rsid w:val="00ED2993"/>
    <w:rsid w:val="00ED340C"/>
    <w:rsid w:val="00ED3B5E"/>
    <w:rsid w:val="00ED7B65"/>
    <w:rsid w:val="00EE04DC"/>
    <w:rsid w:val="00EE2EB1"/>
    <w:rsid w:val="00EF00CE"/>
    <w:rsid w:val="00EF0282"/>
    <w:rsid w:val="00EF1B2B"/>
    <w:rsid w:val="00F07DFA"/>
    <w:rsid w:val="00F22645"/>
    <w:rsid w:val="00F2607B"/>
    <w:rsid w:val="00F326ED"/>
    <w:rsid w:val="00F3785F"/>
    <w:rsid w:val="00F4053E"/>
    <w:rsid w:val="00F44E7D"/>
    <w:rsid w:val="00F44EF5"/>
    <w:rsid w:val="00F51C76"/>
    <w:rsid w:val="00F5409E"/>
    <w:rsid w:val="00F5463B"/>
    <w:rsid w:val="00F574C4"/>
    <w:rsid w:val="00F60924"/>
    <w:rsid w:val="00F62A89"/>
    <w:rsid w:val="00F66F62"/>
    <w:rsid w:val="00F66F7B"/>
    <w:rsid w:val="00F67687"/>
    <w:rsid w:val="00F67F22"/>
    <w:rsid w:val="00F70794"/>
    <w:rsid w:val="00F70C52"/>
    <w:rsid w:val="00F71D11"/>
    <w:rsid w:val="00F75383"/>
    <w:rsid w:val="00F7562E"/>
    <w:rsid w:val="00F75D2D"/>
    <w:rsid w:val="00F76765"/>
    <w:rsid w:val="00F8121D"/>
    <w:rsid w:val="00F8124A"/>
    <w:rsid w:val="00F82761"/>
    <w:rsid w:val="00F83737"/>
    <w:rsid w:val="00F8589F"/>
    <w:rsid w:val="00F87701"/>
    <w:rsid w:val="00F909EC"/>
    <w:rsid w:val="00F92064"/>
    <w:rsid w:val="00F927D9"/>
    <w:rsid w:val="00F93D14"/>
    <w:rsid w:val="00F95311"/>
    <w:rsid w:val="00FA1DCF"/>
    <w:rsid w:val="00FA6165"/>
    <w:rsid w:val="00FA622F"/>
    <w:rsid w:val="00FA6913"/>
    <w:rsid w:val="00FB1AEB"/>
    <w:rsid w:val="00FB5D37"/>
    <w:rsid w:val="00FC4556"/>
    <w:rsid w:val="00FC5879"/>
    <w:rsid w:val="00FC6BCC"/>
    <w:rsid w:val="00FD034A"/>
    <w:rsid w:val="00FD03EB"/>
    <w:rsid w:val="00FD2B64"/>
    <w:rsid w:val="00FD4ECB"/>
    <w:rsid w:val="00FE5C6A"/>
    <w:rsid w:val="00FE6117"/>
    <w:rsid w:val="00FF3DBE"/>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3326"/>
  <w15:chartTrackingRefBased/>
  <w15:docId w15:val="{8620969C-55E1-49F2-AF42-1AD9A61D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1AD"/>
  </w:style>
  <w:style w:type="paragraph" w:styleId="Footer">
    <w:name w:val="footer"/>
    <w:basedOn w:val="Normal"/>
    <w:link w:val="FooterChar"/>
    <w:uiPriority w:val="99"/>
    <w:unhideWhenUsed/>
    <w:rsid w:val="00367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1AD"/>
  </w:style>
  <w:style w:type="character" w:styleId="Hyperlink">
    <w:name w:val="Hyperlink"/>
    <w:basedOn w:val="DefaultParagraphFont"/>
    <w:uiPriority w:val="99"/>
    <w:semiHidden/>
    <w:unhideWhenUsed/>
    <w:rsid w:val="008C0FDE"/>
    <w:rPr>
      <w:color w:val="0000FF"/>
      <w:u w:val="single"/>
    </w:rPr>
  </w:style>
  <w:style w:type="table" w:styleId="TableGrid">
    <w:name w:val="Table Grid"/>
    <w:basedOn w:val="TableNormal"/>
    <w:uiPriority w:val="59"/>
    <w:rsid w:val="005D7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526"/>
    <w:pPr>
      <w:ind w:left="720"/>
      <w:contextualSpacing/>
    </w:pPr>
  </w:style>
  <w:style w:type="character" w:customStyle="1" w:styleId="sc9">
    <w:name w:val="sc9"/>
    <w:basedOn w:val="DefaultParagraphFont"/>
    <w:rsid w:val="00B34619"/>
    <w:rPr>
      <w:rFonts w:ascii="Courier New" w:hAnsi="Courier New" w:cs="Courier New" w:hint="default"/>
      <w:color w:val="000000"/>
      <w:sz w:val="20"/>
      <w:szCs w:val="20"/>
    </w:rPr>
  </w:style>
  <w:style w:type="character" w:customStyle="1" w:styleId="sc0">
    <w:name w:val="sc0"/>
    <w:basedOn w:val="DefaultParagraphFont"/>
    <w:rsid w:val="00B34619"/>
    <w:rPr>
      <w:rFonts w:ascii="Courier New" w:hAnsi="Courier New" w:cs="Courier New" w:hint="default"/>
      <w:color w:val="000000"/>
      <w:sz w:val="20"/>
      <w:szCs w:val="20"/>
    </w:rPr>
  </w:style>
  <w:style w:type="character" w:customStyle="1" w:styleId="sc31">
    <w:name w:val="sc31"/>
    <w:basedOn w:val="DefaultParagraphFont"/>
    <w:rsid w:val="00B34619"/>
    <w:rPr>
      <w:rFonts w:ascii="Courier New" w:hAnsi="Courier New" w:cs="Courier New" w:hint="default"/>
      <w:color w:val="8000FF"/>
      <w:sz w:val="20"/>
      <w:szCs w:val="20"/>
    </w:rPr>
  </w:style>
  <w:style w:type="character" w:customStyle="1" w:styleId="sc81">
    <w:name w:val="sc81"/>
    <w:basedOn w:val="DefaultParagraphFont"/>
    <w:rsid w:val="00B34619"/>
    <w:rPr>
      <w:rFonts w:ascii="Courier New" w:hAnsi="Courier New" w:cs="Courier New" w:hint="default"/>
      <w:b/>
      <w:bCs/>
      <w:color w:val="000080"/>
      <w:sz w:val="20"/>
      <w:szCs w:val="20"/>
    </w:rPr>
  </w:style>
  <w:style w:type="character" w:customStyle="1" w:styleId="sc61">
    <w:name w:val="sc61"/>
    <w:basedOn w:val="DefaultParagraphFont"/>
    <w:rsid w:val="00B34619"/>
    <w:rPr>
      <w:rFonts w:ascii="Courier New" w:hAnsi="Courier New" w:cs="Courier New" w:hint="default"/>
      <w:color w:val="808080"/>
      <w:sz w:val="20"/>
      <w:szCs w:val="20"/>
    </w:rPr>
  </w:style>
  <w:style w:type="character" w:customStyle="1" w:styleId="sc11">
    <w:name w:val="sc11"/>
    <w:basedOn w:val="DefaultParagraphFont"/>
    <w:rsid w:val="00B34619"/>
    <w:rPr>
      <w:rFonts w:ascii="Courier New" w:hAnsi="Courier New" w:cs="Courier New" w:hint="default"/>
      <w:color w:val="008000"/>
      <w:sz w:val="20"/>
      <w:szCs w:val="20"/>
    </w:rPr>
  </w:style>
  <w:style w:type="character" w:customStyle="1" w:styleId="sc21">
    <w:name w:val="sc21"/>
    <w:basedOn w:val="DefaultParagraphFont"/>
    <w:rsid w:val="00B34619"/>
    <w:rPr>
      <w:rFonts w:ascii="Courier New" w:hAnsi="Courier New" w:cs="Courier New" w:hint="default"/>
      <w:b/>
      <w:bCs/>
      <w:color w:val="0000FF"/>
      <w:sz w:val="20"/>
      <w:szCs w:val="20"/>
    </w:rPr>
  </w:style>
  <w:style w:type="character" w:customStyle="1" w:styleId="sc51">
    <w:name w:val="sc51"/>
    <w:basedOn w:val="DefaultParagraphFont"/>
    <w:rsid w:val="00B34619"/>
    <w:rPr>
      <w:rFonts w:ascii="Courier New" w:hAnsi="Courier New" w:cs="Courier New" w:hint="default"/>
      <w:color w:val="FF8000"/>
      <w:sz w:val="20"/>
      <w:szCs w:val="20"/>
    </w:rPr>
  </w:style>
  <w:style w:type="paragraph" w:styleId="NormalWeb">
    <w:name w:val="Normal (Web)"/>
    <w:basedOn w:val="Normal"/>
    <w:uiPriority w:val="99"/>
    <w:unhideWhenUsed/>
    <w:rsid w:val="002269B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E36BAA"/>
    <w:rPr>
      <w:b/>
      <w:bCs/>
    </w:rPr>
  </w:style>
  <w:style w:type="character" w:styleId="Emphasis">
    <w:name w:val="Emphasis"/>
    <w:basedOn w:val="DefaultParagraphFont"/>
    <w:uiPriority w:val="20"/>
    <w:qFormat/>
    <w:rsid w:val="00E36B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99574">
      <w:bodyDiv w:val="1"/>
      <w:marLeft w:val="0"/>
      <w:marRight w:val="0"/>
      <w:marTop w:val="0"/>
      <w:marBottom w:val="0"/>
      <w:divBdr>
        <w:top w:val="none" w:sz="0" w:space="0" w:color="auto"/>
        <w:left w:val="none" w:sz="0" w:space="0" w:color="auto"/>
        <w:bottom w:val="none" w:sz="0" w:space="0" w:color="auto"/>
        <w:right w:val="none" w:sz="0" w:space="0" w:color="auto"/>
      </w:divBdr>
    </w:div>
    <w:div w:id="412556699">
      <w:bodyDiv w:val="1"/>
      <w:marLeft w:val="0"/>
      <w:marRight w:val="0"/>
      <w:marTop w:val="0"/>
      <w:marBottom w:val="0"/>
      <w:divBdr>
        <w:top w:val="none" w:sz="0" w:space="0" w:color="auto"/>
        <w:left w:val="none" w:sz="0" w:space="0" w:color="auto"/>
        <w:bottom w:val="none" w:sz="0" w:space="0" w:color="auto"/>
        <w:right w:val="none" w:sz="0" w:space="0" w:color="auto"/>
      </w:divBdr>
      <w:divsChild>
        <w:div w:id="660350162">
          <w:marLeft w:val="0"/>
          <w:marRight w:val="0"/>
          <w:marTop w:val="0"/>
          <w:marBottom w:val="0"/>
          <w:divBdr>
            <w:top w:val="none" w:sz="0" w:space="0" w:color="auto"/>
            <w:left w:val="none" w:sz="0" w:space="0" w:color="auto"/>
            <w:bottom w:val="none" w:sz="0" w:space="0" w:color="auto"/>
            <w:right w:val="none" w:sz="0" w:space="0" w:color="auto"/>
          </w:divBdr>
        </w:div>
      </w:divsChild>
    </w:div>
    <w:div w:id="560210552">
      <w:bodyDiv w:val="1"/>
      <w:marLeft w:val="0"/>
      <w:marRight w:val="0"/>
      <w:marTop w:val="0"/>
      <w:marBottom w:val="0"/>
      <w:divBdr>
        <w:top w:val="none" w:sz="0" w:space="0" w:color="auto"/>
        <w:left w:val="none" w:sz="0" w:space="0" w:color="auto"/>
        <w:bottom w:val="none" w:sz="0" w:space="0" w:color="auto"/>
        <w:right w:val="none" w:sz="0" w:space="0" w:color="auto"/>
      </w:divBdr>
    </w:div>
    <w:div w:id="694574943">
      <w:bodyDiv w:val="1"/>
      <w:marLeft w:val="0"/>
      <w:marRight w:val="0"/>
      <w:marTop w:val="0"/>
      <w:marBottom w:val="0"/>
      <w:divBdr>
        <w:top w:val="none" w:sz="0" w:space="0" w:color="auto"/>
        <w:left w:val="none" w:sz="0" w:space="0" w:color="auto"/>
        <w:bottom w:val="none" w:sz="0" w:space="0" w:color="auto"/>
        <w:right w:val="none" w:sz="0" w:space="0" w:color="auto"/>
      </w:divBdr>
    </w:div>
    <w:div w:id="710807296">
      <w:bodyDiv w:val="1"/>
      <w:marLeft w:val="0"/>
      <w:marRight w:val="0"/>
      <w:marTop w:val="0"/>
      <w:marBottom w:val="0"/>
      <w:divBdr>
        <w:top w:val="none" w:sz="0" w:space="0" w:color="auto"/>
        <w:left w:val="none" w:sz="0" w:space="0" w:color="auto"/>
        <w:bottom w:val="none" w:sz="0" w:space="0" w:color="auto"/>
        <w:right w:val="none" w:sz="0" w:space="0" w:color="auto"/>
      </w:divBdr>
    </w:div>
    <w:div w:id="829322702">
      <w:bodyDiv w:val="1"/>
      <w:marLeft w:val="0"/>
      <w:marRight w:val="0"/>
      <w:marTop w:val="0"/>
      <w:marBottom w:val="0"/>
      <w:divBdr>
        <w:top w:val="none" w:sz="0" w:space="0" w:color="auto"/>
        <w:left w:val="none" w:sz="0" w:space="0" w:color="auto"/>
        <w:bottom w:val="none" w:sz="0" w:space="0" w:color="auto"/>
        <w:right w:val="none" w:sz="0" w:space="0" w:color="auto"/>
      </w:divBdr>
      <w:divsChild>
        <w:div w:id="1334605246">
          <w:marLeft w:val="0"/>
          <w:marRight w:val="0"/>
          <w:marTop w:val="0"/>
          <w:marBottom w:val="0"/>
          <w:divBdr>
            <w:top w:val="none" w:sz="0" w:space="0" w:color="auto"/>
            <w:left w:val="none" w:sz="0" w:space="0" w:color="auto"/>
            <w:bottom w:val="none" w:sz="0" w:space="0" w:color="auto"/>
            <w:right w:val="none" w:sz="0" w:space="0" w:color="auto"/>
          </w:divBdr>
        </w:div>
      </w:divsChild>
    </w:div>
    <w:div w:id="901674058">
      <w:bodyDiv w:val="1"/>
      <w:marLeft w:val="0"/>
      <w:marRight w:val="0"/>
      <w:marTop w:val="0"/>
      <w:marBottom w:val="0"/>
      <w:divBdr>
        <w:top w:val="none" w:sz="0" w:space="0" w:color="auto"/>
        <w:left w:val="none" w:sz="0" w:space="0" w:color="auto"/>
        <w:bottom w:val="none" w:sz="0" w:space="0" w:color="auto"/>
        <w:right w:val="none" w:sz="0" w:space="0" w:color="auto"/>
      </w:divBdr>
    </w:div>
    <w:div w:id="1241333009">
      <w:bodyDiv w:val="1"/>
      <w:marLeft w:val="0"/>
      <w:marRight w:val="0"/>
      <w:marTop w:val="0"/>
      <w:marBottom w:val="0"/>
      <w:divBdr>
        <w:top w:val="none" w:sz="0" w:space="0" w:color="auto"/>
        <w:left w:val="none" w:sz="0" w:space="0" w:color="auto"/>
        <w:bottom w:val="none" w:sz="0" w:space="0" w:color="auto"/>
        <w:right w:val="none" w:sz="0" w:space="0" w:color="auto"/>
      </w:divBdr>
    </w:div>
    <w:div w:id="1295333067">
      <w:bodyDiv w:val="1"/>
      <w:marLeft w:val="0"/>
      <w:marRight w:val="0"/>
      <w:marTop w:val="0"/>
      <w:marBottom w:val="0"/>
      <w:divBdr>
        <w:top w:val="none" w:sz="0" w:space="0" w:color="auto"/>
        <w:left w:val="none" w:sz="0" w:space="0" w:color="auto"/>
        <w:bottom w:val="none" w:sz="0" w:space="0" w:color="auto"/>
        <w:right w:val="none" w:sz="0" w:space="0" w:color="auto"/>
      </w:divBdr>
      <w:divsChild>
        <w:div w:id="457263228">
          <w:marLeft w:val="0"/>
          <w:marRight w:val="0"/>
          <w:marTop w:val="0"/>
          <w:marBottom w:val="0"/>
          <w:divBdr>
            <w:top w:val="none" w:sz="0" w:space="0" w:color="auto"/>
            <w:left w:val="none" w:sz="0" w:space="0" w:color="auto"/>
            <w:bottom w:val="none" w:sz="0" w:space="0" w:color="auto"/>
            <w:right w:val="none" w:sz="0" w:space="0" w:color="auto"/>
          </w:divBdr>
        </w:div>
      </w:divsChild>
    </w:div>
    <w:div w:id="1366638804">
      <w:bodyDiv w:val="1"/>
      <w:marLeft w:val="0"/>
      <w:marRight w:val="0"/>
      <w:marTop w:val="0"/>
      <w:marBottom w:val="0"/>
      <w:divBdr>
        <w:top w:val="none" w:sz="0" w:space="0" w:color="auto"/>
        <w:left w:val="none" w:sz="0" w:space="0" w:color="auto"/>
        <w:bottom w:val="none" w:sz="0" w:space="0" w:color="auto"/>
        <w:right w:val="none" w:sz="0" w:space="0" w:color="auto"/>
      </w:divBdr>
    </w:div>
    <w:div w:id="1396391197">
      <w:bodyDiv w:val="1"/>
      <w:marLeft w:val="0"/>
      <w:marRight w:val="0"/>
      <w:marTop w:val="0"/>
      <w:marBottom w:val="0"/>
      <w:divBdr>
        <w:top w:val="none" w:sz="0" w:space="0" w:color="auto"/>
        <w:left w:val="none" w:sz="0" w:space="0" w:color="auto"/>
        <w:bottom w:val="none" w:sz="0" w:space="0" w:color="auto"/>
        <w:right w:val="none" w:sz="0" w:space="0" w:color="auto"/>
      </w:divBdr>
    </w:div>
    <w:div w:id="1583106723">
      <w:bodyDiv w:val="1"/>
      <w:marLeft w:val="0"/>
      <w:marRight w:val="0"/>
      <w:marTop w:val="0"/>
      <w:marBottom w:val="0"/>
      <w:divBdr>
        <w:top w:val="none" w:sz="0" w:space="0" w:color="auto"/>
        <w:left w:val="none" w:sz="0" w:space="0" w:color="auto"/>
        <w:bottom w:val="none" w:sz="0" w:space="0" w:color="auto"/>
        <w:right w:val="none" w:sz="0" w:space="0" w:color="auto"/>
      </w:divBdr>
      <w:divsChild>
        <w:div w:id="67699561">
          <w:marLeft w:val="0"/>
          <w:marRight w:val="0"/>
          <w:marTop w:val="0"/>
          <w:marBottom w:val="0"/>
          <w:divBdr>
            <w:top w:val="none" w:sz="0" w:space="0" w:color="auto"/>
            <w:left w:val="none" w:sz="0" w:space="0" w:color="auto"/>
            <w:bottom w:val="none" w:sz="0" w:space="0" w:color="auto"/>
            <w:right w:val="none" w:sz="0" w:space="0" w:color="auto"/>
          </w:divBdr>
        </w:div>
      </w:divsChild>
    </w:div>
    <w:div w:id="1632125689">
      <w:bodyDiv w:val="1"/>
      <w:marLeft w:val="0"/>
      <w:marRight w:val="0"/>
      <w:marTop w:val="0"/>
      <w:marBottom w:val="0"/>
      <w:divBdr>
        <w:top w:val="none" w:sz="0" w:space="0" w:color="auto"/>
        <w:left w:val="none" w:sz="0" w:space="0" w:color="auto"/>
        <w:bottom w:val="none" w:sz="0" w:space="0" w:color="auto"/>
        <w:right w:val="none" w:sz="0" w:space="0" w:color="auto"/>
      </w:divBdr>
    </w:div>
    <w:div w:id="1635286214">
      <w:bodyDiv w:val="1"/>
      <w:marLeft w:val="0"/>
      <w:marRight w:val="0"/>
      <w:marTop w:val="0"/>
      <w:marBottom w:val="0"/>
      <w:divBdr>
        <w:top w:val="none" w:sz="0" w:space="0" w:color="auto"/>
        <w:left w:val="none" w:sz="0" w:space="0" w:color="auto"/>
        <w:bottom w:val="none" w:sz="0" w:space="0" w:color="auto"/>
        <w:right w:val="none" w:sz="0" w:space="0" w:color="auto"/>
      </w:divBdr>
    </w:div>
    <w:div w:id="1683782622">
      <w:bodyDiv w:val="1"/>
      <w:marLeft w:val="0"/>
      <w:marRight w:val="0"/>
      <w:marTop w:val="0"/>
      <w:marBottom w:val="0"/>
      <w:divBdr>
        <w:top w:val="none" w:sz="0" w:space="0" w:color="auto"/>
        <w:left w:val="none" w:sz="0" w:space="0" w:color="auto"/>
        <w:bottom w:val="none" w:sz="0" w:space="0" w:color="auto"/>
        <w:right w:val="none" w:sz="0" w:space="0" w:color="auto"/>
      </w:divBdr>
    </w:div>
    <w:div w:id="1762021808">
      <w:bodyDiv w:val="1"/>
      <w:marLeft w:val="0"/>
      <w:marRight w:val="0"/>
      <w:marTop w:val="0"/>
      <w:marBottom w:val="0"/>
      <w:divBdr>
        <w:top w:val="none" w:sz="0" w:space="0" w:color="auto"/>
        <w:left w:val="none" w:sz="0" w:space="0" w:color="auto"/>
        <w:bottom w:val="none" w:sz="0" w:space="0" w:color="auto"/>
        <w:right w:val="none" w:sz="0" w:space="0" w:color="auto"/>
      </w:divBdr>
    </w:div>
    <w:div w:id="1906331314">
      <w:bodyDiv w:val="1"/>
      <w:marLeft w:val="0"/>
      <w:marRight w:val="0"/>
      <w:marTop w:val="0"/>
      <w:marBottom w:val="0"/>
      <w:divBdr>
        <w:top w:val="none" w:sz="0" w:space="0" w:color="auto"/>
        <w:left w:val="none" w:sz="0" w:space="0" w:color="auto"/>
        <w:bottom w:val="none" w:sz="0" w:space="0" w:color="auto"/>
        <w:right w:val="none" w:sz="0" w:space="0" w:color="auto"/>
      </w:divBdr>
    </w:div>
    <w:div w:id="1927155110">
      <w:bodyDiv w:val="1"/>
      <w:marLeft w:val="0"/>
      <w:marRight w:val="0"/>
      <w:marTop w:val="0"/>
      <w:marBottom w:val="0"/>
      <w:divBdr>
        <w:top w:val="none" w:sz="0" w:space="0" w:color="auto"/>
        <w:left w:val="none" w:sz="0" w:space="0" w:color="auto"/>
        <w:bottom w:val="none" w:sz="0" w:space="0" w:color="auto"/>
        <w:right w:val="none" w:sz="0" w:space="0" w:color="auto"/>
      </w:divBdr>
      <w:divsChild>
        <w:div w:id="1230652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1746</TotalTime>
  <Pages>6</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Lawson-McDowall (student)</dc:creator>
  <cp:keywords/>
  <dc:description/>
  <cp:lastModifiedBy>Kai Lawson-McDowall [bs20kjlm]</cp:lastModifiedBy>
  <cp:revision>715</cp:revision>
  <dcterms:created xsi:type="dcterms:W3CDTF">2021-01-12T12:04:00Z</dcterms:created>
  <dcterms:modified xsi:type="dcterms:W3CDTF">2021-02-25T20:15:00Z</dcterms:modified>
</cp:coreProperties>
</file>