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C538D" w14:textId="77777777" w:rsidR="0085134F" w:rsidRDefault="005063EF" w:rsidP="001C4D90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751E0AAE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1C8CB9D6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5DC20DB3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78946663" w14:textId="77777777" w:rsidR="00CA5BDF" w:rsidRPr="00870E5C" w:rsidRDefault="00CA5BDF" w:rsidP="00CA5BD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Artificial Intelligence</w:t>
      </w:r>
    </w:p>
    <w:p w14:paraId="7028E66A" w14:textId="2EAD78AF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E66AFE">
        <w:rPr>
          <w:rFonts w:ascii="Times New Roman" w:hAnsi="Times New Roman" w:cs="Times New Roman"/>
        </w:rPr>
        <w:t>BSCS-</w:t>
      </w:r>
      <w:r w:rsidR="00B4327C">
        <w:rPr>
          <w:rFonts w:ascii="Times New Roman" w:hAnsi="Times New Roman" w:cs="Times New Roman"/>
        </w:rPr>
        <w:t>8C</w:t>
      </w:r>
    </w:p>
    <w:p w14:paraId="6C1C537C" w14:textId="22F558C1" w:rsidR="00CA5BDF" w:rsidRDefault="00CA5BDF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E66AFE">
        <w:rPr>
          <w:rFonts w:ascii="Times New Roman" w:hAnsi="Times New Roman" w:cs="Times New Roman"/>
          <w:noProof/>
        </w:rPr>
        <w:t xml:space="preserve"> 0</w:t>
      </w:r>
      <w:r w:rsidR="00B4327C">
        <w:rPr>
          <w:rFonts w:ascii="Times New Roman" w:hAnsi="Times New Roman" w:cs="Times New Roman"/>
          <w:noProof/>
        </w:rPr>
        <w:t>2</w:t>
      </w:r>
      <w:r w:rsidRPr="00870E5C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 w:rsidR="00BD67F1">
        <w:rPr>
          <w:rFonts w:ascii="Times New Roman" w:hAnsi="Times New Roman" w:cs="Times New Roman"/>
          <w:noProof/>
        </w:rPr>
        <w:t>Optimization</w:t>
      </w:r>
      <w:r w:rsidR="00A622B2">
        <w:rPr>
          <w:rFonts w:ascii="Times New Roman" w:hAnsi="Times New Roman" w:cs="Times New Roman"/>
          <w:noProof/>
        </w:rPr>
        <w:t xml:space="preserve"> </w:t>
      </w:r>
    </w:p>
    <w:p w14:paraId="15BBBA4E" w14:textId="67F5D684" w:rsidR="00CA5BDF" w:rsidRPr="00870E5C" w:rsidRDefault="00CA5BDF" w:rsidP="008106B4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BD67F1">
        <w:rPr>
          <w:rFonts w:ascii="Times New Roman" w:hAnsi="Times New Roman" w:cs="Times New Roman"/>
          <w:noProof/>
        </w:rPr>
        <w:t>05</w:t>
      </w:r>
      <w:r w:rsidR="008106B4">
        <w:rPr>
          <w:rFonts w:ascii="Times New Roman" w:hAnsi="Times New Roman" w:cs="Times New Roman"/>
          <w:noProof/>
        </w:rPr>
        <w:t>-</w:t>
      </w:r>
      <w:r w:rsidR="00BD67F1">
        <w:rPr>
          <w:rFonts w:ascii="Times New Roman" w:hAnsi="Times New Roman" w:cs="Times New Roman"/>
          <w:noProof/>
        </w:rPr>
        <w:t>0</w:t>
      </w:r>
      <w:r w:rsidR="008106B4">
        <w:rPr>
          <w:rFonts w:ascii="Times New Roman" w:hAnsi="Times New Roman" w:cs="Times New Roman"/>
          <w:noProof/>
        </w:rPr>
        <w:t>3-</w:t>
      </w:r>
      <w:r w:rsidR="00A622B2">
        <w:rPr>
          <w:rFonts w:ascii="Times New Roman" w:hAnsi="Times New Roman" w:cs="Times New Roman"/>
          <w:noProof/>
        </w:rPr>
        <w:t>202</w:t>
      </w:r>
      <w:r w:rsidR="00BD67F1">
        <w:rPr>
          <w:rFonts w:ascii="Times New Roman" w:hAnsi="Times New Roman" w:cs="Times New Roman"/>
          <w:noProof/>
        </w:rPr>
        <w:t>1</w:t>
      </w:r>
    </w:p>
    <w:p w14:paraId="5DE6F85C" w14:textId="5D337C90" w:rsidR="00CA5BDF" w:rsidRPr="00870E5C" w:rsidRDefault="00CA5BDF" w:rsidP="008106B4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 w:rsidR="002C1F30">
        <w:rPr>
          <w:rFonts w:ascii="Times New Roman" w:hAnsi="Times New Roman" w:cs="Times New Roman"/>
        </w:rPr>
        <w:t>10</w:t>
      </w:r>
      <w:r w:rsidR="008106B4">
        <w:rPr>
          <w:rFonts w:ascii="Times New Roman" w:hAnsi="Times New Roman" w:cs="Times New Roman"/>
        </w:rPr>
        <w:t>:00</w:t>
      </w:r>
      <w:r>
        <w:rPr>
          <w:rFonts w:ascii="Times New Roman" w:hAnsi="Times New Roman" w:cs="Times New Roman"/>
        </w:rPr>
        <w:t>-1</w:t>
      </w:r>
      <w:r w:rsidR="008106B4">
        <w:rPr>
          <w:rFonts w:ascii="Times New Roman" w:hAnsi="Times New Roman" w:cs="Times New Roman"/>
        </w:rPr>
        <w:t xml:space="preserve">:00 </w:t>
      </w:r>
    </w:p>
    <w:p w14:paraId="0ECE13F7" w14:textId="5D1F8B8B" w:rsidR="008106B4" w:rsidRPr="00870E5C" w:rsidRDefault="008106B4" w:rsidP="008106B4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>
        <w:rPr>
          <w:rFonts w:ascii="Times New Roman" w:hAnsi="Times New Roman" w:cs="Times New Roman"/>
          <w:noProof/>
        </w:rPr>
        <w:t xml:space="preserve">Dr. </w:t>
      </w:r>
      <w:r w:rsidR="00BD67F1">
        <w:rPr>
          <w:rFonts w:ascii="Times New Roman" w:hAnsi="Times New Roman" w:cs="Times New Roman"/>
          <w:noProof/>
        </w:rPr>
        <w:t>Hashir Kiani</w:t>
      </w:r>
    </w:p>
    <w:p w14:paraId="664D2F8E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3A26538F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B606592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537CAFF" w14:textId="77777777" w:rsidR="00D32076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8738C8C" w14:textId="77777777" w:rsidR="00B72BA0" w:rsidRPr="00870E5C" w:rsidRDefault="00B72BA0" w:rsidP="001C4D90">
      <w:pPr>
        <w:jc w:val="both"/>
        <w:rPr>
          <w:rFonts w:ascii="Times New Roman" w:hAnsi="Times New Roman"/>
          <w:sz w:val="24"/>
          <w:szCs w:val="24"/>
        </w:rPr>
      </w:pPr>
    </w:p>
    <w:p w14:paraId="03E3D711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56BE528F" w14:textId="77777777" w:rsidR="00D32076" w:rsidRPr="00870E5C" w:rsidRDefault="00D32076" w:rsidP="001C4D90">
      <w:pPr>
        <w:pStyle w:val="Heading1"/>
        <w:jc w:val="both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14:paraId="7BF221C4" w14:textId="77777777" w:rsidR="00E325EC" w:rsidRDefault="00E325EC" w:rsidP="00B76C2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2"/>
          <w:szCs w:val="22"/>
        </w:rPr>
      </w:pPr>
    </w:p>
    <w:p w14:paraId="218187BD" w14:textId="77777777" w:rsidR="00B76C21" w:rsidRDefault="00B76C21" w:rsidP="00B76C21"/>
    <w:p w14:paraId="12E0B656" w14:textId="77777777" w:rsidR="008106B4" w:rsidRPr="00B76C21" w:rsidRDefault="008106B4" w:rsidP="00B76C21"/>
    <w:p w14:paraId="30853C62" w14:textId="3D2CAD5C" w:rsidR="00A622B2" w:rsidRPr="00A622B2" w:rsidRDefault="00920D01" w:rsidP="007050E3">
      <w:pPr>
        <w:pStyle w:val="Heading1"/>
        <w:shd w:val="clear" w:color="auto" w:fill="FFFFFF"/>
        <w:spacing w:before="0" w:after="225"/>
        <w:jc w:val="center"/>
        <w:textAlignment w:val="baseline"/>
        <w:rPr>
          <w:bCs w:val="0"/>
          <w:sz w:val="26"/>
          <w:szCs w:val="26"/>
          <w:u w:val="single"/>
        </w:rPr>
      </w:pPr>
      <w:r w:rsidRPr="00A622B2">
        <w:rPr>
          <w:rFonts w:ascii="Times New Roman" w:hAnsi="Times New Roman"/>
          <w:sz w:val="26"/>
          <w:szCs w:val="26"/>
          <w:u w:val="single"/>
        </w:rPr>
        <w:lastRenderedPageBreak/>
        <w:t xml:space="preserve">Lab </w:t>
      </w:r>
      <w:r w:rsidR="00E66AFE" w:rsidRPr="00A622B2">
        <w:rPr>
          <w:rFonts w:ascii="Times New Roman" w:hAnsi="Times New Roman"/>
          <w:sz w:val="26"/>
          <w:szCs w:val="26"/>
          <w:u w:val="single"/>
        </w:rPr>
        <w:t>0</w:t>
      </w:r>
      <w:r w:rsidR="007050E3">
        <w:rPr>
          <w:rFonts w:ascii="Times New Roman" w:hAnsi="Times New Roman"/>
          <w:sz w:val="26"/>
          <w:szCs w:val="26"/>
          <w:u w:val="single"/>
        </w:rPr>
        <w:t>2</w:t>
      </w:r>
      <w:r w:rsidR="00210647" w:rsidRPr="00A622B2">
        <w:rPr>
          <w:rFonts w:ascii="Times New Roman" w:hAnsi="Times New Roman"/>
          <w:sz w:val="26"/>
          <w:szCs w:val="26"/>
          <w:u w:val="single"/>
        </w:rPr>
        <w:t xml:space="preserve">: </w:t>
      </w:r>
      <w:r w:rsidR="007050E3">
        <w:rPr>
          <w:bCs w:val="0"/>
          <w:sz w:val="26"/>
          <w:szCs w:val="26"/>
          <w:u w:val="single"/>
        </w:rPr>
        <w:t>Optimization in Machine Learning</w:t>
      </w:r>
    </w:p>
    <w:p w14:paraId="77B3D0DE" w14:textId="2C5413B8" w:rsidR="00987139" w:rsidRPr="00B76C21" w:rsidRDefault="00987139" w:rsidP="00B76C21">
      <w:pPr>
        <w:pStyle w:val="Heading1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04AB7987" w14:textId="65BAFBF5" w:rsidR="009F1439" w:rsidRPr="002E5D22" w:rsidRDefault="009F1439" w:rsidP="009F1439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</w:t>
      </w:r>
    </w:p>
    <w:p w14:paraId="30EA9899" w14:textId="77777777" w:rsidR="007050E3" w:rsidRDefault="007050E3" w:rsidP="00CC7DC0">
      <w:pPr>
        <w:tabs>
          <w:tab w:val="left" w:pos="4127"/>
        </w:tabs>
        <w:spacing w:after="0"/>
        <w:jc w:val="both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</w:p>
    <w:p w14:paraId="6563FC28" w14:textId="544B2C64" w:rsidR="00A81353" w:rsidRDefault="007050E3" w:rsidP="007050E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7050E3">
        <w:rPr>
          <w:rFonts w:ascii="Times New Roman" w:hAnsi="Times New Roman"/>
          <w:sz w:val="24"/>
          <w:szCs w:val="24"/>
        </w:rPr>
        <w:t>Since machine learning algorithms are implemented on a computer,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mathematical formulations are expressed as numerical optimization methods.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Training a machine learning model often boils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down to finding a good set of parameters. The notion of “good” is determined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 xml:space="preserve">by the objective function </w:t>
      </w:r>
      <w:r>
        <w:rPr>
          <w:rFonts w:ascii="Times New Roman" w:hAnsi="Times New Roman"/>
          <w:sz w:val="24"/>
          <w:szCs w:val="24"/>
        </w:rPr>
        <w:t>(loss function)</w:t>
      </w:r>
      <w:r w:rsidRPr="007050E3">
        <w:rPr>
          <w:rFonts w:ascii="Times New Roman" w:hAnsi="Times New Roman"/>
          <w:sz w:val="24"/>
          <w:szCs w:val="24"/>
        </w:rPr>
        <w:t>. Given an objective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function, finding the best value is done using optimization algorithms.</w:t>
      </w:r>
    </w:p>
    <w:p w14:paraId="62F2CFB1" w14:textId="1816B190" w:rsidR="007050E3" w:rsidRDefault="007050E3" w:rsidP="007050E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A6A93F" w14:textId="6C552587" w:rsidR="007050E3" w:rsidRDefault="007050E3" w:rsidP="007050E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Pr="007050E3">
        <w:rPr>
          <w:rFonts w:ascii="Times New Roman" w:hAnsi="Times New Roman"/>
          <w:sz w:val="24"/>
          <w:szCs w:val="24"/>
        </w:rPr>
        <w:t xml:space="preserve"> our objective function is differentiable,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we have access to a gradient at each location in the space to help 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find the optimum value. By convention, most objective functions in machine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learning are intended to be minimized, that is, the best value is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minimum value. Intuitively finding the best value is like finding the valleys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of the objective function, and the gradients point us uphill. The idea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>to move downhill (opposite to the gradient) and hope to find the deepest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E3">
        <w:rPr>
          <w:rFonts w:ascii="Times New Roman" w:hAnsi="Times New Roman"/>
          <w:sz w:val="24"/>
          <w:szCs w:val="24"/>
        </w:rPr>
        <w:t xml:space="preserve">point. </w:t>
      </w:r>
    </w:p>
    <w:p w14:paraId="154D3EF5" w14:textId="77777777" w:rsidR="007050E3" w:rsidRDefault="007050E3" w:rsidP="007050E3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F2BE07" w14:textId="51FD9CAF" w:rsidR="0044620E" w:rsidRPr="002E5D22" w:rsidRDefault="0044620E" w:rsidP="0044620E">
      <w:pPr>
        <w:tabs>
          <w:tab w:val="left" w:pos="412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</w:t>
      </w:r>
    </w:p>
    <w:p w14:paraId="00EABC9A" w14:textId="77777777" w:rsidR="0044620E" w:rsidRDefault="0044620E" w:rsidP="00B76C21">
      <w:pPr>
        <w:tabs>
          <w:tab w:val="left" w:pos="4127"/>
        </w:tabs>
        <w:spacing w:after="0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6210E2BA" w14:textId="0DE55EE8" w:rsidR="0044620E" w:rsidRDefault="000720E5" w:rsidP="00A81353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objective of this lab is to </w:t>
      </w:r>
      <w:r w:rsidRPr="000720E5">
        <w:rPr>
          <w:rFonts w:ascii="Times New Roman" w:hAnsi="Times New Roman"/>
          <w:sz w:val="24"/>
          <w:szCs w:val="24"/>
        </w:rPr>
        <w:t xml:space="preserve">implement </w:t>
      </w:r>
      <w:r w:rsidR="007050E3">
        <w:rPr>
          <w:rFonts w:ascii="Times New Roman" w:hAnsi="Times New Roman"/>
          <w:sz w:val="24"/>
          <w:szCs w:val="24"/>
        </w:rPr>
        <w:t>optimization algorithms including Gradient Descent and Stochastic Gradient Descent.</w:t>
      </w:r>
    </w:p>
    <w:p w14:paraId="33769285" w14:textId="77777777" w:rsidR="007050E3" w:rsidRPr="00870E5C" w:rsidRDefault="007050E3" w:rsidP="00A81353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2D7EEC9B" w14:textId="77777777" w:rsidR="0093189F" w:rsidRDefault="00FF08EB" w:rsidP="001C4D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52F4F462" w14:textId="4CA51B22" w:rsidR="00F24C0D" w:rsidRPr="0044620E" w:rsidRDefault="00A81353" w:rsidP="0044620E">
      <w:pPr>
        <w:rPr>
          <w:rFonts w:eastAsiaTheme="minorHAnsi"/>
          <w:color w:val="26262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Python, &amp; its libraries </w:t>
      </w:r>
    </w:p>
    <w:p w14:paraId="498B88CA" w14:textId="250D71A2" w:rsidR="002E5D22" w:rsidRDefault="008106B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Description </w:t>
      </w:r>
    </w:p>
    <w:p w14:paraId="0FCD2C32" w14:textId="4D25338F" w:rsidR="00FB4BDB" w:rsidRDefault="00FB4BDB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737D409" w14:textId="0CC87913" w:rsidR="00FB4BDB" w:rsidRPr="00FB4BDB" w:rsidRDefault="00FB4BDB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B4BDB">
        <w:rPr>
          <w:rFonts w:ascii="Times New Roman" w:hAnsi="Times New Roman"/>
          <w:bCs/>
          <w:sz w:val="24"/>
          <w:szCs w:val="24"/>
        </w:rPr>
        <w:t>Please go through the lecture slides and recordings for detailed description of gradient descent and stochastic gradient descent algorithm.</w:t>
      </w:r>
    </w:p>
    <w:p w14:paraId="41517387" w14:textId="5663BBFF" w:rsidR="00A81353" w:rsidRDefault="00A81353" w:rsidP="00A81353">
      <w:pPr>
        <w:rPr>
          <w:rFonts w:ascii="Times New Roman" w:hAnsi="Times New Roman"/>
        </w:rPr>
      </w:pPr>
    </w:p>
    <w:p w14:paraId="1E43A2FD" w14:textId="77777777" w:rsidR="00F24340" w:rsidRDefault="00F24340" w:rsidP="00A81353">
      <w:pPr>
        <w:pStyle w:val="Heading2"/>
        <w:spacing w:before="0"/>
        <w:rPr>
          <w:rStyle w:val="Strong"/>
          <w:rFonts w:ascii="Arial" w:hAnsi="Arial" w:cs="Arial"/>
          <w:b/>
          <w:bCs/>
          <w:color w:val="4A4A4A"/>
        </w:rPr>
      </w:pPr>
      <w:bookmarkStart w:id="3" w:name="pruning"/>
      <w:bookmarkEnd w:id="3"/>
    </w:p>
    <w:p w14:paraId="7EA36A92" w14:textId="77777777" w:rsidR="000720E5" w:rsidRDefault="000720E5" w:rsidP="00F24340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76AB654B" w14:textId="77777777" w:rsidR="000720E5" w:rsidRDefault="000720E5" w:rsidP="00F24340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2859E7C8" w14:textId="77777777" w:rsidR="000720E5" w:rsidRDefault="000720E5" w:rsidP="00F24340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25CE83CF" w14:textId="77777777" w:rsidR="000720E5" w:rsidRDefault="000720E5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</w:p>
    <w:p w14:paraId="2BF8B73B" w14:textId="77777777" w:rsid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54010062" w14:textId="26BB647F" w:rsidR="00054D62" w:rsidRPr="00054D62" w:rsidRDefault="00054D62" w:rsidP="00054D62">
      <w:pPr>
        <w:tabs>
          <w:tab w:val="left" w:pos="4127"/>
        </w:tabs>
        <w:spacing w:after="0" w:line="240" w:lineRule="auto"/>
        <w:jc w:val="center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LAB TASKS</w:t>
      </w:r>
    </w:p>
    <w:p w14:paraId="0AE3FA62" w14:textId="77777777" w:rsid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473051F3" w14:textId="7E0B19A6" w:rsidR="0078155E" w:rsidRPr="00054D62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Task 1:</w:t>
      </w:r>
    </w:p>
    <w:p w14:paraId="64F02CD6" w14:textId="77777777" w:rsid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55D44AF1" w14:textId="77777777" w:rsidR="00D3267B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Write code in Python to fit a linear regression model to the data given below. Use squared loss as the loss function. Optimize the parameters of your model using gradient descent algorithm. </w:t>
      </w:r>
    </w:p>
    <w:p w14:paraId="17B9C227" w14:textId="77777777" w:rsidR="00D3267B" w:rsidRDefault="00D3267B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tbl>
      <w:tblPr>
        <w:tblW w:w="3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0"/>
        <w:gridCol w:w="1920"/>
      </w:tblGrid>
      <w:tr w:rsidR="00D3267B" w:rsidRPr="00D3267B" w14:paraId="2CC5F4FF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2000D" w14:textId="271E321E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x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8C18D" w14:textId="50EC37F0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y</m:t>
                </m:r>
              </m:oMath>
            </m:oMathPara>
          </w:p>
        </w:tc>
      </w:tr>
      <w:tr w:rsidR="00D3267B" w:rsidRPr="00D3267B" w14:paraId="06859506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4AC02" w14:textId="21F999A5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[1,0,1]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7AC9B" w14:textId="4C870A80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Cambria Math" w:eastAsiaTheme="minorHAnsi" w:hAnsi="Cambria Math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2</m:t>
                </m:r>
              </m:oMath>
            </m:oMathPara>
          </w:p>
        </w:tc>
      </w:tr>
      <w:tr w:rsidR="00D3267B" w:rsidRPr="00D3267B" w14:paraId="3D191986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2AB12" w14:textId="4EED234B" w:rsidR="00D3267B" w:rsidRPr="00D3267B" w:rsidRDefault="00FA166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bCs/>
                        <w:i/>
                        <w:iCs/>
                        <w:color w:val="262626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262626"/>
                        <w:sz w:val="24"/>
                        <w:szCs w:val="24"/>
                        <w:lang w:val="en-GB"/>
                      </w:rPr>
                      <m:t>1,1,0</m:t>
                    </m:r>
                  </m:e>
                </m:d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9AB9A" w14:textId="118A6E24" w:rsidR="00D3267B" w:rsidRPr="00D3267B" w:rsidRDefault="00656345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Cambria Math" w:eastAsiaTheme="minorHAnsi" w:hAnsi="Cambria Math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-3</m:t>
                </m:r>
              </m:oMath>
            </m:oMathPara>
          </w:p>
        </w:tc>
      </w:tr>
      <w:tr w:rsidR="00D3267B" w:rsidRPr="00D3267B" w14:paraId="3FFFC5FF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F6B6" w14:textId="6C068026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[2,1,3]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94D19" w14:textId="1F4FEA3E" w:rsidR="00D3267B" w:rsidRPr="00D3267B" w:rsidRDefault="00656345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Cambria Math" w:eastAsiaTheme="minorHAnsi" w:hAnsi="Cambria Math"/>
                <w:bCs/>
                <w:color w:val="262626"/>
                <w:sz w:val="24"/>
                <w:szCs w:val="24"/>
                <w:lang w:val="en-GB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5</m:t>
                </m:r>
              </m:oMath>
            </m:oMathPara>
          </w:p>
        </w:tc>
      </w:tr>
      <w:tr w:rsidR="00D3267B" w:rsidRPr="00D3267B" w14:paraId="559C6B17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988F2" w14:textId="312DEB67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262626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[1,2,1]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79A6F" w14:textId="3D7299ED" w:rsidR="00D3267B" w:rsidRPr="00656345" w:rsidRDefault="00656345" w:rsidP="00D3267B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Cambria Math" w:hAnsi="Cambria Math"/>
                <w:bCs/>
                <w:iCs/>
                <w:color w:val="262626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262626"/>
                    <w:sz w:val="24"/>
                    <w:szCs w:val="24"/>
                    <w:lang w:val="en-GB"/>
                  </w:rPr>
                  <m:t>-4</m:t>
                </m:r>
              </m:oMath>
            </m:oMathPara>
          </w:p>
        </w:tc>
      </w:tr>
      <w:tr w:rsidR="00D3267B" w:rsidRPr="00D3267B" w14:paraId="724012DF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5A1B" w14:textId="7CCBBFA8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262626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[0,1,2]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AA6DC" w14:textId="29A25CD2" w:rsidR="00D3267B" w:rsidRPr="00656345" w:rsidRDefault="00656345" w:rsidP="00D3267B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Cambria Math" w:hAnsi="Cambria Math"/>
                <w:bCs/>
                <w:iCs/>
                <w:color w:val="262626"/>
                <w:sz w:val="24"/>
                <w:szCs w:val="24"/>
                <w:lang w:val="en-GB"/>
              </w:rPr>
            </w:pPr>
            <w:r>
              <w:rPr>
                <w:rFonts w:ascii="Cambria Math" w:hAnsi="Cambria Math"/>
                <w:bCs/>
                <w:iCs/>
                <w:color w:val="262626"/>
                <w:sz w:val="24"/>
                <w:szCs w:val="24"/>
                <w:lang w:val="en-GB"/>
              </w:rPr>
              <w:t>1</w:t>
            </w:r>
          </w:p>
        </w:tc>
      </w:tr>
      <w:tr w:rsidR="00D3267B" w:rsidRPr="00D3267B" w14:paraId="22B56125" w14:textId="77777777" w:rsidTr="00D3267B">
        <w:trPr>
          <w:trHeight w:val="58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42676" w14:textId="0CFFAFB7" w:rsidR="00D3267B" w:rsidRPr="00D3267B" w:rsidRDefault="00D3267B" w:rsidP="00D3267B">
            <w:pPr>
              <w:tabs>
                <w:tab w:val="left" w:pos="412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262626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HAnsi" w:hAnsi="Cambria Math"/>
                    <w:color w:val="262626"/>
                    <w:sz w:val="24"/>
                    <w:szCs w:val="24"/>
                    <w:lang w:val="en-GB"/>
                  </w:rPr>
                  <m:t>[0,0,1]</m:t>
                </m:r>
              </m:oMath>
            </m:oMathPara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44C71" w14:textId="3C7F3A8C" w:rsidR="00D3267B" w:rsidRPr="00656345" w:rsidRDefault="00656345" w:rsidP="00D3267B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Cambria Math" w:hAnsi="Cambria Math"/>
                <w:bCs/>
                <w:iCs/>
                <w:color w:val="262626"/>
                <w:sz w:val="24"/>
                <w:szCs w:val="24"/>
                <w:lang w:val="en-GB"/>
              </w:rPr>
            </w:pPr>
            <w:r>
              <w:rPr>
                <w:rFonts w:ascii="Cambria Math" w:hAnsi="Cambria Math"/>
                <w:bCs/>
                <w:iCs/>
                <w:color w:val="262626"/>
                <w:sz w:val="24"/>
                <w:szCs w:val="24"/>
                <w:lang w:val="en-GB"/>
              </w:rPr>
              <w:t>3</w:t>
            </w:r>
          </w:p>
        </w:tc>
      </w:tr>
    </w:tbl>
    <w:p w14:paraId="7330A529" w14:textId="4C4BEC6C" w:rsidR="007814DF" w:rsidRP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</w:t>
      </w:r>
    </w:p>
    <w:p w14:paraId="3A0D824D" w14:textId="77777777" w:rsidR="007814DF" w:rsidRDefault="007814DF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4A2B636B" w14:textId="3A4D2993" w:rsidR="000720E5" w:rsidRDefault="000720E5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784172DB" w14:textId="34B96F1E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 xml:space="preserve">Task </w:t>
      </w:r>
      <w:r w:rsidR="00BB1FD1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2</w:t>
      </w: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:</w:t>
      </w:r>
    </w:p>
    <w:p w14:paraId="01E042E2" w14:textId="77777777" w:rsid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13728D61" w14:textId="13FD962F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>
        <w:rPr>
          <w:rFonts w:ascii="Times New Roman" w:eastAsiaTheme="minorHAnsi" w:hAnsi="Times New Roman"/>
          <w:bCs/>
          <w:color w:val="262626"/>
          <w:sz w:val="24"/>
          <w:szCs w:val="24"/>
        </w:rPr>
        <w:t>Change your code in Task 1 to introduce artificially generated random training examples instead of using the data given in Task 1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>.</w:t>
      </w:r>
      <w:r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For this task, you need to generate 100,000 training examples. The input vector for each training example should be 8-Dimensional. As you are doing linear regression so output would be a real scalar value. You can generate artificial data by reverse engineering. Start with a final value of weight vector and use it to find the score for each random input. Then add some random noise t</w:t>
      </w:r>
      <w:r w:rsidR="00BB1FD1">
        <w:rPr>
          <w:rFonts w:ascii="Times New Roman" w:eastAsiaTheme="minorHAnsi" w:hAnsi="Times New Roman"/>
          <w:bCs/>
          <w:color w:val="262626"/>
          <w:sz w:val="24"/>
          <w:szCs w:val="24"/>
        </w:rPr>
        <w:t>o that score to get appropriate output.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</w:t>
      </w:r>
      <w:r w:rsidR="00BB1FD1">
        <w:rPr>
          <w:rFonts w:ascii="Times New Roman" w:eastAsiaTheme="minorHAnsi" w:hAnsi="Times New Roman"/>
          <w:bCs/>
          <w:color w:val="262626"/>
          <w:sz w:val="24"/>
          <w:szCs w:val="24"/>
        </w:rPr>
        <w:t>Again use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squared loss as the loss function</w:t>
      </w:r>
      <w:r w:rsidR="00BB1FD1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and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</w:t>
      </w:r>
      <w:r w:rsidR="00BB1FD1">
        <w:rPr>
          <w:rFonts w:ascii="Times New Roman" w:eastAsiaTheme="minorHAnsi" w:hAnsi="Times New Roman"/>
          <w:bCs/>
          <w:color w:val="262626"/>
          <w:sz w:val="24"/>
          <w:szCs w:val="24"/>
        </w:rPr>
        <w:t>o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ptimize the parameters of your model using gradient descent algorithm.  </w:t>
      </w:r>
    </w:p>
    <w:p w14:paraId="3D40C139" w14:textId="2CA67B56" w:rsidR="00054D62" w:rsidRDefault="00054D62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09D66C76" w14:textId="020B92A9" w:rsidR="00054D62" w:rsidRDefault="00054D62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78C4EBAB" w14:textId="77777777" w:rsidR="00880E80" w:rsidRDefault="00880E80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3EA9318E" w14:textId="77777777" w:rsidR="00880E80" w:rsidRDefault="00880E80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3253BE6F" w14:textId="77777777" w:rsidR="00880E80" w:rsidRDefault="00880E80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</w:p>
    <w:p w14:paraId="2D9A5107" w14:textId="7BDEEDBF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</w:pP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 xml:space="preserve">Task </w:t>
      </w:r>
      <w:r w:rsidR="00BB1FD1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3</w:t>
      </w:r>
      <w:r w:rsidRPr="00054D62">
        <w:rPr>
          <w:rFonts w:ascii="Times New Roman" w:eastAsiaTheme="minorHAnsi" w:hAnsi="Times New Roman"/>
          <w:b/>
          <w:color w:val="262626"/>
          <w:sz w:val="24"/>
          <w:szCs w:val="24"/>
          <w:u w:val="single"/>
        </w:rPr>
        <w:t>:</w:t>
      </w:r>
    </w:p>
    <w:p w14:paraId="14234AB1" w14:textId="77777777" w:rsid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3853431C" w14:textId="4D0A7825" w:rsidR="00BB1FD1" w:rsidRPr="00054D62" w:rsidRDefault="00BB1FD1" w:rsidP="00BB1FD1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  <w:r>
        <w:rPr>
          <w:rFonts w:ascii="Times New Roman" w:eastAsiaTheme="minorHAnsi" w:hAnsi="Times New Roman"/>
          <w:bCs/>
          <w:color w:val="262626"/>
          <w:sz w:val="24"/>
          <w:szCs w:val="24"/>
        </w:rPr>
        <w:t>Change your code in Task 2 to implement stochastic gradient descent algorithm instead of normal gradient descent. Use the same training data as in Task 2 and use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squared loss as the loss function</w:t>
      </w:r>
      <w:r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to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Cs/>
          <w:color w:val="262626"/>
          <w:sz w:val="24"/>
          <w:szCs w:val="24"/>
        </w:rPr>
        <w:t>o</w:t>
      </w:r>
      <w:r w:rsidRPr="00054D62">
        <w:rPr>
          <w:rFonts w:ascii="Times New Roman" w:eastAsiaTheme="minorHAnsi" w:hAnsi="Times New Roman"/>
          <w:bCs/>
          <w:color w:val="262626"/>
          <w:sz w:val="24"/>
          <w:szCs w:val="24"/>
        </w:rPr>
        <w:t xml:space="preserve">ptimize the parameters of your model.  </w:t>
      </w:r>
    </w:p>
    <w:p w14:paraId="28F53747" w14:textId="6A396E8F" w:rsidR="00054D62" w:rsidRPr="00054D62" w:rsidRDefault="00054D62" w:rsidP="00054D6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Cs/>
          <w:color w:val="262626"/>
          <w:sz w:val="24"/>
          <w:szCs w:val="24"/>
        </w:rPr>
      </w:pPr>
    </w:p>
    <w:p w14:paraId="1105FBD2" w14:textId="77777777" w:rsidR="00054D62" w:rsidRDefault="00054D62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7D91EF23" w14:textId="77777777" w:rsidR="000720E5" w:rsidRPr="0078155E" w:rsidRDefault="000720E5" w:rsidP="007814DF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3A26A273" w14:textId="78698BFF" w:rsidR="00C238D8" w:rsidRPr="000935D5" w:rsidRDefault="0083792D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74720">
        <w:rPr>
          <w:rFonts w:ascii="Times New Roman" w:hAnsi="Times New Roman"/>
          <w:b/>
          <w:color w:val="000000" w:themeColor="text1"/>
          <w:sz w:val="24"/>
          <w:szCs w:val="24"/>
        </w:rPr>
        <w:t>Deliverables:</w:t>
      </w:r>
      <w:r w:rsidR="005E78F7" w:rsidRPr="00E747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97609">
        <w:rPr>
          <w:rFonts w:ascii="Times New Roman" w:hAnsi="Times New Roman"/>
          <w:color w:val="000000" w:themeColor="text1"/>
          <w:sz w:val="24"/>
          <w:szCs w:val="24"/>
        </w:rPr>
        <w:t>submit a report containing code and screenshots of output</w:t>
      </w:r>
      <w:r w:rsidR="00BA274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2003A33" w14:textId="3F2C8EC0" w:rsidR="005D6BE9" w:rsidRPr="00E74720" w:rsidRDefault="00BA274F" w:rsidP="00997D26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Submission </w:t>
      </w:r>
      <w:r w:rsidR="005E78F7" w:rsidRPr="00E74720">
        <w:rPr>
          <w:rFonts w:ascii="Times New Roman" w:hAnsi="Times New Roman"/>
          <w:b/>
          <w:color w:val="000000" w:themeColor="text1"/>
          <w:sz w:val="24"/>
          <w:szCs w:val="24"/>
        </w:rPr>
        <w:t>Time</w:t>
      </w:r>
      <w:r w:rsidR="000935D5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597609">
        <w:rPr>
          <w:rFonts w:ascii="Times New Roman" w:hAnsi="Times New Roman"/>
          <w:b/>
          <w:color w:val="FF0000"/>
          <w:sz w:val="24"/>
          <w:szCs w:val="24"/>
        </w:rPr>
        <w:t>check lms</w:t>
      </w:r>
      <w:bookmarkStart w:id="4" w:name="_GoBack"/>
      <w:bookmarkEnd w:id="4"/>
      <w:r>
        <w:rPr>
          <w:rFonts w:ascii="Times New Roman" w:hAnsi="Times New Roman"/>
          <w:b/>
          <w:color w:val="FF0000"/>
          <w:sz w:val="24"/>
          <w:szCs w:val="24"/>
        </w:rPr>
        <w:t xml:space="preserve">. </w:t>
      </w:r>
    </w:p>
    <w:sectPr w:rsidR="005D6BE9" w:rsidRPr="00E74720" w:rsidSect="00055EC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93FEC" w14:textId="77777777" w:rsidR="00FA166B" w:rsidRDefault="00FA166B" w:rsidP="00CC0F50">
      <w:pPr>
        <w:spacing w:after="0" w:line="240" w:lineRule="auto"/>
      </w:pPr>
      <w:r>
        <w:separator/>
      </w:r>
    </w:p>
  </w:endnote>
  <w:endnote w:type="continuationSeparator" w:id="0">
    <w:p w14:paraId="51BE1D70" w14:textId="77777777" w:rsidR="00FA166B" w:rsidRDefault="00FA166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3CCAF" w14:textId="77777777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CS370: Artificial Intelligence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7609" w:rsidRPr="00597609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5FC3A" w14:textId="77777777" w:rsidR="00FA166B" w:rsidRDefault="00FA166B" w:rsidP="00CC0F50">
      <w:pPr>
        <w:spacing w:after="0" w:line="240" w:lineRule="auto"/>
      </w:pPr>
      <w:r>
        <w:separator/>
      </w:r>
    </w:p>
  </w:footnote>
  <w:footnote w:type="continuationSeparator" w:id="0">
    <w:p w14:paraId="0FFDDFAE" w14:textId="77777777" w:rsidR="00FA166B" w:rsidRDefault="00FA166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4BBE"/>
    <w:multiLevelType w:val="multilevel"/>
    <w:tmpl w:val="E0F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3MDAxszA0tDRW0lEKTi0uzszPAykwrAUAgCln8SwAAAA="/>
  </w:docVars>
  <w:rsids>
    <w:rsidRoot w:val="00055ECC"/>
    <w:rsid w:val="00006342"/>
    <w:rsid w:val="000064B1"/>
    <w:rsid w:val="0000730B"/>
    <w:rsid w:val="00010224"/>
    <w:rsid w:val="00010FC8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4D62"/>
    <w:rsid w:val="000550D2"/>
    <w:rsid w:val="00055ECC"/>
    <w:rsid w:val="000577C7"/>
    <w:rsid w:val="000603E8"/>
    <w:rsid w:val="000644B1"/>
    <w:rsid w:val="000720E5"/>
    <w:rsid w:val="000731E9"/>
    <w:rsid w:val="00075DEB"/>
    <w:rsid w:val="0007633F"/>
    <w:rsid w:val="00076836"/>
    <w:rsid w:val="00080847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D7676"/>
    <w:rsid w:val="000E10A5"/>
    <w:rsid w:val="000E7CF1"/>
    <w:rsid w:val="000F0FD4"/>
    <w:rsid w:val="000F1222"/>
    <w:rsid w:val="000F348E"/>
    <w:rsid w:val="0010284D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86B95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1F7994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0CFD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D7E6B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36047"/>
    <w:rsid w:val="00340AC4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01B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42D7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97609"/>
    <w:rsid w:val="005A2657"/>
    <w:rsid w:val="005A4265"/>
    <w:rsid w:val="005A665A"/>
    <w:rsid w:val="005B040D"/>
    <w:rsid w:val="005B0B23"/>
    <w:rsid w:val="005B46F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36BF7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56345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0E3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4DF"/>
    <w:rsid w:val="0078155E"/>
    <w:rsid w:val="00782488"/>
    <w:rsid w:val="007862F0"/>
    <w:rsid w:val="00786812"/>
    <w:rsid w:val="007872FC"/>
    <w:rsid w:val="00787397"/>
    <w:rsid w:val="007914F6"/>
    <w:rsid w:val="0079202E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E6D52"/>
    <w:rsid w:val="007F0AF7"/>
    <w:rsid w:val="007F13A2"/>
    <w:rsid w:val="00804007"/>
    <w:rsid w:val="00810561"/>
    <w:rsid w:val="008106B4"/>
    <w:rsid w:val="008114E9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64BF0"/>
    <w:rsid w:val="00870E5C"/>
    <w:rsid w:val="00880E80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54634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654F"/>
    <w:rsid w:val="00A57BB7"/>
    <w:rsid w:val="00A622B2"/>
    <w:rsid w:val="00A703B0"/>
    <w:rsid w:val="00A73460"/>
    <w:rsid w:val="00A75631"/>
    <w:rsid w:val="00A77C16"/>
    <w:rsid w:val="00A81353"/>
    <w:rsid w:val="00A8415E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327C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6C21"/>
    <w:rsid w:val="00B76F2A"/>
    <w:rsid w:val="00B7778F"/>
    <w:rsid w:val="00B834D2"/>
    <w:rsid w:val="00B914B6"/>
    <w:rsid w:val="00B919A2"/>
    <w:rsid w:val="00B92523"/>
    <w:rsid w:val="00B9442A"/>
    <w:rsid w:val="00BA162C"/>
    <w:rsid w:val="00BA274F"/>
    <w:rsid w:val="00BA64BE"/>
    <w:rsid w:val="00BB1FD1"/>
    <w:rsid w:val="00BB5897"/>
    <w:rsid w:val="00BB5D1C"/>
    <w:rsid w:val="00BC31DA"/>
    <w:rsid w:val="00BD27A4"/>
    <w:rsid w:val="00BD4E11"/>
    <w:rsid w:val="00BD67F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31C7A"/>
    <w:rsid w:val="00C325A7"/>
    <w:rsid w:val="00C328F3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C7DC0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4D0"/>
    <w:rsid w:val="00D17FB8"/>
    <w:rsid w:val="00D23335"/>
    <w:rsid w:val="00D24C61"/>
    <w:rsid w:val="00D315EF"/>
    <w:rsid w:val="00D32076"/>
    <w:rsid w:val="00D3267B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3866"/>
    <w:rsid w:val="00EF708A"/>
    <w:rsid w:val="00F03778"/>
    <w:rsid w:val="00F14D67"/>
    <w:rsid w:val="00F15C6D"/>
    <w:rsid w:val="00F20991"/>
    <w:rsid w:val="00F24340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2A9B"/>
    <w:rsid w:val="00F73E19"/>
    <w:rsid w:val="00F80820"/>
    <w:rsid w:val="00F829DC"/>
    <w:rsid w:val="00F86A8C"/>
    <w:rsid w:val="00F9693E"/>
    <w:rsid w:val="00FA166B"/>
    <w:rsid w:val="00FA4AD4"/>
    <w:rsid w:val="00FA7164"/>
    <w:rsid w:val="00FB3FFE"/>
    <w:rsid w:val="00FB4BDB"/>
    <w:rsid w:val="00FC02BD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  <w15:docId w15:val="{42FF8638-D061-4609-83A1-B71C4B1D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reviewstxt">
    <w:name w:val="reviewstxt"/>
    <w:basedOn w:val="DefaultParagraphFont"/>
    <w:rsid w:val="00A81353"/>
  </w:style>
  <w:style w:type="character" w:customStyle="1" w:styleId="rating">
    <w:name w:val="rating"/>
    <w:basedOn w:val="DefaultParagraphFont"/>
    <w:rsid w:val="00A81353"/>
  </w:style>
  <w:style w:type="character" w:customStyle="1" w:styleId="totalreviews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/>
    <w:rsid w:val="0065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2731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28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7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561C-9E29-4446-A69E-634BD42B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raana hassan</cp:lastModifiedBy>
  <cp:revision>3</cp:revision>
  <cp:lastPrinted>2013-02-03T12:47:00Z</cp:lastPrinted>
  <dcterms:created xsi:type="dcterms:W3CDTF">2021-03-04T06:55:00Z</dcterms:created>
  <dcterms:modified xsi:type="dcterms:W3CDTF">2021-03-05T05:21:00Z</dcterms:modified>
</cp:coreProperties>
</file>