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153724" w:rsidRDefault="00153724">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153724" w:rsidRPr="00C01990" w:rsidRDefault="00153724"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153724" w:rsidRPr="00C354ED" w:rsidRDefault="00153724"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153724" w:rsidRPr="00C83681" w:rsidRDefault="00153724" w:rsidP="007478F7">
                  <w:pPr>
                    <w:rPr>
                      <w:rFonts w:ascii="Times New Roman" w:hAnsi="Times New Roman"/>
                    </w:rPr>
                  </w:pPr>
                  <w:r w:rsidRPr="00C83681">
                    <w:rPr>
                      <w:rFonts w:ascii="Times New Roman" w:hAnsi="Times New Roman"/>
                    </w:rPr>
                    <w:t>Prepared for: MTConnect Institute</w:t>
                  </w:r>
                </w:p>
                <w:p w:rsidR="00153724" w:rsidRPr="00C83681" w:rsidRDefault="00153724" w:rsidP="007478F7">
                  <w:pPr>
                    <w:rPr>
                      <w:rFonts w:ascii="Times New Roman" w:hAnsi="Times New Roman"/>
                    </w:rPr>
                  </w:pPr>
                  <w:r w:rsidRPr="00C83681">
                    <w:rPr>
                      <w:rFonts w:ascii="Times New Roman" w:hAnsi="Times New Roman"/>
                    </w:rPr>
                    <w:t>Prepared by: William Sobel</w:t>
                  </w:r>
                </w:p>
                <w:p w:rsidR="00153724" w:rsidRPr="00C83681" w:rsidRDefault="00153724"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April 17,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Part 2: Components and Data Items</w:t>
      </w:r>
      <w:r w:rsidR="00FB7E32">
        <w:t xml:space="preserve">  –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The following classification is taken from the appendix of the ISO 841 specification</w:t>
      </w:r>
      <w:r w:rsidR="003148CF">
        <w:t>.</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6" w:name="_Toc89966128"/>
      <w:bookmarkStart w:id="57" w:name="_Toc259192123"/>
      <w:r w:rsidRPr="0080529E">
        <w:t>Controller</w:t>
      </w:r>
      <w:bookmarkEnd w:id="56"/>
      <w:bookmarkEnd w:id="57"/>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8" w:name="_Toc89966129"/>
      <w:r>
        <w:rPr>
          <w:rStyle w:val="ImbeddedCode"/>
          <w:rFonts w:ascii="Times New Roman" w:hAnsi="Times New Roman"/>
        </w:rPr>
        <w:t xml:space="preserve"> </w:t>
      </w:r>
      <w:bookmarkStart w:id="59" w:name="_Toc259192124"/>
      <w:r w:rsidR="00AA7EDA" w:rsidRPr="00341B99">
        <w:rPr>
          <w:rStyle w:val="ImbeddedCode"/>
          <w:rFonts w:ascii="Times New Roman" w:hAnsi="Times New Roman"/>
        </w:rPr>
        <w:t>Path</w:t>
      </w:r>
      <w:bookmarkEnd w:id="59"/>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0" w:name="_Toc259192125"/>
      <w:r w:rsidRPr="00C858D2">
        <w:rPr>
          <w:rStyle w:val="ImbeddedCode"/>
          <w:rFonts w:ascii="Times New Roman" w:hAnsi="Times New Roman"/>
          <w:strike/>
          <w:sz w:val="28"/>
        </w:rPr>
        <w:t>Power</w:t>
      </w:r>
      <w:bookmarkEnd w:id="58"/>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0"/>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1" w:name="_Toc259192126"/>
      <w:r w:rsidRPr="00CD165C">
        <w:rPr>
          <w:rStyle w:val="ImbeddedCode"/>
          <w:rFonts w:ascii="Times New Roman" w:hAnsi="Times New Roman"/>
          <w:sz w:val="28"/>
          <w:szCs w:val="28"/>
        </w:rPr>
        <w:lastRenderedPageBreak/>
        <w:t>Door</w:t>
      </w:r>
      <w:bookmarkEnd w:id="61"/>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2" w:name="_Toc259192127"/>
      <w:r>
        <w:t>Actuator</w:t>
      </w:r>
      <w:bookmarkEnd w:id="62"/>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3" w:name="_Toc259192128"/>
      <w:r>
        <w:t>Sensors</w:t>
      </w:r>
      <w:bookmarkEnd w:id="63"/>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4" w:name="_Toc259192129"/>
      <w:r w:rsidRPr="00CD165C">
        <w:rPr>
          <w:rStyle w:val="ImbeddedCode"/>
          <w:rFonts w:ascii="Times New Roman" w:hAnsi="Times New Roman"/>
          <w:szCs w:val="24"/>
        </w:rPr>
        <w:t>Pressure</w:t>
      </w:r>
      <w:bookmarkEnd w:id="64"/>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5" w:name="_Toc259192130"/>
      <w:r w:rsidRPr="00CD165C">
        <w:rPr>
          <w:rStyle w:val="ImbeddedCode"/>
          <w:rFonts w:ascii="Times New Roman" w:hAnsi="Times New Roman"/>
          <w:szCs w:val="24"/>
        </w:rPr>
        <w:t>Thermostat</w:t>
      </w:r>
      <w:bookmarkEnd w:id="65"/>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6" w:name="_Toc259192131"/>
      <w:r w:rsidRPr="00CD165C">
        <w:rPr>
          <w:rStyle w:val="ImbeddedCode"/>
          <w:rFonts w:ascii="Times New Roman" w:hAnsi="Times New Roman"/>
          <w:szCs w:val="24"/>
        </w:rPr>
        <w:t>Vibration</w:t>
      </w:r>
      <w:bookmarkEnd w:id="66"/>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7" w:name="_Toc259192132"/>
      <w:r w:rsidRPr="00FB0FF8">
        <w:t>Systems</w:t>
      </w:r>
      <w:bookmarkEnd w:id="67"/>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68" w:name="_Toc259192133"/>
      <w:r w:rsidR="00542395">
        <w:rPr>
          <w:rStyle w:val="ImbeddedCode"/>
          <w:rFonts w:ascii="Times New Roman" w:hAnsi="Times New Roman"/>
          <w:szCs w:val="24"/>
        </w:rPr>
        <w:t>Hydraulic</w:t>
      </w:r>
      <w:bookmarkEnd w:id="68"/>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69" w:name="_Toc259192134"/>
      <w:r>
        <w:t>Pneumatic</w:t>
      </w:r>
      <w:bookmarkEnd w:id="69"/>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0" w:name="_Toc259192135"/>
      <w:r>
        <w:t>Coolant</w:t>
      </w:r>
      <w:bookmarkEnd w:id="70"/>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1" w:name="_Toc259192136"/>
      <w:r>
        <w:t>Lubrication</w:t>
      </w:r>
      <w:bookmarkEnd w:id="71"/>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2" w:name="_Toc259192137"/>
      <w:bookmarkStart w:id="73" w:name="_Ref259311608"/>
      <w:r>
        <w:lastRenderedPageBreak/>
        <w:t>Electric</w:t>
      </w:r>
      <w:bookmarkEnd w:id="72"/>
      <w:bookmarkEnd w:id="73"/>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4" w:name="_TOC54538"/>
      <w:bookmarkStart w:id="75" w:name="_Ref89789664"/>
      <w:bookmarkStart w:id="76" w:name="_Toc89966130"/>
      <w:bookmarkStart w:id="77" w:name="_Toc259192138"/>
      <w:bookmarkEnd w:id="74"/>
      <w:r>
        <w:lastRenderedPageBreak/>
        <w:t>Data Items</w:t>
      </w:r>
      <w:bookmarkEnd w:id="75"/>
      <w:bookmarkEnd w:id="76"/>
      <w:bookmarkEnd w:id="77"/>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8" w:name="_Toc76926786"/>
      <w:bookmarkStart w:id="79" w:name="_Toc259192222"/>
      <w:r w:rsidRPr="00BE7028">
        <w:t xml:space="preserve">Figure </w:t>
      </w:r>
      <w:fldSimple w:instr=" SEQ Figure \* ARABIC ">
        <w:r w:rsidR="004003B3">
          <w:rPr>
            <w:noProof/>
          </w:rPr>
          <w:t>7</w:t>
        </w:r>
      </w:fldSimple>
      <w:r w:rsidRPr="00BE7028">
        <w:t>: DataItem Schema Diagram</w:t>
      </w:r>
      <w:bookmarkEnd w:id="78"/>
      <w:bookmarkEnd w:id="79"/>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0" w:name="_TOC55885"/>
      <w:bookmarkStart w:id="81" w:name="_Toc89966131"/>
      <w:bookmarkStart w:id="82" w:name="_Toc259192139"/>
      <w:bookmarkEnd w:id="80"/>
      <w:r>
        <w:rPr>
          <w:rFonts w:ascii="Courier" w:hAnsi="Courier"/>
        </w:rPr>
        <w:t>DataItem</w:t>
      </w:r>
      <w:r>
        <w:t xml:space="preserve"> Element</w:t>
      </w:r>
      <w:bookmarkEnd w:id="81"/>
      <w:bookmarkEnd w:id="82"/>
    </w:p>
    <w:p w:rsidR="007478F7" w:rsidRDefault="007478F7" w:rsidP="00EB576D">
      <w:pPr>
        <w:pStyle w:val="Heading3"/>
      </w:pPr>
      <w:bookmarkStart w:id="83" w:name="_Toc89966132"/>
      <w:bookmarkStart w:id="84" w:name="_Toc259192140"/>
      <w:r>
        <w:t>Data Item Attributes</w:t>
      </w:r>
      <w:bookmarkEnd w:id="83"/>
      <w:bookmarkEnd w:id="84"/>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7A6A7C">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5" w:name="_Toc89966133"/>
      <w:bookmarkStart w:id="86" w:name="_Toc259192141"/>
      <w:r>
        <w:lastRenderedPageBreak/>
        <w:t>Data Item Elements</w:t>
      </w:r>
      <w:bookmarkEnd w:id="85"/>
      <w:bookmarkEnd w:id="86"/>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7" w:name="_Toc259192142"/>
      <w:r>
        <w:t>Constraints</w:t>
      </w:r>
      <w:r w:rsidR="008552CA">
        <w:t xml:space="preserve"> Elements</w:t>
      </w:r>
      <w:bookmarkEnd w:id="87"/>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8" w:name="_Toc259192223"/>
      <w:r>
        <w:t xml:space="preserve">Figure </w:t>
      </w:r>
      <w:fldSimple w:instr=" SEQ Figure \* ARABIC ">
        <w:r w:rsidR="004003B3">
          <w:rPr>
            <w:noProof/>
          </w:rPr>
          <w:t>8</w:t>
        </w:r>
      </w:fldSimple>
      <w:r>
        <w:t>: Constraints Schema</w:t>
      </w:r>
      <w:bookmarkEnd w:id="88"/>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89" w:name="_Toc89966134"/>
      <w:bookmarkStart w:id="90" w:name="_Toc259192143"/>
      <w:r>
        <w:rPr>
          <w:rStyle w:val="DefaultParagraphFont1"/>
        </w:rPr>
        <w:t xml:space="preserve">Data Item attribute: </w:t>
      </w:r>
      <w:r>
        <w:rPr>
          <w:rStyle w:val="ImbeddedCode"/>
        </w:rPr>
        <w:t>category</w:t>
      </w:r>
      <w:bookmarkEnd w:id="89"/>
      <w:bookmarkEnd w:id="90"/>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1" w:name="_Toc89966135"/>
      <w:bookmarkStart w:id="92" w:name="_Toc259192144"/>
      <w:r>
        <w:rPr>
          <w:rStyle w:val="DefaultParagraphFont1"/>
        </w:rPr>
        <w:t xml:space="preserve">Data Item attribute: </w:t>
      </w:r>
      <w:r>
        <w:rPr>
          <w:rStyle w:val="ImbeddedCode"/>
        </w:rPr>
        <w:t>coordinateSystem</w:t>
      </w:r>
      <w:bookmarkEnd w:id="91"/>
      <w:bookmarkEnd w:id="92"/>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3" w:name="_Toc89966136"/>
      <w:bookmarkStart w:id="94" w:name="_Toc259192145"/>
      <w:r w:rsidRPr="008D67E2">
        <w:rPr>
          <w:rStyle w:val="DefaultParagraphFont1"/>
        </w:rPr>
        <w:t xml:space="preserve">Data Item attribute: </w:t>
      </w:r>
      <w:r w:rsidRPr="00791684">
        <w:rPr>
          <w:rStyle w:val="ImbeddedCode"/>
        </w:rPr>
        <w:t>units</w:t>
      </w:r>
      <w:bookmarkEnd w:id="93"/>
      <w:bookmarkEnd w:id="9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5" w:name="_Toc259192146"/>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5"/>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6" w:name="_TOC56962"/>
      <w:bookmarkStart w:id="97" w:name="_Toc89966137"/>
      <w:bookmarkStart w:id="98" w:name="_Toc259192147"/>
      <w:bookmarkEnd w:id="96"/>
      <w:r>
        <w:t>Types and Subtypes of Data Items</w:t>
      </w:r>
      <w:bookmarkEnd w:id="97"/>
      <w:bookmarkEnd w:id="9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99" w:name="_Toc89966138"/>
      <w:r>
        <w:rPr>
          <w:rStyle w:val="DefaultParagraphFont1"/>
        </w:rPr>
        <w:br w:type="page"/>
      </w:r>
      <w:bookmarkStart w:id="100"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99"/>
      <w:bookmarkEnd w:id="10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1" w:name="_Toc89966139"/>
      <w:bookmarkStart w:id="102" w:name="_Toc259192149"/>
      <w:r>
        <w:lastRenderedPageBreak/>
        <w:t xml:space="preserve">Data Item Types for </w:t>
      </w:r>
      <w:r>
        <w:rPr>
          <w:rFonts w:ascii="Courier" w:hAnsi="Courier"/>
        </w:rPr>
        <w:t>EVENT</w:t>
      </w:r>
      <w:r>
        <w:t xml:space="preserve"> Category</w:t>
      </w:r>
      <w:bookmarkEnd w:id="101"/>
      <w:bookmarkEnd w:id="10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C4978">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AC4978">
              <w:rPr>
                <w:rStyle w:val="ImbeddedCode"/>
                <w:sz w:val="20"/>
              </w:rPr>
              <w:t>ARMED</w:t>
            </w:r>
            <w:r>
              <w:t xml:space="preserve"> </w:t>
            </w:r>
            <w:r w:rsidR="00172EEE">
              <w:t>(</w:t>
            </w:r>
            <w:r w:rsidR="0021792F">
              <w:t>the circuit is complete and the device is operating</w:t>
            </w:r>
            <w:r w:rsidR="00172EEE">
              <w:t>)</w:t>
            </w:r>
            <w:r w:rsidR="0021792F">
              <w:t xml:space="preserve"> </w:t>
            </w:r>
            <w:r>
              <w:t xml:space="preserve">or </w:t>
            </w:r>
            <w:r w:rsidR="00AC4978">
              <w:rPr>
                <w:rStyle w:val="ImbeddedCode"/>
                <w:sz w:val="20"/>
              </w:rPr>
              <w:t>TRIGGERED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9A6F6F">
              <w:rPr>
                <w:rStyle w:val="ImbeddedCode"/>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 xml:space="preserve">The identifier of the tool currently in use for a given </w:t>
            </w:r>
            <w:r w:rsidR="009A6F6F" w:rsidRPr="009A6F6F">
              <w:rPr>
                <w:rStyle w:val="ImbeddedCode"/>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workholding currently in use for a given </w:t>
            </w:r>
            <w:r w:rsidR="009A6F6F" w:rsidRPr="009A6F6F">
              <w:rPr>
                <w:rStyle w:val="ImbeddedCode"/>
              </w:rPr>
              <w:t>Path</w:t>
            </w:r>
          </w:p>
        </w:tc>
      </w:tr>
    </w:tbl>
    <w:p w:rsidR="00CA75E3" w:rsidRDefault="00CA75E3" w:rsidP="00EB576D">
      <w:pPr>
        <w:pStyle w:val="Heading3"/>
      </w:pPr>
      <w:bookmarkStart w:id="103" w:name="_TOC57953"/>
      <w:bookmarkStart w:id="104" w:name="_Toc259192150"/>
      <w:bookmarkStart w:id="105" w:name="ComponentDataItemandEvent"/>
      <w:bookmarkStart w:id="106" w:name="_Toc89966140"/>
      <w:bookmarkEnd w:id="103"/>
      <w:r>
        <w:t xml:space="preserve">Data Item Types for </w:t>
      </w:r>
      <w:r w:rsidRPr="00BA72C6">
        <w:rPr>
          <w:rFonts w:ascii="Courier New" w:hAnsi="Courier New" w:cs="Courier New"/>
        </w:rPr>
        <w:t>CONDITION</w:t>
      </w:r>
      <w:r>
        <w:t xml:space="preserve"> Category</w:t>
      </w:r>
      <w:bookmarkEnd w:id="104"/>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7" w:name="_Toc259192151"/>
      <w:r>
        <w:lastRenderedPageBreak/>
        <w:t>Component and Data Item Relationships</w:t>
      </w:r>
      <w:bookmarkEnd w:id="105"/>
      <w:bookmarkEnd w:id="106"/>
      <w:bookmarkEnd w:id="107"/>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8" w:name="_TOC58364"/>
      <w:bookmarkStart w:id="109" w:name="_Toc89966141"/>
      <w:bookmarkStart w:id="110" w:name="_Toc259192152"/>
      <w:bookmarkEnd w:id="108"/>
      <w:r>
        <w:t>Overview</w:t>
      </w:r>
      <w:bookmarkEnd w:id="109"/>
      <w:bookmarkEnd w:id="110"/>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1" w:name="_TOC59143"/>
      <w:bookmarkStart w:id="112" w:name="_Toc89966142"/>
      <w:bookmarkStart w:id="113" w:name="_Toc259192153"/>
      <w:bookmarkEnd w:id="111"/>
      <w:r w:rsidRPr="000070CB">
        <w:rPr>
          <w:rFonts w:ascii="Courier New" w:hAnsi="Courier New" w:cs="Courier New"/>
        </w:rPr>
        <w:t>Device</w:t>
      </w:r>
      <w:bookmarkEnd w:id="112"/>
      <w:bookmarkEnd w:id="113"/>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4" w:name="_Toc89966143"/>
      <w:bookmarkStart w:id="115" w:name="_Toc259192154"/>
      <w:r>
        <w:t>DataItem types</w:t>
      </w:r>
      <w:bookmarkEnd w:id="114"/>
      <w:bookmarkEnd w:id="11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6" w:name="_Toc89966144"/>
      <w:bookmarkStart w:id="117" w:name="_Toc259192155"/>
      <w:r>
        <w:t>Sub-components of Device</w:t>
      </w:r>
      <w:bookmarkEnd w:id="116"/>
      <w:bookmarkEnd w:id="117"/>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8" w:name="_TOC59501"/>
      <w:bookmarkStart w:id="119" w:name="_Toc259192156"/>
      <w:bookmarkStart w:id="120" w:name="_Toc89966145"/>
      <w:bookmarkEnd w:id="118"/>
      <w:r w:rsidRPr="00584700">
        <w:t>Common Components and Data Items</w:t>
      </w:r>
      <w:bookmarkEnd w:id="119"/>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1" w:name="_Toc259192157"/>
      <w:r w:rsidRPr="00132D26">
        <w:rPr>
          <w:rFonts w:ascii="Courier New" w:hAnsi="Courier New" w:cs="Courier New"/>
        </w:rPr>
        <w:t>Axes</w:t>
      </w:r>
      <w:bookmarkEnd w:id="120"/>
      <w:bookmarkEnd w:id="12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2" w:name="_Toc89966146"/>
      <w:bookmarkStart w:id="123" w:name="_Toc259192158"/>
      <w:r>
        <w:t>DataItem types</w:t>
      </w:r>
      <w:bookmarkEnd w:id="122"/>
      <w:bookmarkEnd w:id="123"/>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4" w:name="_Toc89966147"/>
      <w:bookmarkStart w:id="125" w:name="_Toc259192159"/>
      <w:r>
        <w:t>Sub-components of Axes</w:t>
      </w:r>
      <w:bookmarkEnd w:id="124"/>
      <w:bookmarkEnd w:id="125"/>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6" w:name="_TOC59857"/>
      <w:bookmarkStart w:id="127" w:name="_Toc89966148"/>
      <w:bookmarkStart w:id="128" w:name="_Toc259192160"/>
      <w:bookmarkEnd w:id="126"/>
      <w:r w:rsidRPr="00132D26">
        <w:rPr>
          <w:rFonts w:ascii="Courier New" w:hAnsi="Courier New" w:cs="Courier New"/>
        </w:rPr>
        <w:t>Linear</w:t>
      </w:r>
      <w:bookmarkEnd w:id="127"/>
      <w:bookmarkEnd w:id="128"/>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29" w:name="_Toc89966149"/>
      <w:bookmarkStart w:id="130" w:name="_Toc259192161"/>
      <w:r>
        <w:t>DataItem types</w:t>
      </w:r>
      <w:bookmarkEnd w:id="129"/>
      <w:bookmarkEnd w:id="13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1" w:name="_Toc259192162"/>
      <w:r>
        <w:t>Condition types</w:t>
      </w:r>
      <w:bookmarkEnd w:id="131"/>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2" w:name="_TOC60061"/>
      <w:bookmarkStart w:id="133" w:name="_Toc89966150"/>
      <w:bookmarkStart w:id="134" w:name="_Toc259192163"/>
      <w:bookmarkEnd w:id="132"/>
      <w:r w:rsidRPr="00132D26">
        <w:rPr>
          <w:rFonts w:ascii="Courier New" w:hAnsi="Courier New" w:cs="Courier New"/>
        </w:rPr>
        <w:t>Rotary</w:t>
      </w:r>
      <w:bookmarkEnd w:id="133"/>
      <w:bookmarkEnd w:id="134"/>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A rotary axis revolves around a point.</w:t>
      </w:r>
    </w:p>
    <w:p w:rsidR="007478F7" w:rsidRDefault="007478F7" w:rsidP="007478F7">
      <w:pPr>
        <w:pStyle w:val="Heading4"/>
      </w:pPr>
      <w:bookmarkStart w:id="135" w:name="_Toc89966151"/>
      <w:bookmarkStart w:id="136" w:name="_Toc259192164"/>
      <w:r>
        <w:t>DataItem types</w:t>
      </w:r>
      <w:bookmarkEnd w:id="135"/>
      <w:bookmarkEnd w:id="13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7" w:name="_Toc259192165"/>
      <w:r>
        <w:t>Condition types</w:t>
      </w:r>
      <w:bookmarkEnd w:id="137"/>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8" w:name="_TOC60186"/>
      <w:bookmarkStart w:id="139" w:name="_TOC60566"/>
      <w:bookmarkStart w:id="140" w:name="_Toc89966154"/>
      <w:bookmarkStart w:id="141" w:name="_Toc259192166"/>
      <w:bookmarkEnd w:id="138"/>
      <w:bookmarkEnd w:id="139"/>
      <w:r w:rsidRPr="00132D26">
        <w:rPr>
          <w:rFonts w:ascii="Courier New" w:hAnsi="Courier New" w:cs="Courier New"/>
        </w:rPr>
        <w:t>Controller</w:t>
      </w:r>
      <w:bookmarkEnd w:id="140"/>
      <w:bookmarkEnd w:id="14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2" w:name="_Toc259192167"/>
      <w:r>
        <w:t xml:space="preserve">Sub-components of </w:t>
      </w:r>
      <w:r w:rsidR="00B22B94" w:rsidRPr="00E13E4A">
        <w:rPr>
          <w:rStyle w:val="ImbeddedCode"/>
        </w:rPr>
        <w:t>Controller</w:t>
      </w:r>
      <w:bookmarkEnd w:id="142"/>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3" w:name="_Toc89966155"/>
      <w:bookmarkStart w:id="144" w:name="_Toc259192168"/>
      <w:r>
        <w:t>DataItem types</w:t>
      </w:r>
      <w:bookmarkEnd w:id="143"/>
      <w:bookmarkEnd w:id="144"/>
    </w:p>
    <w:p w:rsidR="001D26BA" w:rsidRDefault="001D26BA" w:rsidP="001D26BA">
      <w:pPr>
        <w:pStyle w:val="CodeItemList"/>
        <w:numPr>
          <w:ilvl w:val="0"/>
          <w:numId w:val="19"/>
        </w:numPr>
        <w:ind w:hanging="240"/>
      </w:pPr>
      <w:r>
        <w:t>BLOCK</w:t>
      </w:r>
    </w:p>
    <w:p w:rsidR="001D26BA" w:rsidRPr="007A6A7C" w:rsidRDefault="001D26BA" w:rsidP="001D26BA">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5" w:name="_Toc259192169"/>
      <w:r>
        <w:t>Condition types</w:t>
      </w:r>
      <w:bookmarkEnd w:id="145"/>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6" w:name="_Toc259192170"/>
      <w:r w:rsidRPr="00132D26">
        <w:rPr>
          <w:rFonts w:ascii="Courier New" w:hAnsi="Courier New" w:cs="Courier New"/>
        </w:rPr>
        <w:t>Path</w:t>
      </w:r>
      <w:bookmarkEnd w:id="146"/>
      <w:r w:rsidR="001F5CF9">
        <w:rPr>
          <w:rFonts w:ascii="Courier New" w:hAnsi="Courier New" w:cs="Courier New"/>
        </w:rPr>
        <w:t xml:space="preserve"> </w:t>
      </w:r>
      <w:r w:rsidR="001F5CF9">
        <w:t xml:space="preserve">(Subcomponent of </w:t>
      </w:r>
      <w:r w:rsidR="001F5CF9" w:rsidRPr="001F5CF9">
        <w:rPr>
          <w:rFonts w:ascii="Courier New" w:hAnsi="Courier New" w:cs="Courier New"/>
        </w:rPr>
        <w:t>Controller</w:t>
      </w:r>
      <w:r w:rsidR="001F5CF9">
        <w:t>)</w:t>
      </w:r>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7" w:name="_Toc259192171"/>
      <w:r>
        <w:t>DataItem types</w:t>
      </w:r>
      <w:bookmarkEnd w:id="147"/>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Pr="007A6A7C" w:rsidRDefault="00820D52" w:rsidP="00820D52">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8" w:name="_Toc259192172"/>
      <w:r>
        <w:t>Condition types</w:t>
      </w:r>
      <w:bookmarkEnd w:id="148"/>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49" w:name="_TOC60891"/>
      <w:bookmarkStart w:id="150" w:name="_Toc89966156"/>
      <w:bookmarkStart w:id="151" w:name="_Toc259192173"/>
      <w:bookmarkEnd w:id="149"/>
      <w:r w:rsidRPr="00E7573F">
        <w:rPr>
          <w:rFonts w:ascii="Courier New" w:hAnsi="Courier New" w:cs="Courier New"/>
          <w:strike/>
        </w:rPr>
        <w:t>Power</w:t>
      </w:r>
      <w:bookmarkEnd w:id="150"/>
      <w:r w:rsidR="0072579D">
        <w:t xml:space="preserve"> DEPRECATED</w:t>
      </w:r>
      <w:bookmarkEnd w:id="151"/>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2" w:name="_Toc89966157"/>
    </w:p>
    <w:p w:rsidR="007478F7" w:rsidRPr="0072579D" w:rsidRDefault="007478F7" w:rsidP="007478F7">
      <w:pPr>
        <w:pStyle w:val="Heading4"/>
        <w:rPr>
          <w:strike/>
        </w:rPr>
      </w:pPr>
      <w:bookmarkStart w:id="153" w:name="_Toc259192174"/>
      <w:r w:rsidRPr="0072579D">
        <w:rPr>
          <w:strike/>
        </w:rPr>
        <w:t>DataItem types</w:t>
      </w:r>
      <w:bookmarkEnd w:id="152"/>
      <w:bookmarkEnd w:id="153"/>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4" w:name="_Toc259192175"/>
      <w:r w:rsidRPr="0072579D">
        <w:rPr>
          <w:strike/>
        </w:rPr>
        <w:t>Condition types</w:t>
      </w:r>
      <w:bookmarkEnd w:id="154"/>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5" w:name="_Toc89966158"/>
      <w:bookmarkStart w:id="156"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5"/>
      <w:bookmarkEnd w:id="156"/>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7" w:name="_Toc89966159"/>
      <w:bookmarkStart w:id="158" w:name="_Toc259192177"/>
      <w:r>
        <w:t>DataItem types</w:t>
      </w:r>
      <w:bookmarkEnd w:id="157"/>
      <w:bookmarkEnd w:id="158"/>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59" w:name="_Toc259192178"/>
      <w:r>
        <w:lastRenderedPageBreak/>
        <w:t>Condition types</w:t>
      </w:r>
      <w:bookmarkEnd w:id="159"/>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0" w:name="_Toc89966160"/>
      <w:bookmarkStart w:id="161" w:name="_Toc259192179"/>
      <w:r w:rsidRPr="00132D26">
        <w:rPr>
          <w:rFonts w:ascii="Courier New" w:hAnsi="Courier New" w:cs="Courier New"/>
        </w:rPr>
        <w:t>Vibration</w:t>
      </w:r>
      <w:bookmarkEnd w:id="160"/>
      <w:bookmarkEnd w:id="161"/>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2" w:name="_Toc89966161"/>
      <w:bookmarkStart w:id="163" w:name="_Toc259192180"/>
      <w:r>
        <w:t>DataItem types</w:t>
      </w:r>
      <w:bookmarkEnd w:id="162"/>
      <w:bookmarkEnd w:id="163"/>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4" w:name="_Toc259192181"/>
      <w:r>
        <w:t>Condition types</w:t>
      </w:r>
      <w:bookmarkEnd w:id="164"/>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9192182"/>
      <w:r w:rsidRPr="00EB576D">
        <w:rPr>
          <w:rFonts w:ascii="Courier New" w:hAnsi="Courier New" w:cs="Courier New"/>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9192183"/>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bookmarkStart w:id="167" w:name="_Toc259192184"/>
      <w:r>
        <w:t>Condition types</w:t>
      </w:r>
      <w:bookmarkEnd w:id="167"/>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8" w:name="_Toc259192185"/>
      <w:r w:rsidRPr="00EB576D">
        <w:rPr>
          <w:rFonts w:ascii="Courier New" w:hAnsi="Courier New" w:cs="Courier New"/>
        </w:rPr>
        <w:t>Door</w:t>
      </w:r>
      <w:bookmarkEnd w:id="168"/>
    </w:p>
    <w:p w:rsidR="00B27FFE" w:rsidRDefault="00B27FFE" w:rsidP="00B27FFE">
      <w:pPr>
        <w:pStyle w:val="BodyA"/>
      </w:pPr>
      <w:r>
        <w:t xml:space="preserve">A opening that can be closed. </w:t>
      </w:r>
    </w:p>
    <w:p w:rsidR="00B27FFE" w:rsidRDefault="00B27FFE" w:rsidP="00B27FFE">
      <w:pPr>
        <w:pStyle w:val="Heading4"/>
      </w:pPr>
      <w:bookmarkStart w:id="169" w:name="_Toc259192186"/>
      <w:r>
        <w:t>DataItem types</w:t>
      </w:r>
      <w:bookmarkEnd w:id="169"/>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0" w:name="_Toc259192187"/>
      <w:r w:rsidRPr="00EB576D">
        <w:rPr>
          <w:rFonts w:ascii="Courier New" w:hAnsi="Courier New" w:cs="Courier New"/>
        </w:rPr>
        <w:t>Actuator</w:t>
      </w:r>
      <w:bookmarkEnd w:id="170"/>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1" w:name="_Toc259192188"/>
      <w:r>
        <w:t>DataItem types</w:t>
      </w:r>
      <w:bookmarkEnd w:id="171"/>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2" w:name="_Toc259192189"/>
      <w:r>
        <w:lastRenderedPageBreak/>
        <w:t>Condition types</w:t>
      </w:r>
      <w:bookmarkEnd w:id="172"/>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3" w:name="_Toc259192190"/>
      <w:r w:rsidRPr="00132D26">
        <w:rPr>
          <w:rFonts w:ascii="Courier New" w:hAnsi="Courier New" w:cs="Courier New"/>
        </w:rPr>
        <w:t>Systems</w:t>
      </w:r>
      <w:bookmarkEnd w:id="173"/>
    </w:p>
    <w:p w:rsidR="00BE29F2" w:rsidRDefault="00BE29F2" w:rsidP="00BE29F2">
      <w:pPr>
        <w:pStyle w:val="BodyA"/>
      </w:pPr>
      <w:r>
        <w:t>The systems component is a place holder for all the system types.</w:t>
      </w:r>
    </w:p>
    <w:p w:rsidR="00706D34" w:rsidRDefault="00706D34" w:rsidP="00706D34">
      <w:pPr>
        <w:pStyle w:val="Heading4"/>
      </w:pPr>
      <w:bookmarkStart w:id="174" w:name="_Toc259192191"/>
      <w:r>
        <w:t xml:space="preserve">Sub-components of </w:t>
      </w:r>
      <w:r>
        <w:rPr>
          <w:rStyle w:val="ImbeddedCode"/>
        </w:rPr>
        <w:t>Systems</w:t>
      </w:r>
      <w:bookmarkEnd w:id="174"/>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5" w:name="_Toc259192192"/>
      <w:r w:rsidR="00C34A8F" w:rsidRPr="00132D26">
        <w:rPr>
          <w:rFonts w:ascii="Courier New" w:hAnsi="Courier New" w:cs="Courier New"/>
        </w:rPr>
        <w:t>Hydraulic</w:t>
      </w:r>
      <w:bookmarkEnd w:id="175"/>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8534DC" w:rsidRDefault="002254FB" w:rsidP="008534DC">
      <w:pPr>
        <w:pStyle w:val="BodyA"/>
      </w:pPr>
      <w:r>
        <w:t>A component representing the hydraulics of a device.</w:t>
      </w:r>
    </w:p>
    <w:p w:rsidR="008534DC" w:rsidRDefault="008534DC" w:rsidP="008534DC">
      <w:pPr>
        <w:pStyle w:val="Heading4"/>
      </w:pPr>
      <w:bookmarkStart w:id="176" w:name="_Toc259192193"/>
      <w:r>
        <w:t>DataItem types</w:t>
      </w:r>
      <w:bookmarkEnd w:id="176"/>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7" w:name="_Toc259192194"/>
      <w:r>
        <w:t>Condition types</w:t>
      </w:r>
      <w:bookmarkEnd w:id="177"/>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1F5CF9">
      <w:pPr>
        <w:pStyle w:val="Heading3"/>
      </w:pPr>
      <w:r>
        <w:t xml:space="preserve"> </w:t>
      </w:r>
      <w:bookmarkStart w:id="178" w:name="_Toc259192195"/>
      <w:r w:rsidR="00312AD8" w:rsidRPr="00132D26">
        <w:rPr>
          <w:rFonts w:ascii="Courier New" w:hAnsi="Courier New" w:cs="Courier New"/>
        </w:rPr>
        <w:t>Coolant</w:t>
      </w:r>
      <w:bookmarkEnd w:id="178"/>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9" w:name="_Toc259192196"/>
      <w:r>
        <w:t>DataItem types</w:t>
      </w:r>
      <w:bookmarkEnd w:id="179"/>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0" w:name="_Toc259192197"/>
      <w:r>
        <w:t>Condition types</w:t>
      </w:r>
      <w:bookmarkEnd w:id="180"/>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1" w:name="_Toc259192198"/>
      <w:r w:rsidRPr="00132D26">
        <w:rPr>
          <w:rFonts w:ascii="Courier New" w:hAnsi="Courier New" w:cs="Courier New"/>
        </w:rPr>
        <w:t>Lubrica</w:t>
      </w:r>
      <w:r w:rsidR="0042291B" w:rsidRPr="00132D26">
        <w:rPr>
          <w:rFonts w:ascii="Courier New" w:hAnsi="Courier New" w:cs="Courier New"/>
        </w:rPr>
        <w:t>tion</w:t>
      </w:r>
      <w:bookmarkEnd w:id="181"/>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2" w:name="_Toc259192199"/>
      <w:r>
        <w:lastRenderedPageBreak/>
        <w:t>DataItem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3" w:name="_Toc259192200"/>
      <w:r>
        <w:t>Condition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4" w:name="_Toc259192201"/>
      <w:r w:rsidRPr="00132D26">
        <w:rPr>
          <w:rStyle w:val="ImbeddedCode"/>
          <w:sz w:val="28"/>
          <w:szCs w:val="28"/>
        </w:rPr>
        <w:t>Electric</w:t>
      </w:r>
      <w:bookmarkEnd w:id="184"/>
      <w:r w:rsidR="001F5CF9">
        <w:rPr>
          <w:rStyle w:val="ImbeddedCode"/>
          <w:sz w:val="28"/>
          <w:szCs w:val="28"/>
        </w:rPr>
        <w:t xml:space="preserve"> </w:t>
      </w:r>
      <w:r w:rsidR="001F5CF9">
        <w:t xml:space="preserve">(Subcomponent of </w:t>
      </w:r>
      <w:r w:rsidR="001F5CF9">
        <w:rPr>
          <w:rFonts w:ascii="Courier New" w:hAnsi="Courier New" w:cs="Courier New"/>
        </w:rPr>
        <w:t>Systems</w:t>
      </w:r>
      <w:r w:rsidR="001F5CF9">
        <w:t>)</w:t>
      </w:r>
    </w:p>
    <w:p w:rsidR="00893D4A" w:rsidRDefault="00893D4A" w:rsidP="00893D4A">
      <w:pPr>
        <w:pStyle w:val="Heading4"/>
      </w:pPr>
      <w:bookmarkStart w:id="185" w:name="_Toc259192202"/>
      <w:r>
        <w:t>DataItem types</w:t>
      </w:r>
      <w:bookmarkEnd w:id="185"/>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6" w:name="_Toc259192203"/>
      <w:r w:rsidRPr="00893D4A">
        <w:t>Condition types</w:t>
      </w:r>
      <w:bookmarkEnd w:id="186"/>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7" w:name="_Toc259192204"/>
      <w:r w:rsidRPr="00375FD6">
        <w:rPr>
          <w:strike/>
        </w:rPr>
        <w:t>Cutting Machine Tool Components and Data Items</w:t>
      </w:r>
      <w:bookmarkEnd w:id="187"/>
    </w:p>
    <w:p w:rsidR="007478F7" w:rsidRPr="00375FD6" w:rsidRDefault="007478F7" w:rsidP="00EB576D">
      <w:pPr>
        <w:pStyle w:val="Heading3"/>
      </w:pPr>
      <w:bookmarkStart w:id="188" w:name="_Toc89966152"/>
      <w:bookmarkStart w:id="189" w:name="_Toc259192205"/>
      <w:r w:rsidRPr="00E7573F">
        <w:rPr>
          <w:rFonts w:ascii="Courier New" w:hAnsi="Courier New" w:cs="Courier New"/>
        </w:rPr>
        <w:t>Spindle</w:t>
      </w:r>
      <w:bookmarkEnd w:id="188"/>
      <w:r w:rsidR="00714488" w:rsidRPr="00375FD6">
        <w:t xml:space="preserve"> - DEPRECATED</w:t>
      </w:r>
      <w:bookmarkEnd w:id="18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0" w:name="_Toc89966153"/>
      <w:bookmarkStart w:id="191" w:name="_Toc259192206"/>
      <w:r w:rsidRPr="00375FD6">
        <w:rPr>
          <w:strike/>
        </w:rPr>
        <w:t>DataItem types</w:t>
      </w:r>
      <w:bookmarkEnd w:id="190"/>
      <w:bookmarkEnd w:id="191"/>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2" w:name="_Toc89966180"/>
      <w:bookmarkStart w:id="193" w:name="_Toc259192207"/>
      <w:r>
        <w:lastRenderedPageBreak/>
        <w:t>Annotated XML Examples</w:t>
      </w:r>
      <w:bookmarkEnd w:id="192"/>
      <w:bookmarkEnd w:id="193"/>
    </w:p>
    <w:p w:rsidR="007478F7" w:rsidRDefault="007478F7">
      <w:pPr>
        <w:pStyle w:val="Heading2"/>
        <w:ind w:hanging="648"/>
      </w:pPr>
      <w:bookmarkStart w:id="194" w:name="_TOC71559"/>
      <w:bookmarkStart w:id="195" w:name="_Toc89966181"/>
      <w:bookmarkStart w:id="196" w:name="_Toc259192208"/>
      <w:bookmarkEnd w:id="194"/>
      <w:r>
        <w:t>Simplest Device</w:t>
      </w:r>
      <w:bookmarkEnd w:id="195"/>
      <w:bookmarkEnd w:id="196"/>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5"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7" w:name="_TOC73614"/>
      <w:bookmarkStart w:id="198" w:name="_Toc89966182"/>
      <w:bookmarkStart w:id="199" w:name="_Toc259192209"/>
      <w:bookmarkEnd w:id="197"/>
      <w:r>
        <w:lastRenderedPageBreak/>
        <w:t xml:space="preserve">More Complex Example of </w:t>
      </w:r>
      <w:r>
        <w:rPr>
          <w:rFonts w:ascii="Courier" w:hAnsi="Courier"/>
        </w:rPr>
        <w:t>probe</w:t>
      </w:r>
      <w:bookmarkEnd w:id="198"/>
      <w:bookmarkEnd w:id="199"/>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200" w:name="_TOC78007"/>
      <w:bookmarkStart w:id="201" w:name="_Toc259192210"/>
      <w:bookmarkEnd w:id="200"/>
      <w:r>
        <w:lastRenderedPageBreak/>
        <w:t>Appendices</w:t>
      </w:r>
      <w:bookmarkEnd w:id="201"/>
    </w:p>
    <w:p w:rsidR="007478F7" w:rsidRPr="008D5E90" w:rsidRDefault="007478F7" w:rsidP="00FD3E33">
      <w:pPr>
        <w:pStyle w:val="Appendix1"/>
        <w:pageBreakBefore w:val="0"/>
      </w:pPr>
      <w:bookmarkStart w:id="202" w:name="_Toc259192211"/>
      <w:r w:rsidRPr="008D5E90">
        <w:t>Bibliography</w:t>
      </w:r>
      <w:bookmarkEnd w:id="15"/>
      <w:bookmarkEnd w:id="16"/>
      <w:bookmarkEnd w:id="17"/>
      <w:bookmarkEnd w:id="202"/>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3" w:name="_Toc259192212"/>
      <w:r w:rsidRPr="00642894">
        <w:lastRenderedPageBreak/>
        <w:t>Machine Tool Modeling</w:t>
      </w:r>
      <w:bookmarkEnd w:id="203"/>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04" w:name="_Toc259192220"/>
      <w:r w:rsidRPr="00BE7028">
        <w:t xml:space="preserve">Figure </w:t>
      </w:r>
      <w:fldSimple w:instr=" SEQ Figure \* ARABIC ">
        <w:r>
          <w:rPr>
            <w:noProof/>
          </w:rPr>
          <w:t>5</w:t>
        </w:r>
      </w:fldSimple>
      <w:r w:rsidRPr="00BE7028">
        <w:t xml:space="preserve">: </w:t>
      </w:r>
      <w:r>
        <w:t>Right Hand Rule Coordinate Planes</w:t>
      </w:r>
      <w:bookmarkEnd w:id="204"/>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05" w:name="_Toc259192221"/>
      <w:r w:rsidRPr="00BE7028">
        <w:t xml:space="preserve">Figure </w:t>
      </w:r>
      <w:fldSimple w:instr=" SEQ Figure \* ARABIC ">
        <w:r>
          <w:rPr>
            <w:noProof/>
          </w:rPr>
          <w:t>6</w:t>
        </w:r>
      </w:fldSimple>
      <w:r w:rsidRPr="00BE7028">
        <w:t xml:space="preserve">: </w:t>
      </w:r>
      <w:r>
        <w:t>Rotational Right Hand Rule</w:t>
      </w:r>
      <w:bookmarkEnd w:id="205"/>
    </w:p>
    <w:p w:rsidR="00820FA8" w:rsidRDefault="00683198" w:rsidP="008D5E90">
      <w:pPr>
        <w:pStyle w:val="Appendix2"/>
      </w:pPr>
      <w:bookmarkStart w:id="206" w:name="_Toc259192213"/>
      <w:r>
        <w:lastRenderedPageBreak/>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Z axis that are</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lastRenderedPageBreak/>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r w:rsidRPr="004F7346">
        <w:lastRenderedPageBreak/>
        <w:t>HyperQuadrex</w:t>
      </w:r>
      <w:bookmarkEnd w:id="210"/>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724" w:rsidRDefault="00153724">
      <w:r>
        <w:separator/>
      </w:r>
    </w:p>
  </w:endnote>
  <w:endnote w:type="continuationSeparator" w:id="0">
    <w:p w:rsidR="00153724" w:rsidRDefault="00153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Footer"/>
    </w:pPr>
  </w:p>
  <w:p w:rsidR="00153724" w:rsidRDefault="00153724"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AC4978">
      <w:rPr>
        <w:rFonts w:ascii="Times New Roman" w:hAnsi="Times New Roman"/>
        <w:noProof/>
      </w:rPr>
      <w:t>27</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19451C" w:rsidRDefault="00153724">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AC4978">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724" w:rsidRDefault="00153724">
      <w:r>
        <w:separator/>
      </w:r>
    </w:p>
  </w:footnote>
  <w:footnote w:type="continuationSeparator" w:id="0">
    <w:p w:rsidR="00153724" w:rsidRDefault="00153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BE7028" w:rsidRDefault="00153724"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BE7028" w:rsidRDefault="00153724"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3"/>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32F0"/>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3724"/>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CF9"/>
    <w:rsid w:val="001F5E9D"/>
    <w:rsid w:val="002003E2"/>
    <w:rsid w:val="00200CC2"/>
    <w:rsid w:val="00203463"/>
    <w:rsid w:val="00203E28"/>
    <w:rsid w:val="002112DE"/>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A7316"/>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48CF"/>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24B6"/>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674A"/>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8368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796"/>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A6A7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2CEF"/>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A6F6F"/>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041D"/>
    <w:rsid w:val="009F2914"/>
    <w:rsid w:val="009F66A3"/>
    <w:rsid w:val="009F6BCE"/>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497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6A6"/>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023E"/>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33D1"/>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hyperlink" Target="http://10.1.23.10/%20LinuxCNC/probe" TargetMode="External"/><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47DF3-1F26-4AAE-A9E3-58EF6906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43917</TotalTime>
  <Pages>56</Pages>
  <Words>12768</Words>
  <Characters>72784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85382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990</cp:revision>
  <cp:lastPrinted>2009-10-02T06:16:00Z</cp:lastPrinted>
  <dcterms:created xsi:type="dcterms:W3CDTF">2009-10-02T05:24:00Z</dcterms:created>
  <dcterms:modified xsi:type="dcterms:W3CDTF">2010-04-29T16:19:00Z</dcterms:modified>
</cp:coreProperties>
</file>