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78F7" w:rsidRDefault="008F2DBF">
      <w:pPr>
        <w:pStyle w:val="BodyA"/>
        <w:sectPr w:rsidR="007478F7">
          <w:headerReference w:type="even" r:id="rId9"/>
          <w:headerReference w:type="default" r:id="rId10"/>
          <w:footerReference w:type="default" r:id="rId11"/>
          <w:pgSz w:w="12240" w:h="15840"/>
          <w:pgMar w:top="1440" w:right="1440" w:bottom="1440" w:left="1440" w:header="720" w:footer="864" w:gutter="0"/>
          <w:cols w:space="720"/>
        </w:sectPr>
      </w:pPr>
      <w:r>
        <w:rPr>
          <w:noProof/>
        </w:rPr>
        <w:drawing>
          <wp:inline distT="0" distB="0" distL="0" distR="0">
            <wp:extent cx="3122930" cy="1061085"/>
            <wp:effectExtent l="0" t="0" r="1270" b="5715"/>
            <wp:docPr id="12" name="Picture 13" descr="Description: \\.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psf\Host\Volumes\Secure\Documents\Secure\MTConnect\Logos\Logo_MTConnect_Institute_R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2930" cy="1061085"/>
                    </a:xfrm>
                    <a:prstGeom prst="rect">
                      <a:avLst/>
                    </a:prstGeom>
                    <a:noFill/>
                    <a:ln>
                      <a:noFill/>
                    </a:ln>
                  </pic:spPr>
                </pic:pic>
              </a:graphicData>
            </a:graphic>
          </wp:inline>
        </w:drawing>
      </w:r>
      <w:r>
        <w:rPr>
          <w:noProof/>
        </w:rPr>
        <mc:AlternateContent>
          <mc:Choice Requires="wps">
            <w:drawing>
              <wp:anchor distT="152400" distB="152400" distL="152400" distR="152400" simplePos="0" relativeHeight="251656704" behindDoc="0" locked="0" layoutInCell="1" allowOverlap="1">
                <wp:simplePos x="0" y="0"/>
                <wp:positionH relativeFrom="page">
                  <wp:posOffset>935355</wp:posOffset>
                </wp:positionH>
                <wp:positionV relativeFrom="page">
                  <wp:posOffset>3928745</wp:posOffset>
                </wp:positionV>
                <wp:extent cx="6074410" cy="1240790"/>
                <wp:effectExtent l="1905" t="4445" r="635" b="2540"/>
                <wp:wrapSquare wrapText="bothSides"/>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4410" cy="1240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EE5D50" w:rsidRDefault="00EE5D50">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EE5D50" w:rsidRPr="00C01990" w:rsidRDefault="00EE5D50"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647FD8">
                              <w:rPr>
                                <w:rFonts w:ascii="Times New Roman" w:hAnsi="Times New Roman"/>
                                <w:sz w:val="32"/>
                              </w:rPr>
                              <w:t>Version 1.2.0 – Draft F</w:t>
                            </w:r>
                          </w:p>
                          <w:p w:rsidR="00EE5D50" w:rsidRPr="00C354ED" w:rsidRDefault="00EE5D50" w:rsidP="007478F7">
                            <w:pPr>
                              <w:pStyle w:val="BodyA"/>
                              <w:rPr>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73.65pt;margin-top:309.35pt;width:478.3pt;height:97.7pt;z-index:2516567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" filled="f" stroked="f" strokeweight="1pt">
                <v:path arrowok="t"/>
                <v:textbox inset="0,0,0,0">
                  <w:txbxContent>
                    <w:p w:rsidR="00EE5D50" w:rsidRDefault="00EE5D50">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EE5D50" w:rsidRPr="00C01990" w:rsidRDefault="00EE5D50"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647FD8">
                        <w:rPr>
                          <w:rFonts w:ascii="Times New Roman" w:hAnsi="Times New Roman"/>
                          <w:sz w:val="32"/>
                        </w:rPr>
                        <w:t>Version 1.2.0 – Draft F</w:t>
                      </w:r>
                    </w:p>
                    <w:p w:rsidR="00EE5D50" w:rsidRPr="00C354ED" w:rsidRDefault="00EE5D50" w:rsidP="007478F7">
                      <w:pPr>
                        <w:pStyle w:val="BodyA"/>
                        <w:rPr>
                          <w:sz w:val="36"/>
                        </w:rPr>
                      </w:pPr>
                    </w:p>
                  </w:txbxContent>
                </v:textbox>
                <w10:wrap type="square" anchorx="page" anchory="page"/>
              </v:rect>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3343910</wp:posOffset>
                </wp:positionH>
                <wp:positionV relativeFrom="paragraph">
                  <wp:posOffset>5434330</wp:posOffset>
                </wp:positionV>
                <wp:extent cx="2497455" cy="854710"/>
                <wp:effectExtent l="635" t="0" r="0" b="0"/>
                <wp:wrapNone/>
                <wp:docPr id="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85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5D50" w:rsidRPr="00C83681" w:rsidRDefault="00EE5D50" w:rsidP="007478F7">
                            <w:pPr>
                              <w:rPr>
                                <w:rFonts w:ascii="Times New Roman" w:hAnsi="Times New Roman"/>
                              </w:rPr>
                            </w:pPr>
                            <w:r w:rsidRPr="00C83681">
                              <w:rPr>
                                <w:rFonts w:ascii="Times New Roman" w:hAnsi="Times New Roman"/>
                              </w:rPr>
                              <w:t>Prepared for: MTConnect Institute</w:t>
                            </w:r>
                          </w:p>
                          <w:p w:rsidR="00EE5D50" w:rsidRPr="00C83681" w:rsidRDefault="00EE5D50" w:rsidP="007478F7">
                            <w:pPr>
                              <w:rPr>
                                <w:rFonts w:ascii="Times New Roman" w:hAnsi="Times New Roman"/>
                              </w:rPr>
                            </w:pPr>
                            <w:r w:rsidRPr="00C83681">
                              <w:rPr>
                                <w:rFonts w:ascii="Times New Roman" w:hAnsi="Times New Roman"/>
                              </w:rPr>
                              <w:t>Prepared by: William Sobel</w:t>
                            </w:r>
                          </w:p>
                          <w:p w:rsidR="00EE5D50" w:rsidRPr="00C83681" w:rsidRDefault="00EE5D50"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967217">
                              <w:rPr>
                                <w:rFonts w:ascii="Times New Roman" w:hAnsi="Times New Roman"/>
                                <w:noProof/>
                              </w:rPr>
                              <w:t>April 1, 2011</w:t>
                            </w:r>
                            <w:r w:rsidRPr="00C83681">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7" type="#_x0000_t202" style="position:absolute;margin-left:263.3pt;margin-top:427.9pt;width:196.65pt;height:6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eJohwIAABc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" stroked="f">
                <v:textbox>
                  <w:txbxContent>
                    <w:p w:rsidR="00EE5D50" w:rsidRPr="00C83681" w:rsidRDefault="00EE5D50" w:rsidP="007478F7">
                      <w:pPr>
                        <w:rPr>
                          <w:rFonts w:ascii="Times New Roman" w:hAnsi="Times New Roman"/>
                        </w:rPr>
                      </w:pPr>
                      <w:r w:rsidRPr="00C83681">
                        <w:rPr>
                          <w:rFonts w:ascii="Times New Roman" w:hAnsi="Times New Roman"/>
                        </w:rPr>
                        <w:t>Prepared for: MTConnect Institute</w:t>
                      </w:r>
                    </w:p>
                    <w:p w:rsidR="00EE5D50" w:rsidRPr="00C83681" w:rsidRDefault="00EE5D50" w:rsidP="007478F7">
                      <w:pPr>
                        <w:rPr>
                          <w:rFonts w:ascii="Times New Roman" w:hAnsi="Times New Roman"/>
                        </w:rPr>
                      </w:pPr>
                      <w:r w:rsidRPr="00C83681">
                        <w:rPr>
                          <w:rFonts w:ascii="Times New Roman" w:hAnsi="Times New Roman"/>
                        </w:rPr>
                        <w:t>Prepared by: William Sobel</w:t>
                      </w:r>
                    </w:p>
                    <w:p w:rsidR="00EE5D50" w:rsidRPr="00C83681" w:rsidRDefault="00EE5D50"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967217">
                        <w:rPr>
                          <w:rFonts w:ascii="Times New Roman" w:hAnsi="Times New Roman"/>
                          <w:noProof/>
                        </w:rPr>
                        <w:t>April 1, 2011</w:t>
                      </w:r>
                      <w:r w:rsidRPr="00C83681">
                        <w:fldChar w:fldCharType="end"/>
                      </w:r>
                    </w:p>
                  </w:txbxContent>
                </v:textbox>
              </v:shape>
            </w:pict>
          </mc:Fallback>
        </mc:AlternateContent>
      </w:r>
    </w:p>
    <w:p w:rsidR="007478F7" w:rsidRDefault="00CD3908" w:rsidP="007478F7">
      <w:pPr>
        <w:pStyle w:val="BodyA"/>
      </w:pPr>
      <w:r>
        <w:rPr>
          <w:rFonts w:ascii="Times New Roman Bold" w:hAnsi="Times New Roman Bold"/>
          <w:color w:val="2B6991"/>
          <w:kern w:val="0"/>
          <w:sz w:val="48"/>
        </w:rPr>
        <w:lastRenderedPageBreak/>
        <w:t>MTConnect</w:t>
      </w:r>
      <w:r w:rsidR="00F06CD4" w:rsidRPr="00F06CD4">
        <w:rPr>
          <w:rFonts w:ascii="Times New Roman Bold" w:hAnsi="Times New Roman Bold"/>
          <w:color w:val="2B6991"/>
          <w:kern w:val="0"/>
          <w:sz w:val="48"/>
          <w:vertAlign w:val="superscript"/>
        </w:rPr>
        <w:t>®</w:t>
      </w:r>
      <w:r w:rsidR="007478F7" w:rsidRPr="0041407C">
        <w:rPr>
          <w:rFonts w:ascii="Times New Roman Bold" w:hAnsi="Times New Roman Bold"/>
          <w:color w:val="2B6991"/>
          <w:kern w:val="0"/>
          <w:sz w:val="48"/>
        </w:rPr>
        <w:t xml:space="preserve">  Specification</w:t>
      </w:r>
    </w:p>
    <w:p w:rsidR="007478F7" w:rsidRDefault="007478F7" w:rsidP="007478F7">
      <w:pPr>
        <w:pStyle w:val="BodyA"/>
      </w:pPr>
      <w:r>
        <w:t>AMT - The Association For Manufacturing Technology (“AMT</w:t>
      </w:r>
      <w:r w:rsidR="00FD25D6">
        <w:t>”</w:t>
      </w:r>
      <w:r>
        <w:t xml:space="preserve">) owns the copyright in this </w:t>
      </w:r>
      <w:r w:rsidR="00CD3908">
        <w:t>MTConnect</w:t>
      </w:r>
      <w:r w:rsidR="00F06CD4" w:rsidRPr="00F06CD4">
        <w:rPr>
          <w:vertAlign w:val="superscript"/>
        </w:rPr>
        <w:t>®</w:t>
      </w:r>
      <w:r>
        <w:t xml:space="preserve"> Specification.  AMT grants to you a non-exclusive, non- transferable, revocable, non-sublicensable, fully-paid-up copyright license to reproduce, copy and redistribute the </w:t>
      </w:r>
      <w:r w:rsidR="00CD3908">
        <w:t>MTConnect</w:t>
      </w:r>
      <w:r w:rsidR="00F06CD4" w:rsidRPr="00F06CD4">
        <w:rPr>
          <w:vertAlign w:val="superscript"/>
        </w:rPr>
        <w:t>®</w:t>
      </w:r>
      <w:r>
        <w:t xml:space="preserve"> Specification, provided that you may only copy or redistribute the </w:t>
      </w:r>
      <w:r w:rsidR="00CD3908">
        <w:t>MTConnect</w:t>
      </w:r>
      <w:r w:rsidR="00F06CD4" w:rsidRPr="00F06CD4">
        <w:rPr>
          <w:vertAlign w:val="superscript"/>
        </w:rPr>
        <w:t>®</w:t>
      </w:r>
      <w:r>
        <w:t xml:space="preserve"> Specification in the form in which you received it, without modifications, and with all copyright notices and other notices and disclaimers contained in the </w:t>
      </w:r>
      <w:r w:rsidR="00CD3908">
        <w:t>MTConnect</w:t>
      </w:r>
      <w:r w:rsidR="00F06CD4" w:rsidRPr="00F06CD4">
        <w:rPr>
          <w:vertAlign w:val="superscript"/>
        </w:rPr>
        <w:t>®</w:t>
      </w:r>
      <w:r>
        <w:t xml:space="preserve"> Specification. </w:t>
      </w:r>
    </w:p>
    <w:p w:rsidR="007478F7" w:rsidRDefault="007478F7" w:rsidP="007478F7">
      <w:pPr>
        <w:pStyle w:val="BodyA"/>
      </w:pPr>
      <w:r>
        <w:t xml:space="preserve">If you intend to adopt or implement this </w:t>
      </w:r>
      <w:r w:rsidR="00CD3908">
        <w:t>MTConnect</w:t>
      </w:r>
      <w:r w:rsidR="00F06CD4" w:rsidRPr="00F06CD4">
        <w:rPr>
          <w:vertAlign w:val="superscript"/>
        </w:rPr>
        <w:t>®</w:t>
      </w:r>
      <w:r>
        <w:t xml:space="preserve"> Specification in a product, whether hardware, software or firmware, which complies with the </w:t>
      </w:r>
      <w:r w:rsidR="00CD3908">
        <w:t>MTConnect</w:t>
      </w:r>
      <w:r w:rsidR="00F06CD4" w:rsidRPr="00F06CD4">
        <w:rPr>
          <w:vertAlign w:val="superscript"/>
        </w:rPr>
        <w:t>®</w:t>
      </w:r>
      <w:r>
        <w:t xml:space="preserve"> Specification, you must agree to the </w:t>
      </w:r>
      <w:r w:rsidR="00CD3908">
        <w:t>MTConnect</w:t>
      </w:r>
      <w:r w:rsidR="00F06CD4" w:rsidRPr="00F06CD4">
        <w:rPr>
          <w:vertAlign w:val="superscript"/>
        </w:rPr>
        <w:t>®</w:t>
      </w:r>
      <w:r>
        <w:t xml:space="preserve"> Specification Implementer License Agreement (“Implementer License</w:t>
      </w:r>
      <w:r w:rsidR="00FD25D6">
        <w:t>”</w:t>
      </w:r>
      <w:r>
        <w:t xml:space="preserve">) or to the </w:t>
      </w:r>
      <w:r w:rsidR="00CD3908">
        <w:t>MTConnect</w:t>
      </w:r>
      <w:r w:rsidR="00F06CD4" w:rsidRPr="00F06CD4">
        <w:rPr>
          <w:vertAlign w:val="superscript"/>
        </w:rPr>
        <w:t>®</w:t>
      </w:r>
      <w:r>
        <w:t xml:space="preserve"> Intellectual Property Policy and Agreement (“IP Policy</w:t>
      </w:r>
      <w:r w:rsidR="00FD25D6">
        <w:t>”</w:t>
      </w:r>
      <w:r>
        <w:t xml:space="preserve">).  The Implementer License and IP Policy each sets forth the license terms and other terms of use for </w:t>
      </w:r>
      <w:r w:rsidR="00CD3908">
        <w:t>MTConnect</w:t>
      </w:r>
      <w:r w:rsidR="00F06CD4" w:rsidRPr="00F06CD4">
        <w:rPr>
          <w:vertAlign w:val="superscript"/>
        </w:rPr>
        <w:t>®</w:t>
      </w:r>
      <w:r>
        <w:t xml:space="preserve"> Implementers to adopt or implement the </w:t>
      </w:r>
      <w:r w:rsidR="00CD3908">
        <w:t>MTConnect</w:t>
      </w:r>
      <w:r w:rsidR="00F06CD4" w:rsidRPr="00F06CD4">
        <w:rPr>
          <w:vertAlign w:val="superscript"/>
        </w:rPr>
        <w:t>®</w:t>
      </w:r>
      <w:r>
        <w:t xml:space="preserve"> Specifications, including certain license rights covering necessary patent claims for that purpose.  These materials can be found at www.MTConnect.org, or by contacting Paul Warndorf at </w:t>
      </w:r>
      <w:hyperlink r:id="rId13" w:history="1">
        <w:r w:rsidR="00EB0E0B" w:rsidRPr="009A631C">
          <w:rPr>
            <w:rStyle w:val="Hyperlink"/>
          </w:rPr>
          <w:t>mailto:pwarndorf@mtconnect.hyperoffice.com</w:t>
        </w:r>
      </w:hyperlink>
      <w:r>
        <w:t>.</w:t>
      </w:r>
    </w:p>
    <w:p w:rsidR="007478F7" w:rsidRDefault="00F06CD4" w:rsidP="007478F7">
      <w:pPr>
        <w:pStyle w:val="BodyA"/>
      </w:pPr>
      <w:r>
        <w:t>MTConnect</w:t>
      </w:r>
      <w:r w:rsidRPr="00F06CD4">
        <w:rPr>
          <w:vertAlign w:val="superscript"/>
        </w:rPr>
        <w:t>®</w:t>
      </w:r>
      <w:r w:rsidR="007478F7">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F06CD4">
        <w:rPr>
          <w:vertAlign w:val="superscript"/>
        </w:rPr>
        <w:t>®</w:t>
      </w:r>
      <w:r w:rsidR="007478F7">
        <w:t xml:space="preserve"> Implementer is responsible for securing its own licenses or rights to any patent or other intellectual property rights that may be necessary for such use, and neither AMT nor </w:t>
      </w:r>
      <w:r>
        <w:t>MTConnect</w:t>
      </w:r>
      <w:r w:rsidRPr="00F06CD4">
        <w:rPr>
          <w:vertAlign w:val="superscript"/>
        </w:rPr>
        <w:t>®</w:t>
      </w:r>
      <w:r w:rsidR="007478F7">
        <w:t xml:space="preserve"> Institute have any obligation to secure any such rights.  </w:t>
      </w:r>
    </w:p>
    <w:p w:rsidR="007478F7" w:rsidRDefault="007478F7" w:rsidP="007478F7">
      <w:pPr>
        <w:pStyle w:val="BodyA"/>
      </w:pPr>
      <w:r>
        <w:t xml:space="preserve">The </w:t>
      </w:r>
      <w:r w:rsidR="00F06CD4">
        <w:t>MTConnect</w:t>
      </w:r>
      <w:r w:rsidR="00F06CD4" w:rsidRPr="00F06CD4">
        <w:rPr>
          <w:vertAlign w:val="superscript"/>
        </w:rPr>
        <w:t>®</w:t>
      </w:r>
      <w:r>
        <w:t xml:space="preserve"> Specification is provided “as is</w:t>
      </w:r>
      <w:r w:rsidR="00FD25D6">
        <w:t>”</w:t>
      </w:r>
      <w:r>
        <w:t xml:space="preserve"> and </w:t>
      </w:r>
      <w:r w:rsidR="00F06CD4">
        <w:t>MTConnect</w:t>
      </w:r>
      <w:r w:rsidR="00F06CD4" w:rsidRPr="00F06CD4">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F06CD4">
        <w:t>MTConnect</w:t>
      </w:r>
      <w:r w:rsidR="00F06CD4" w:rsidRPr="00F06CD4">
        <w:rPr>
          <w:vertAlign w:val="superscript"/>
        </w:rPr>
        <w:t>®</w:t>
      </w:r>
      <w:r>
        <w:t xml:space="preserve"> Specification in any product, including, without limitation, any express or implied warranty of noninfringement, merchantability, or fitness for particular purpose, or of the accuracy, reliability, or completeness of information contained herein.  In no event shall </w:t>
      </w:r>
      <w:r w:rsidR="00F06CD4">
        <w:t>MTConnect</w:t>
      </w:r>
      <w:r w:rsidR="00F06CD4" w:rsidRPr="00F06CD4">
        <w:rPr>
          <w:vertAlign w:val="superscript"/>
        </w:rPr>
        <w:t>®</w:t>
      </w:r>
      <w:r>
        <w:t xml:space="preserve"> Institute or AMT be liable to any user or implementer of the </w:t>
      </w:r>
      <w:r w:rsidR="00F06CD4">
        <w:t>MTConnect</w:t>
      </w:r>
      <w:r w:rsidR="00F06CD4" w:rsidRPr="00F06CD4">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F06CD4">
        <w:t>MTConnect</w:t>
      </w:r>
      <w:r w:rsidR="00F06CD4" w:rsidRPr="00F06CD4">
        <w:rPr>
          <w:vertAlign w:val="superscript"/>
        </w:rPr>
        <w:t>®</w:t>
      </w:r>
      <w:r>
        <w:t xml:space="preserve"> Specification or other </w:t>
      </w:r>
      <w:r w:rsidR="00F06CD4">
        <w:t>MTConnect</w:t>
      </w:r>
      <w:r w:rsidR="00F06CD4" w:rsidRPr="00F06CD4">
        <w:rPr>
          <w:vertAlign w:val="superscript"/>
        </w:rPr>
        <w:t>®</w:t>
      </w:r>
      <w:r>
        <w:t xml:space="preserve"> Materials, whether or not they had advance notice of the possibility of such damage.</w:t>
      </w:r>
    </w:p>
    <w:p w:rsidR="007478F7" w:rsidRDefault="007478F7" w:rsidP="007478F7">
      <w:pPr>
        <w:pStyle w:val="BodyA"/>
        <w:sectPr w:rsidR="007478F7">
          <w:headerReference w:type="even" r:id="rId14"/>
          <w:headerReference w:type="default" r:id="rId15"/>
          <w:footerReference w:type="even" r:id="rId16"/>
          <w:footerReference w:type="default" r:id="rId17"/>
          <w:pgSz w:w="12240" w:h="15840"/>
          <w:pgMar w:top="1440" w:right="1440" w:bottom="1440" w:left="1440" w:header="720" w:footer="864" w:gutter="0"/>
          <w:pgNumType w:start="1"/>
          <w:cols w:space="720"/>
        </w:sectPr>
      </w:pPr>
    </w:p>
    <w:p w:rsidR="007478F7" w:rsidRDefault="007478F7" w:rsidP="007478F7">
      <w:pPr>
        <w:pStyle w:val="ContentsHeading"/>
        <w:sectPr w:rsidR="007478F7" w:rsidSect="007478F7">
          <w:headerReference w:type="even" r:id="rId18"/>
          <w:headerReference w:type="default" r:id="rId19"/>
          <w:footerReference w:type="even" r:id="rId20"/>
          <w:footerReference w:type="default" r:id="rId21"/>
          <w:pgSz w:w="12240" w:h="15840"/>
          <w:pgMar w:top="1440" w:right="1440" w:bottom="1440" w:left="1440" w:header="720" w:footer="864" w:gutter="0"/>
          <w:cols w:space="720"/>
        </w:sectPr>
      </w:pPr>
      <w:r>
        <w:lastRenderedPageBreak/>
        <w:t>Table of Contents</w:t>
      </w:r>
    </w:p>
    <w:p w:rsidR="00157E19" w:rsidRDefault="00506088">
      <w:pPr>
        <w:pStyle w:val="TOC1"/>
        <w:tabs>
          <w:tab w:val="left" w:pos="400"/>
          <w:tab w:val="right" w:leader="dot" w:pos="9350"/>
        </w:tabs>
        <w:rPr>
          <w:rFonts w:asciiTheme="minorHAnsi" w:eastAsiaTheme="minorEastAsia" w:hAnsiTheme="minorHAnsi" w:cstheme="minorBidi"/>
          <w:b w:val="0"/>
          <w:noProof/>
          <w:color w:val="auto"/>
          <w:sz w:val="22"/>
          <w:szCs w:val="22"/>
        </w:rPr>
      </w:pPr>
      <w:r>
        <w:rPr>
          <w:rFonts w:ascii="Times New Roman"/>
          <w:caps/>
        </w:rPr>
        <w:lastRenderedPageBreak/>
        <w:fldChar w:fldCharType="begin"/>
      </w:r>
      <w:r w:rsidR="00A61ACE">
        <w:instrText xml:space="preserve"> TOC \o "1-4</w:instrText>
      </w:r>
      <w:r w:rsidR="007478F7">
        <w:instrText xml:space="preserve">" </w:instrText>
      </w:r>
      <w:r>
        <w:rPr>
          <w:rFonts w:ascii="Times New Roman"/>
          <w:caps/>
        </w:rPr>
        <w:fldChar w:fldCharType="separate"/>
      </w:r>
      <w:r w:rsidR="00157E19">
        <w:rPr>
          <w:noProof/>
        </w:rPr>
        <w:t>1</w:t>
      </w:r>
      <w:r w:rsidR="00157E19">
        <w:rPr>
          <w:rFonts w:asciiTheme="minorHAnsi" w:eastAsiaTheme="minorEastAsia" w:hAnsiTheme="minorHAnsi" w:cstheme="minorBidi"/>
          <w:b w:val="0"/>
          <w:noProof/>
          <w:color w:val="auto"/>
          <w:sz w:val="22"/>
          <w:szCs w:val="22"/>
        </w:rPr>
        <w:tab/>
      </w:r>
      <w:r w:rsidR="00157E19">
        <w:rPr>
          <w:noProof/>
        </w:rPr>
        <w:t>Overview</w:t>
      </w:r>
      <w:r w:rsidR="00157E19">
        <w:rPr>
          <w:noProof/>
        </w:rPr>
        <w:tab/>
      </w:r>
      <w:r w:rsidR="00157E19">
        <w:rPr>
          <w:noProof/>
        </w:rPr>
        <w:fldChar w:fldCharType="begin"/>
      </w:r>
      <w:r w:rsidR="00157E19">
        <w:rPr>
          <w:noProof/>
        </w:rPr>
        <w:instrText xml:space="preserve"> PAGEREF _Toc288254413 \h </w:instrText>
      </w:r>
      <w:r w:rsidR="00157E19">
        <w:rPr>
          <w:noProof/>
        </w:rPr>
      </w:r>
      <w:r w:rsidR="00157E19">
        <w:rPr>
          <w:noProof/>
        </w:rPr>
        <w:fldChar w:fldCharType="separate"/>
      </w:r>
      <w:r w:rsidR="00157E19">
        <w:rPr>
          <w:noProof/>
        </w:rPr>
        <w:t>1</w:t>
      </w:r>
      <w:r w:rsidR="00157E19">
        <w:rPr>
          <w:noProof/>
        </w:rPr>
        <w:fldChar w:fldCharType="end"/>
      </w:r>
    </w:p>
    <w:p w:rsidR="00157E19" w:rsidRDefault="00157E19">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533F6E">
        <w:rPr>
          <w:noProof/>
          <w:vertAlign w:val="superscript"/>
        </w:rPr>
        <w:t>®</w:t>
      </w:r>
      <w:r>
        <w:rPr>
          <w:noProof/>
        </w:rPr>
        <w:t xml:space="preserve"> Document Structure</w:t>
      </w:r>
      <w:r>
        <w:rPr>
          <w:noProof/>
        </w:rPr>
        <w:tab/>
      </w:r>
      <w:r>
        <w:rPr>
          <w:noProof/>
        </w:rPr>
        <w:fldChar w:fldCharType="begin"/>
      </w:r>
      <w:r>
        <w:rPr>
          <w:noProof/>
        </w:rPr>
        <w:instrText xml:space="preserve"> PAGEREF _Toc288254414 \h </w:instrText>
      </w:r>
      <w:r>
        <w:rPr>
          <w:noProof/>
        </w:rPr>
      </w:r>
      <w:r>
        <w:rPr>
          <w:noProof/>
        </w:rPr>
        <w:fldChar w:fldCharType="separate"/>
      </w:r>
      <w:r>
        <w:rPr>
          <w:noProof/>
        </w:rPr>
        <w:t>1</w:t>
      </w:r>
      <w:r>
        <w:rPr>
          <w:noProof/>
        </w:rPr>
        <w:fldChar w:fldCharType="end"/>
      </w:r>
    </w:p>
    <w:p w:rsidR="00157E19" w:rsidRDefault="00157E19">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_Toc288254415 \h </w:instrText>
      </w:r>
      <w:r>
        <w:rPr>
          <w:noProof/>
        </w:rPr>
      </w:r>
      <w:r>
        <w:rPr>
          <w:noProof/>
        </w:rPr>
        <w:fldChar w:fldCharType="separate"/>
      </w:r>
      <w:r>
        <w:rPr>
          <w:noProof/>
        </w:rPr>
        <w:t>2</w:t>
      </w:r>
      <w:r>
        <w:rPr>
          <w:noProof/>
        </w:rPr>
        <w:fldChar w:fldCharType="end"/>
      </w:r>
    </w:p>
    <w:p w:rsidR="00157E19" w:rsidRDefault="00157E19">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_Toc288254416 \h </w:instrText>
      </w:r>
      <w:r>
        <w:rPr>
          <w:noProof/>
        </w:rPr>
      </w:r>
      <w:r>
        <w:rPr>
          <w:noProof/>
        </w:rPr>
        <w:fldChar w:fldCharType="separate"/>
      </w:r>
      <w:r>
        <w:rPr>
          <w:noProof/>
        </w:rPr>
        <w:t>2</w:t>
      </w:r>
      <w:r>
        <w:rPr>
          <w:noProof/>
        </w:rPr>
        <w:fldChar w:fldCharType="end"/>
      </w:r>
    </w:p>
    <w:p w:rsidR="00157E19" w:rsidRDefault="00157E19">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Terminology and Conventions</w:t>
      </w:r>
      <w:r>
        <w:rPr>
          <w:noProof/>
        </w:rPr>
        <w:tab/>
      </w:r>
      <w:r>
        <w:rPr>
          <w:noProof/>
        </w:rPr>
        <w:fldChar w:fldCharType="begin"/>
      </w:r>
      <w:r>
        <w:rPr>
          <w:noProof/>
        </w:rPr>
        <w:instrText xml:space="preserve"> PAGEREF _Toc288254417 \h </w:instrText>
      </w:r>
      <w:r>
        <w:rPr>
          <w:noProof/>
        </w:rPr>
      </w:r>
      <w:r>
        <w:rPr>
          <w:noProof/>
        </w:rPr>
        <w:fldChar w:fldCharType="separate"/>
      </w:r>
      <w:r>
        <w:rPr>
          <w:noProof/>
        </w:rPr>
        <w:t>4</w:t>
      </w:r>
      <w:r>
        <w:rPr>
          <w:noProof/>
        </w:rPr>
        <w:fldChar w:fldCharType="end"/>
      </w:r>
    </w:p>
    <w:p w:rsidR="00157E19" w:rsidRDefault="00157E19">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Extension to Part 1, Overview and Protocol</w:t>
      </w:r>
      <w:r>
        <w:rPr>
          <w:noProof/>
        </w:rPr>
        <w:tab/>
      </w:r>
      <w:r>
        <w:rPr>
          <w:noProof/>
        </w:rPr>
        <w:fldChar w:fldCharType="begin"/>
      </w:r>
      <w:r>
        <w:rPr>
          <w:noProof/>
        </w:rPr>
        <w:instrText xml:space="preserve"> PAGEREF _Toc288254418 \h </w:instrText>
      </w:r>
      <w:r>
        <w:rPr>
          <w:noProof/>
        </w:rPr>
      </w:r>
      <w:r>
        <w:rPr>
          <w:noProof/>
        </w:rPr>
        <w:fldChar w:fldCharType="separate"/>
      </w:r>
      <w:r>
        <w:rPr>
          <w:noProof/>
        </w:rPr>
        <w:t>5</w:t>
      </w:r>
      <w:r>
        <w:rPr>
          <w:noProof/>
        </w:rPr>
        <w:fldChar w:fldCharType="end"/>
      </w:r>
    </w:p>
    <w:p w:rsidR="00157E19" w:rsidRDefault="00157E19">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Extensions to Part 2, Commonents and Data Items</w:t>
      </w:r>
      <w:r>
        <w:rPr>
          <w:noProof/>
        </w:rPr>
        <w:tab/>
      </w:r>
      <w:r>
        <w:rPr>
          <w:noProof/>
        </w:rPr>
        <w:fldChar w:fldCharType="begin"/>
      </w:r>
      <w:r>
        <w:rPr>
          <w:noProof/>
        </w:rPr>
        <w:instrText xml:space="preserve"> PAGEREF _Toc288254419 \h </w:instrText>
      </w:r>
      <w:r>
        <w:rPr>
          <w:noProof/>
        </w:rPr>
      </w:r>
      <w:r>
        <w:rPr>
          <w:noProof/>
        </w:rPr>
        <w:fldChar w:fldCharType="separate"/>
      </w:r>
      <w:r>
        <w:rPr>
          <w:noProof/>
        </w:rPr>
        <w:t>5</w:t>
      </w:r>
      <w:r>
        <w:rPr>
          <w:noProof/>
        </w:rPr>
        <w:fldChar w:fldCharType="end"/>
      </w:r>
    </w:p>
    <w:p w:rsidR="00157E19" w:rsidRDefault="00157E19">
      <w:pPr>
        <w:pStyle w:val="TOC2"/>
        <w:tabs>
          <w:tab w:val="left" w:pos="800"/>
          <w:tab w:val="right" w:leader="dot" w:pos="9350"/>
        </w:tabs>
        <w:rPr>
          <w:rFonts w:asciiTheme="minorHAnsi" w:eastAsiaTheme="minorEastAsia" w:hAnsiTheme="minorHAnsi" w:cstheme="minorBidi"/>
          <w:noProof/>
          <w:color w:val="auto"/>
          <w:sz w:val="22"/>
          <w:szCs w:val="22"/>
        </w:rPr>
      </w:pPr>
      <w:r>
        <w:rPr>
          <w:noProof/>
        </w:rPr>
        <w:t>4.1</w:t>
      </w:r>
      <w:r>
        <w:rPr>
          <w:rFonts w:asciiTheme="minorHAnsi" w:eastAsiaTheme="minorEastAsia" w:hAnsiTheme="minorHAnsi" w:cstheme="minorBidi"/>
          <w:noProof/>
          <w:color w:val="auto"/>
          <w:sz w:val="22"/>
          <w:szCs w:val="22"/>
        </w:rPr>
        <w:tab/>
      </w:r>
      <w:r>
        <w:rPr>
          <w:noProof/>
        </w:rPr>
        <w:t xml:space="preserve">Data Item Types for </w:t>
      </w:r>
      <w:r w:rsidRPr="00533F6E">
        <w:rPr>
          <w:rFonts w:ascii="Courier New" w:hAnsi="Courier New" w:cs="Courier New"/>
          <w:noProof/>
        </w:rPr>
        <w:t>EVENT</w:t>
      </w:r>
      <w:r>
        <w:rPr>
          <w:noProof/>
        </w:rPr>
        <w:t xml:space="preserve"> Category</w:t>
      </w:r>
      <w:r>
        <w:rPr>
          <w:noProof/>
        </w:rPr>
        <w:tab/>
      </w:r>
      <w:r>
        <w:rPr>
          <w:noProof/>
        </w:rPr>
        <w:fldChar w:fldCharType="begin"/>
      </w:r>
      <w:r>
        <w:rPr>
          <w:noProof/>
        </w:rPr>
        <w:instrText xml:space="preserve"> PAGEREF _Toc288254420 \h </w:instrText>
      </w:r>
      <w:r>
        <w:rPr>
          <w:noProof/>
        </w:rPr>
      </w:r>
      <w:r>
        <w:rPr>
          <w:noProof/>
        </w:rPr>
        <w:fldChar w:fldCharType="separate"/>
      </w:r>
      <w:r>
        <w:rPr>
          <w:noProof/>
        </w:rPr>
        <w:t>5</w:t>
      </w:r>
      <w:r>
        <w:rPr>
          <w:noProof/>
        </w:rPr>
        <w:fldChar w:fldCharType="end"/>
      </w:r>
    </w:p>
    <w:p w:rsidR="00157E19" w:rsidRDefault="00157E19">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Extensions to Part 3, Streams</w:t>
      </w:r>
      <w:r>
        <w:rPr>
          <w:noProof/>
        </w:rPr>
        <w:tab/>
      </w:r>
      <w:r>
        <w:rPr>
          <w:noProof/>
        </w:rPr>
        <w:fldChar w:fldCharType="begin"/>
      </w:r>
      <w:r>
        <w:rPr>
          <w:noProof/>
        </w:rPr>
        <w:instrText xml:space="preserve"> PAGEREF _Toc288254421 \h </w:instrText>
      </w:r>
      <w:r>
        <w:rPr>
          <w:noProof/>
        </w:rPr>
      </w:r>
      <w:r>
        <w:rPr>
          <w:noProof/>
        </w:rPr>
        <w:fldChar w:fldCharType="separate"/>
      </w:r>
      <w:r>
        <w:rPr>
          <w:noProof/>
        </w:rPr>
        <w:t>5</w:t>
      </w:r>
      <w:r>
        <w:rPr>
          <w:noProof/>
        </w:rPr>
        <w:fldChar w:fldCharType="end"/>
      </w:r>
    </w:p>
    <w:p w:rsidR="00157E19" w:rsidRDefault="00157E19">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 xml:space="preserve">Extension to </w:t>
      </w:r>
      <w:r w:rsidRPr="00533F6E">
        <w:rPr>
          <w:rFonts w:ascii="Courier New" w:hAnsi="Courier New" w:cs="Courier New"/>
          <w:noProof/>
        </w:rPr>
        <w:t>Events</w:t>
      </w:r>
      <w:r>
        <w:rPr>
          <w:noProof/>
        </w:rPr>
        <w:t xml:space="preserve"> section</w:t>
      </w:r>
      <w:r>
        <w:rPr>
          <w:noProof/>
        </w:rPr>
        <w:tab/>
      </w:r>
      <w:r>
        <w:rPr>
          <w:noProof/>
        </w:rPr>
        <w:fldChar w:fldCharType="begin"/>
      </w:r>
      <w:r>
        <w:rPr>
          <w:noProof/>
        </w:rPr>
        <w:instrText xml:space="preserve"> PAGEREF _Toc288254422 \h </w:instrText>
      </w:r>
      <w:r>
        <w:rPr>
          <w:noProof/>
        </w:rPr>
      </w:r>
      <w:r>
        <w:rPr>
          <w:noProof/>
        </w:rPr>
        <w:fldChar w:fldCharType="separate"/>
      </w:r>
      <w:r>
        <w:rPr>
          <w:noProof/>
        </w:rPr>
        <w:t>5</w:t>
      </w:r>
      <w:r>
        <w:rPr>
          <w:noProof/>
        </w:rPr>
        <w:fldChar w:fldCharType="end"/>
      </w:r>
    </w:p>
    <w:p w:rsidR="00157E19" w:rsidRDefault="00157E19">
      <w:pPr>
        <w:pStyle w:val="TOC1"/>
        <w:tabs>
          <w:tab w:val="left" w:pos="400"/>
          <w:tab w:val="right" w:leader="dot" w:pos="9350"/>
        </w:tabs>
        <w:rPr>
          <w:rFonts w:asciiTheme="minorHAnsi" w:eastAsiaTheme="minorEastAsia" w:hAnsiTheme="minorHAnsi" w:cstheme="minorBidi"/>
          <w:b w:val="0"/>
          <w:noProof/>
          <w:color w:val="auto"/>
          <w:sz w:val="22"/>
          <w:szCs w:val="22"/>
        </w:rPr>
      </w:pPr>
      <w:r w:rsidRPr="00533F6E">
        <w:rPr>
          <w:rFonts w:ascii="Courier New" w:hAnsi="Courier New" w:cs="Courier New"/>
          <w:noProof/>
        </w:rPr>
        <w:t>6</w:t>
      </w:r>
      <w:r>
        <w:rPr>
          <w:rFonts w:asciiTheme="minorHAnsi" w:eastAsiaTheme="minorEastAsia" w:hAnsiTheme="minorHAnsi" w:cstheme="minorBidi"/>
          <w:b w:val="0"/>
          <w:noProof/>
          <w:color w:val="auto"/>
          <w:sz w:val="22"/>
          <w:szCs w:val="22"/>
        </w:rPr>
        <w:tab/>
      </w:r>
      <w:r w:rsidRPr="00533F6E">
        <w:rPr>
          <w:rFonts w:ascii="Courier New" w:hAnsi="Courier New" w:cs="Courier New"/>
          <w:noProof/>
        </w:rPr>
        <w:t>Assets</w:t>
      </w:r>
      <w:r>
        <w:rPr>
          <w:noProof/>
        </w:rPr>
        <w:tab/>
      </w:r>
      <w:r>
        <w:rPr>
          <w:noProof/>
        </w:rPr>
        <w:fldChar w:fldCharType="begin"/>
      </w:r>
      <w:r>
        <w:rPr>
          <w:noProof/>
        </w:rPr>
        <w:instrText xml:space="preserve"> PAGEREF _Toc288254423 \h </w:instrText>
      </w:r>
      <w:r>
        <w:rPr>
          <w:noProof/>
        </w:rPr>
      </w:r>
      <w:r>
        <w:rPr>
          <w:noProof/>
        </w:rPr>
        <w:fldChar w:fldCharType="separate"/>
      </w:r>
      <w:r>
        <w:rPr>
          <w:noProof/>
        </w:rPr>
        <w:t>6</w:t>
      </w:r>
      <w:r>
        <w:rPr>
          <w:noProof/>
        </w:rPr>
        <w:fldChar w:fldCharType="end"/>
      </w:r>
    </w:p>
    <w:p w:rsidR="00157E19" w:rsidRDefault="00157E19">
      <w:pPr>
        <w:pStyle w:val="TOC2"/>
        <w:tabs>
          <w:tab w:val="left" w:pos="800"/>
          <w:tab w:val="right" w:leader="dot" w:pos="9350"/>
        </w:tabs>
        <w:rPr>
          <w:rFonts w:asciiTheme="minorHAnsi" w:eastAsiaTheme="minorEastAsia" w:hAnsiTheme="minorHAnsi" w:cstheme="minorBidi"/>
          <w:noProof/>
          <w:color w:val="auto"/>
          <w:sz w:val="22"/>
          <w:szCs w:val="22"/>
        </w:rPr>
      </w:pPr>
      <w:r>
        <w:rPr>
          <w:noProof/>
        </w:rPr>
        <w:t>6.1</w:t>
      </w:r>
      <w:r>
        <w:rPr>
          <w:rFonts w:asciiTheme="minorHAnsi" w:eastAsiaTheme="minorEastAsia" w:hAnsiTheme="minorHAnsi" w:cstheme="minorBidi"/>
          <w:noProof/>
          <w:color w:val="auto"/>
          <w:sz w:val="22"/>
          <w:szCs w:val="22"/>
        </w:rPr>
        <w:tab/>
      </w:r>
      <w:r>
        <w:rPr>
          <w:noProof/>
        </w:rPr>
        <w:t>Cutting Tools</w:t>
      </w:r>
      <w:r>
        <w:rPr>
          <w:noProof/>
        </w:rPr>
        <w:tab/>
      </w:r>
      <w:r>
        <w:rPr>
          <w:noProof/>
        </w:rPr>
        <w:fldChar w:fldCharType="begin"/>
      </w:r>
      <w:r>
        <w:rPr>
          <w:noProof/>
        </w:rPr>
        <w:instrText xml:space="preserve"> PAGEREF _Toc288254424 \h </w:instrText>
      </w:r>
      <w:r>
        <w:rPr>
          <w:noProof/>
        </w:rPr>
      </w:r>
      <w:r>
        <w:rPr>
          <w:noProof/>
        </w:rPr>
        <w:fldChar w:fldCharType="separate"/>
      </w:r>
      <w:r>
        <w:rPr>
          <w:noProof/>
        </w:rPr>
        <w:t>6</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w:t>
      </w:r>
      <w:r>
        <w:rPr>
          <w:rFonts w:asciiTheme="minorHAnsi" w:eastAsiaTheme="minorEastAsia" w:hAnsiTheme="minorHAnsi" w:cstheme="minorBidi"/>
          <w:i w:val="0"/>
          <w:noProof/>
          <w:color w:val="auto"/>
          <w:sz w:val="22"/>
          <w:szCs w:val="22"/>
        </w:rPr>
        <w:tab/>
      </w:r>
      <w:r>
        <w:rPr>
          <w:noProof/>
        </w:rPr>
        <w:t>CuttingTool attributes:</w:t>
      </w:r>
      <w:r>
        <w:rPr>
          <w:noProof/>
        </w:rPr>
        <w:tab/>
      </w:r>
      <w:r>
        <w:rPr>
          <w:noProof/>
        </w:rPr>
        <w:fldChar w:fldCharType="begin"/>
      </w:r>
      <w:r>
        <w:rPr>
          <w:noProof/>
        </w:rPr>
        <w:instrText xml:space="preserve"> PAGEREF _Toc288254425 \h </w:instrText>
      </w:r>
      <w:r>
        <w:rPr>
          <w:noProof/>
        </w:rPr>
      </w:r>
      <w:r>
        <w:rPr>
          <w:noProof/>
        </w:rPr>
        <w:fldChar w:fldCharType="separate"/>
      </w:r>
      <w:r>
        <w:rPr>
          <w:noProof/>
        </w:rPr>
        <w:t>10</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w:t>
      </w:r>
      <w:r>
        <w:rPr>
          <w:rFonts w:asciiTheme="minorHAnsi" w:eastAsiaTheme="minorEastAsia" w:hAnsiTheme="minorHAnsi" w:cstheme="minorBidi"/>
          <w:i w:val="0"/>
          <w:noProof/>
          <w:color w:val="auto"/>
          <w:sz w:val="22"/>
          <w:szCs w:val="22"/>
        </w:rPr>
        <w:tab/>
      </w:r>
      <w:r>
        <w:rPr>
          <w:noProof/>
        </w:rPr>
        <w:t>deviceUuid</w:t>
      </w:r>
      <w:r>
        <w:rPr>
          <w:noProof/>
        </w:rPr>
        <w:tab/>
      </w:r>
      <w:r>
        <w:rPr>
          <w:noProof/>
        </w:rPr>
        <w:fldChar w:fldCharType="begin"/>
      </w:r>
      <w:r>
        <w:rPr>
          <w:noProof/>
        </w:rPr>
        <w:instrText xml:space="preserve"> PAGEREF _Toc288254426 \h </w:instrText>
      </w:r>
      <w:r>
        <w:rPr>
          <w:noProof/>
        </w:rPr>
      </w:r>
      <w:r>
        <w:rPr>
          <w:noProof/>
        </w:rPr>
        <w:fldChar w:fldCharType="separate"/>
      </w:r>
      <w:r>
        <w:rPr>
          <w:noProof/>
        </w:rPr>
        <w:t>10</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6.1.3</w:t>
      </w:r>
      <w:r>
        <w:rPr>
          <w:rFonts w:asciiTheme="minorHAnsi" w:eastAsiaTheme="minorEastAsia" w:hAnsiTheme="minorHAnsi" w:cstheme="minorBidi"/>
          <w:i w:val="0"/>
          <w:noProof/>
          <w:color w:val="auto"/>
          <w:sz w:val="22"/>
          <w:szCs w:val="22"/>
        </w:rPr>
        <w:tab/>
      </w:r>
      <w:r>
        <w:rPr>
          <w:noProof/>
        </w:rPr>
        <w:t>CuttingTool Elements</w:t>
      </w:r>
      <w:r>
        <w:rPr>
          <w:noProof/>
        </w:rPr>
        <w:tab/>
      </w:r>
      <w:r>
        <w:rPr>
          <w:noProof/>
        </w:rPr>
        <w:fldChar w:fldCharType="begin"/>
      </w:r>
      <w:r>
        <w:rPr>
          <w:noProof/>
        </w:rPr>
        <w:instrText xml:space="preserve"> PAGEREF _Toc288254427 \h </w:instrText>
      </w:r>
      <w:r>
        <w:rPr>
          <w:noProof/>
        </w:rPr>
      </w:r>
      <w:r>
        <w:rPr>
          <w:noProof/>
        </w:rPr>
        <w:fldChar w:fldCharType="separate"/>
      </w:r>
      <w:r>
        <w:rPr>
          <w:noProof/>
        </w:rPr>
        <w:t>11</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6.1.4</w:t>
      </w:r>
      <w:r>
        <w:rPr>
          <w:rFonts w:asciiTheme="minorHAnsi" w:eastAsiaTheme="minorEastAsia" w:hAnsiTheme="minorHAnsi" w:cstheme="minorBidi"/>
          <w:i w:val="0"/>
          <w:noProof/>
          <w:color w:val="auto"/>
          <w:sz w:val="22"/>
          <w:szCs w:val="22"/>
        </w:rPr>
        <w:tab/>
      </w:r>
      <w:r>
        <w:rPr>
          <w:noProof/>
        </w:rPr>
        <w:t>Description</w:t>
      </w:r>
      <w:r>
        <w:rPr>
          <w:noProof/>
        </w:rPr>
        <w:tab/>
      </w:r>
      <w:r>
        <w:rPr>
          <w:noProof/>
        </w:rPr>
        <w:fldChar w:fldCharType="begin"/>
      </w:r>
      <w:r>
        <w:rPr>
          <w:noProof/>
        </w:rPr>
        <w:instrText xml:space="preserve"> PAGEREF _Toc288254428 \h </w:instrText>
      </w:r>
      <w:r>
        <w:rPr>
          <w:noProof/>
        </w:rPr>
      </w:r>
      <w:r>
        <w:rPr>
          <w:noProof/>
        </w:rPr>
        <w:fldChar w:fldCharType="separate"/>
      </w:r>
      <w:r>
        <w:rPr>
          <w:noProof/>
        </w:rPr>
        <w:t>11</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6.1.5</w:t>
      </w:r>
      <w:r>
        <w:rPr>
          <w:rFonts w:asciiTheme="minorHAnsi" w:eastAsiaTheme="minorEastAsia" w:hAnsiTheme="minorHAnsi" w:cstheme="minorBidi"/>
          <w:i w:val="0"/>
          <w:noProof/>
          <w:color w:val="auto"/>
          <w:sz w:val="22"/>
          <w:szCs w:val="22"/>
        </w:rPr>
        <w:tab/>
      </w:r>
      <w:r>
        <w:rPr>
          <w:noProof/>
        </w:rPr>
        <w:t>CuttingToolDefinition</w:t>
      </w:r>
      <w:r>
        <w:rPr>
          <w:noProof/>
        </w:rPr>
        <w:tab/>
      </w:r>
      <w:r>
        <w:rPr>
          <w:noProof/>
        </w:rPr>
        <w:fldChar w:fldCharType="begin"/>
      </w:r>
      <w:r>
        <w:rPr>
          <w:noProof/>
        </w:rPr>
        <w:instrText xml:space="preserve"> PAGEREF _Toc288254429 \h </w:instrText>
      </w:r>
      <w:r>
        <w:rPr>
          <w:noProof/>
        </w:rPr>
      </w:r>
      <w:r>
        <w:rPr>
          <w:noProof/>
        </w:rPr>
        <w:fldChar w:fldCharType="separate"/>
      </w:r>
      <w:r>
        <w:rPr>
          <w:noProof/>
        </w:rPr>
        <w:t>11</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6.1.6</w:t>
      </w:r>
      <w:r>
        <w:rPr>
          <w:rFonts w:asciiTheme="minorHAnsi" w:eastAsiaTheme="minorEastAsia" w:hAnsiTheme="minorHAnsi" w:cstheme="minorBidi"/>
          <w:i w:val="0"/>
          <w:noProof/>
          <w:color w:val="auto"/>
          <w:sz w:val="22"/>
          <w:szCs w:val="22"/>
        </w:rPr>
        <w:tab/>
      </w:r>
      <w:r w:rsidRPr="00533F6E">
        <w:rPr>
          <w:rFonts w:ascii="Courier New" w:hAnsi="Courier New"/>
          <w:noProof/>
        </w:rPr>
        <w:t>CuttingToolDefinition</w:t>
      </w:r>
      <w:r>
        <w:rPr>
          <w:noProof/>
        </w:rPr>
        <w:t xml:space="preserve"> attributes:</w:t>
      </w:r>
      <w:r>
        <w:rPr>
          <w:noProof/>
        </w:rPr>
        <w:tab/>
      </w:r>
      <w:r>
        <w:rPr>
          <w:noProof/>
        </w:rPr>
        <w:fldChar w:fldCharType="begin"/>
      </w:r>
      <w:r>
        <w:rPr>
          <w:noProof/>
        </w:rPr>
        <w:instrText xml:space="preserve"> PAGEREF _Toc288254430 \h </w:instrText>
      </w:r>
      <w:r>
        <w:rPr>
          <w:noProof/>
        </w:rPr>
      </w:r>
      <w:r>
        <w:rPr>
          <w:noProof/>
        </w:rPr>
        <w:fldChar w:fldCharType="separate"/>
      </w:r>
      <w:r>
        <w:rPr>
          <w:noProof/>
        </w:rPr>
        <w:t>11</w:t>
      </w:r>
      <w:r>
        <w:rPr>
          <w:noProof/>
        </w:rPr>
        <w:fldChar w:fldCharType="end"/>
      </w:r>
    </w:p>
    <w:p w:rsidR="00157E19" w:rsidRDefault="00157E19">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6.1.6.1</w:t>
      </w:r>
      <w:r>
        <w:rPr>
          <w:rFonts w:asciiTheme="minorHAnsi" w:eastAsiaTheme="minorEastAsia" w:hAnsiTheme="minorHAnsi" w:cstheme="minorBidi"/>
          <w:noProof/>
          <w:color w:val="auto"/>
          <w:sz w:val="22"/>
          <w:szCs w:val="22"/>
        </w:rPr>
        <w:tab/>
      </w:r>
      <w:r w:rsidRPr="00533F6E">
        <w:rPr>
          <w:rFonts w:ascii="Courier New" w:hAnsi="Courier New"/>
          <w:noProof/>
        </w:rPr>
        <w:t>format</w:t>
      </w:r>
      <w:r>
        <w:rPr>
          <w:noProof/>
        </w:rPr>
        <w:tab/>
      </w:r>
      <w:r>
        <w:rPr>
          <w:noProof/>
        </w:rPr>
        <w:fldChar w:fldCharType="begin"/>
      </w:r>
      <w:r>
        <w:rPr>
          <w:noProof/>
        </w:rPr>
        <w:instrText xml:space="preserve"> PAGEREF _Toc288254431 \h </w:instrText>
      </w:r>
      <w:r>
        <w:rPr>
          <w:noProof/>
        </w:rPr>
      </w:r>
      <w:r>
        <w:rPr>
          <w:noProof/>
        </w:rPr>
        <w:fldChar w:fldCharType="separate"/>
      </w:r>
      <w:r>
        <w:rPr>
          <w:noProof/>
        </w:rPr>
        <w:t>11</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6.1.7</w:t>
      </w:r>
      <w:r>
        <w:rPr>
          <w:rFonts w:asciiTheme="minorHAnsi" w:eastAsiaTheme="minorEastAsia" w:hAnsiTheme="minorHAnsi" w:cstheme="minorBidi"/>
          <w:i w:val="0"/>
          <w:noProof/>
          <w:color w:val="auto"/>
          <w:sz w:val="22"/>
          <w:szCs w:val="22"/>
        </w:rPr>
        <w:tab/>
      </w:r>
      <w:r w:rsidRPr="00533F6E">
        <w:rPr>
          <w:rFonts w:ascii="Courier New" w:hAnsi="Courier New"/>
          <w:noProof/>
        </w:rPr>
        <w:t>CuttingToolDefinition</w:t>
      </w:r>
      <w:r>
        <w:rPr>
          <w:noProof/>
        </w:rPr>
        <w:t xml:space="preserve"> Elements</w:t>
      </w:r>
      <w:r>
        <w:rPr>
          <w:noProof/>
        </w:rPr>
        <w:tab/>
      </w:r>
      <w:r>
        <w:rPr>
          <w:noProof/>
        </w:rPr>
        <w:fldChar w:fldCharType="begin"/>
      </w:r>
      <w:r>
        <w:rPr>
          <w:noProof/>
        </w:rPr>
        <w:instrText xml:space="preserve"> PAGEREF _Toc288254432 \h </w:instrText>
      </w:r>
      <w:r>
        <w:rPr>
          <w:noProof/>
        </w:rPr>
      </w:r>
      <w:r>
        <w:rPr>
          <w:noProof/>
        </w:rPr>
        <w:fldChar w:fldCharType="separate"/>
      </w:r>
      <w:r>
        <w:rPr>
          <w:noProof/>
        </w:rPr>
        <w:t>12</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6.1.8</w:t>
      </w:r>
      <w:r>
        <w:rPr>
          <w:rFonts w:asciiTheme="minorHAnsi" w:eastAsiaTheme="minorEastAsia" w:hAnsiTheme="minorHAnsi" w:cstheme="minorBidi"/>
          <w:i w:val="0"/>
          <w:noProof/>
          <w:color w:val="auto"/>
          <w:sz w:val="22"/>
          <w:szCs w:val="22"/>
        </w:rPr>
        <w:tab/>
      </w:r>
      <w:r>
        <w:rPr>
          <w:noProof/>
        </w:rPr>
        <w:t>ISO 13399</w:t>
      </w:r>
      <w:r>
        <w:rPr>
          <w:noProof/>
        </w:rPr>
        <w:tab/>
      </w:r>
      <w:r>
        <w:rPr>
          <w:noProof/>
        </w:rPr>
        <w:fldChar w:fldCharType="begin"/>
      </w:r>
      <w:r>
        <w:rPr>
          <w:noProof/>
        </w:rPr>
        <w:instrText xml:space="preserve"> PAGEREF _Toc288254433 \h </w:instrText>
      </w:r>
      <w:r>
        <w:rPr>
          <w:noProof/>
        </w:rPr>
      </w:r>
      <w:r>
        <w:rPr>
          <w:noProof/>
        </w:rPr>
        <w:fldChar w:fldCharType="separate"/>
      </w:r>
      <w:r>
        <w:rPr>
          <w:noProof/>
        </w:rPr>
        <w:t>12</w:t>
      </w:r>
      <w:r>
        <w:rPr>
          <w:noProof/>
        </w:rPr>
        <w:fldChar w:fldCharType="end"/>
      </w:r>
    </w:p>
    <w:p w:rsidR="00157E19" w:rsidRDefault="00157E19">
      <w:pPr>
        <w:pStyle w:val="TOC3"/>
        <w:tabs>
          <w:tab w:val="left" w:pos="1400"/>
          <w:tab w:val="right" w:leader="dot" w:pos="9350"/>
        </w:tabs>
        <w:rPr>
          <w:rFonts w:asciiTheme="minorHAnsi" w:eastAsiaTheme="minorEastAsia" w:hAnsiTheme="minorHAnsi" w:cstheme="minorBidi"/>
          <w:i w:val="0"/>
          <w:noProof/>
          <w:color w:val="auto"/>
          <w:sz w:val="22"/>
          <w:szCs w:val="22"/>
        </w:rPr>
      </w:pPr>
      <w:r w:rsidRPr="00533F6E">
        <w:rPr>
          <w:rFonts w:ascii="Courier New" w:hAnsi="Courier New"/>
          <w:noProof/>
        </w:rPr>
        <w:t>6.1.9</w:t>
      </w:r>
      <w:r>
        <w:rPr>
          <w:rFonts w:asciiTheme="minorHAnsi" w:eastAsiaTheme="minorEastAsia" w:hAnsiTheme="minorHAnsi" w:cstheme="minorBidi"/>
          <w:i w:val="0"/>
          <w:noProof/>
          <w:color w:val="auto"/>
          <w:sz w:val="22"/>
          <w:szCs w:val="22"/>
        </w:rPr>
        <w:tab/>
      </w:r>
      <w:r w:rsidRPr="00533F6E">
        <w:rPr>
          <w:rFonts w:ascii="Courier New" w:hAnsi="Courier New"/>
          <w:noProof/>
        </w:rPr>
        <w:t>CuttingToolLifeCycle</w:t>
      </w:r>
      <w:r>
        <w:rPr>
          <w:noProof/>
        </w:rPr>
        <w:tab/>
      </w:r>
      <w:r>
        <w:rPr>
          <w:noProof/>
        </w:rPr>
        <w:fldChar w:fldCharType="begin"/>
      </w:r>
      <w:r>
        <w:rPr>
          <w:noProof/>
        </w:rPr>
        <w:instrText xml:space="preserve"> PAGEREF _Toc288254434 \h </w:instrText>
      </w:r>
      <w:r>
        <w:rPr>
          <w:noProof/>
        </w:rPr>
      </w:r>
      <w:r>
        <w:rPr>
          <w:noProof/>
        </w:rPr>
        <w:fldChar w:fldCharType="separate"/>
      </w:r>
      <w:r>
        <w:rPr>
          <w:noProof/>
        </w:rPr>
        <w:t>12</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6.1.10</w:t>
      </w:r>
      <w:r>
        <w:rPr>
          <w:rFonts w:asciiTheme="minorHAnsi" w:eastAsiaTheme="minorEastAsia" w:hAnsiTheme="minorHAnsi" w:cstheme="minorBidi"/>
          <w:i w:val="0"/>
          <w:noProof/>
          <w:color w:val="auto"/>
          <w:sz w:val="22"/>
          <w:szCs w:val="22"/>
        </w:rPr>
        <w:tab/>
      </w:r>
      <w:r>
        <w:rPr>
          <w:noProof/>
        </w:rPr>
        <w:t>CuttingToolLifeCycle Elements</w:t>
      </w:r>
      <w:r>
        <w:rPr>
          <w:noProof/>
        </w:rPr>
        <w:tab/>
      </w:r>
      <w:r>
        <w:rPr>
          <w:noProof/>
        </w:rPr>
        <w:fldChar w:fldCharType="begin"/>
      </w:r>
      <w:r>
        <w:rPr>
          <w:noProof/>
        </w:rPr>
        <w:instrText xml:space="preserve"> PAGEREF _Toc288254435 \h </w:instrText>
      </w:r>
      <w:r>
        <w:rPr>
          <w:noProof/>
        </w:rPr>
      </w:r>
      <w:r>
        <w:rPr>
          <w:noProof/>
        </w:rPr>
        <w:fldChar w:fldCharType="separate"/>
      </w:r>
      <w:r>
        <w:rPr>
          <w:noProof/>
        </w:rPr>
        <w:t>13</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6.1.11</w:t>
      </w:r>
      <w:r>
        <w:rPr>
          <w:rFonts w:asciiTheme="minorHAnsi" w:eastAsiaTheme="minorEastAsia" w:hAnsiTheme="minorHAnsi" w:cstheme="minorBidi"/>
          <w:i w:val="0"/>
          <w:noProof/>
          <w:color w:val="auto"/>
          <w:sz w:val="22"/>
          <w:szCs w:val="22"/>
        </w:rPr>
        <w:tab/>
      </w:r>
      <w:r>
        <w:rPr>
          <w:noProof/>
        </w:rPr>
        <w:t>CutterStatus</w:t>
      </w:r>
      <w:r>
        <w:rPr>
          <w:noProof/>
        </w:rPr>
        <w:tab/>
      </w:r>
      <w:r>
        <w:rPr>
          <w:noProof/>
        </w:rPr>
        <w:fldChar w:fldCharType="begin"/>
      </w:r>
      <w:r>
        <w:rPr>
          <w:noProof/>
        </w:rPr>
        <w:instrText xml:space="preserve"> PAGEREF _Toc288254436 \h </w:instrText>
      </w:r>
      <w:r>
        <w:rPr>
          <w:noProof/>
        </w:rPr>
      </w:r>
      <w:r>
        <w:rPr>
          <w:noProof/>
        </w:rPr>
        <w:fldChar w:fldCharType="separate"/>
      </w:r>
      <w:r>
        <w:rPr>
          <w:noProof/>
        </w:rPr>
        <w:t>14</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6.1.12</w:t>
      </w:r>
      <w:r>
        <w:rPr>
          <w:rFonts w:asciiTheme="minorHAnsi" w:eastAsiaTheme="minorEastAsia" w:hAnsiTheme="minorHAnsi" w:cstheme="minorBidi"/>
          <w:i w:val="0"/>
          <w:noProof/>
          <w:color w:val="auto"/>
          <w:sz w:val="22"/>
          <w:szCs w:val="22"/>
        </w:rPr>
        <w:tab/>
      </w:r>
      <w:r>
        <w:rPr>
          <w:noProof/>
        </w:rPr>
        <w:t>LocationNumber</w:t>
      </w:r>
      <w:r>
        <w:rPr>
          <w:noProof/>
        </w:rPr>
        <w:tab/>
      </w:r>
      <w:r>
        <w:rPr>
          <w:noProof/>
        </w:rPr>
        <w:fldChar w:fldCharType="begin"/>
      </w:r>
      <w:r>
        <w:rPr>
          <w:noProof/>
        </w:rPr>
        <w:instrText xml:space="preserve"> PAGEREF _Toc288254437 \h </w:instrText>
      </w:r>
      <w:r>
        <w:rPr>
          <w:noProof/>
        </w:rPr>
      </w:r>
      <w:r>
        <w:rPr>
          <w:noProof/>
        </w:rPr>
        <w:fldChar w:fldCharType="separate"/>
      </w:r>
      <w:r>
        <w:rPr>
          <w:noProof/>
        </w:rPr>
        <w:t>14</w:t>
      </w:r>
      <w:r>
        <w:rPr>
          <w:noProof/>
        </w:rPr>
        <w:fldChar w:fldCharType="end"/>
      </w:r>
    </w:p>
    <w:p w:rsidR="00157E19" w:rsidRDefault="00157E19">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6.1.12.1</w:t>
      </w:r>
      <w:r>
        <w:rPr>
          <w:rFonts w:asciiTheme="minorHAnsi" w:eastAsiaTheme="minorEastAsia" w:hAnsiTheme="minorHAnsi" w:cstheme="minorBidi"/>
          <w:noProof/>
          <w:color w:val="auto"/>
          <w:sz w:val="22"/>
          <w:szCs w:val="22"/>
        </w:rPr>
        <w:tab/>
      </w:r>
      <w:r w:rsidRPr="00533F6E">
        <w:rPr>
          <w:rFonts w:ascii="Courier New" w:hAnsi="Courier New"/>
          <w:noProof/>
        </w:rPr>
        <w:t>LocationNumber</w:t>
      </w:r>
      <w:r>
        <w:rPr>
          <w:noProof/>
        </w:rPr>
        <w:t xml:space="preserve"> attributes:</w:t>
      </w:r>
      <w:r>
        <w:rPr>
          <w:noProof/>
        </w:rPr>
        <w:tab/>
      </w:r>
      <w:r>
        <w:rPr>
          <w:noProof/>
        </w:rPr>
        <w:fldChar w:fldCharType="begin"/>
      </w:r>
      <w:r>
        <w:rPr>
          <w:noProof/>
        </w:rPr>
        <w:instrText xml:space="preserve"> PAGEREF _Toc288254438 \h </w:instrText>
      </w:r>
      <w:r>
        <w:rPr>
          <w:noProof/>
        </w:rPr>
      </w:r>
      <w:r>
        <w:rPr>
          <w:noProof/>
        </w:rPr>
        <w:fldChar w:fldCharType="separate"/>
      </w:r>
      <w:r>
        <w:rPr>
          <w:noProof/>
        </w:rPr>
        <w:t>15</w:t>
      </w:r>
      <w:r>
        <w:rPr>
          <w:noProof/>
        </w:rPr>
        <w:fldChar w:fldCharType="end"/>
      </w:r>
    </w:p>
    <w:p w:rsidR="00157E19" w:rsidRDefault="00157E19">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6.1.12.2</w:t>
      </w:r>
      <w:r>
        <w:rPr>
          <w:rFonts w:asciiTheme="minorHAnsi" w:eastAsiaTheme="minorEastAsia" w:hAnsiTheme="minorHAnsi" w:cstheme="minorBidi"/>
          <w:noProof/>
          <w:color w:val="auto"/>
          <w:sz w:val="22"/>
          <w:szCs w:val="22"/>
        </w:rPr>
        <w:tab/>
      </w:r>
      <w:r>
        <w:rPr>
          <w:noProof/>
        </w:rPr>
        <w:t>size</w:t>
      </w:r>
      <w:r>
        <w:rPr>
          <w:noProof/>
        </w:rPr>
        <w:tab/>
      </w:r>
      <w:r>
        <w:rPr>
          <w:noProof/>
        </w:rPr>
        <w:fldChar w:fldCharType="begin"/>
      </w:r>
      <w:r>
        <w:rPr>
          <w:noProof/>
        </w:rPr>
        <w:instrText xml:space="preserve"> PAGEREF _Toc288254439 \h </w:instrText>
      </w:r>
      <w:r>
        <w:rPr>
          <w:noProof/>
        </w:rPr>
      </w:r>
      <w:r>
        <w:rPr>
          <w:noProof/>
        </w:rPr>
        <w:fldChar w:fldCharType="separate"/>
      </w:r>
      <w:r>
        <w:rPr>
          <w:noProof/>
        </w:rPr>
        <w:t>15</w:t>
      </w:r>
      <w:r>
        <w:rPr>
          <w:noProof/>
        </w:rPr>
        <w:fldChar w:fldCharType="end"/>
      </w:r>
    </w:p>
    <w:p w:rsidR="00157E19" w:rsidRDefault="00157E19">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6.1.12.3</w:t>
      </w:r>
      <w:r>
        <w:rPr>
          <w:rFonts w:asciiTheme="minorHAnsi" w:eastAsiaTheme="minorEastAsia" w:hAnsiTheme="minorHAnsi" w:cstheme="minorBidi"/>
          <w:noProof/>
          <w:color w:val="auto"/>
          <w:sz w:val="22"/>
          <w:szCs w:val="22"/>
        </w:rPr>
        <w:tab/>
      </w:r>
      <w:r>
        <w:rPr>
          <w:noProof/>
        </w:rPr>
        <w:t>direction</w:t>
      </w:r>
      <w:r>
        <w:rPr>
          <w:noProof/>
        </w:rPr>
        <w:tab/>
      </w:r>
      <w:r>
        <w:rPr>
          <w:noProof/>
        </w:rPr>
        <w:fldChar w:fldCharType="begin"/>
      </w:r>
      <w:r>
        <w:rPr>
          <w:noProof/>
        </w:rPr>
        <w:instrText xml:space="preserve"> PAGEREF _Toc288254440 \h </w:instrText>
      </w:r>
      <w:r>
        <w:rPr>
          <w:noProof/>
        </w:rPr>
      </w:r>
      <w:r>
        <w:rPr>
          <w:noProof/>
        </w:rPr>
        <w:fldChar w:fldCharType="separate"/>
      </w:r>
      <w:r>
        <w:rPr>
          <w:noProof/>
        </w:rPr>
        <w:t>15</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6.1.13</w:t>
      </w:r>
      <w:r>
        <w:rPr>
          <w:rFonts w:asciiTheme="minorHAnsi" w:eastAsiaTheme="minorEastAsia" w:hAnsiTheme="minorHAnsi" w:cstheme="minorBidi"/>
          <w:i w:val="0"/>
          <w:noProof/>
          <w:color w:val="auto"/>
          <w:sz w:val="22"/>
          <w:szCs w:val="22"/>
        </w:rPr>
        <w:tab/>
      </w:r>
      <w:r>
        <w:rPr>
          <w:noProof/>
        </w:rPr>
        <w:t>ProgramNumber</w:t>
      </w:r>
      <w:r>
        <w:rPr>
          <w:noProof/>
        </w:rPr>
        <w:tab/>
      </w:r>
      <w:r>
        <w:rPr>
          <w:noProof/>
        </w:rPr>
        <w:fldChar w:fldCharType="begin"/>
      </w:r>
      <w:r>
        <w:rPr>
          <w:noProof/>
        </w:rPr>
        <w:instrText xml:space="preserve"> PAGEREF _Toc288254441 \h </w:instrText>
      </w:r>
      <w:r>
        <w:rPr>
          <w:noProof/>
        </w:rPr>
      </w:r>
      <w:r>
        <w:rPr>
          <w:noProof/>
        </w:rPr>
        <w:fldChar w:fldCharType="separate"/>
      </w:r>
      <w:r>
        <w:rPr>
          <w:noProof/>
        </w:rPr>
        <w:t>15</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6.1.14</w:t>
      </w:r>
      <w:r>
        <w:rPr>
          <w:rFonts w:asciiTheme="minorHAnsi" w:eastAsiaTheme="minorEastAsia" w:hAnsiTheme="minorHAnsi" w:cstheme="minorBidi"/>
          <w:i w:val="0"/>
          <w:noProof/>
          <w:color w:val="auto"/>
          <w:sz w:val="22"/>
          <w:szCs w:val="22"/>
        </w:rPr>
        <w:tab/>
      </w:r>
      <w:r>
        <w:rPr>
          <w:noProof/>
        </w:rPr>
        <w:t>ReconditionCount</w:t>
      </w:r>
      <w:r>
        <w:rPr>
          <w:noProof/>
        </w:rPr>
        <w:tab/>
      </w:r>
      <w:r>
        <w:rPr>
          <w:noProof/>
        </w:rPr>
        <w:fldChar w:fldCharType="begin"/>
      </w:r>
      <w:r>
        <w:rPr>
          <w:noProof/>
        </w:rPr>
        <w:instrText xml:space="preserve"> PAGEREF _Toc288254442 \h </w:instrText>
      </w:r>
      <w:r>
        <w:rPr>
          <w:noProof/>
        </w:rPr>
      </w:r>
      <w:r>
        <w:rPr>
          <w:noProof/>
        </w:rPr>
        <w:fldChar w:fldCharType="separate"/>
      </w:r>
      <w:r>
        <w:rPr>
          <w:noProof/>
        </w:rPr>
        <w:t>15</w:t>
      </w:r>
      <w:r>
        <w:rPr>
          <w:noProof/>
        </w:rPr>
        <w:fldChar w:fldCharType="end"/>
      </w:r>
    </w:p>
    <w:p w:rsidR="00157E19" w:rsidRDefault="00157E19">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6.1.14.1</w:t>
      </w:r>
      <w:r>
        <w:rPr>
          <w:rFonts w:asciiTheme="minorHAnsi" w:eastAsiaTheme="minorEastAsia" w:hAnsiTheme="minorHAnsi" w:cstheme="minorBidi"/>
          <w:noProof/>
          <w:color w:val="auto"/>
          <w:sz w:val="22"/>
          <w:szCs w:val="22"/>
        </w:rPr>
        <w:tab/>
      </w:r>
      <w:r w:rsidRPr="00533F6E">
        <w:rPr>
          <w:rFonts w:ascii="Courier New" w:hAnsi="Courier New"/>
          <w:noProof/>
        </w:rPr>
        <w:t>ReconditionCount</w:t>
      </w:r>
      <w:r>
        <w:rPr>
          <w:noProof/>
        </w:rPr>
        <w:t xml:space="preserve"> attributes</w:t>
      </w:r>
      <w:r>
        <w:rPr>
          <w:noProof/>
        </w:rPr>
        <w:tab/>
      </w:r>
      <w:r>
        <w:rPr>
          <w:noProof/>
        </w:rPr>
        <w:fldChar w:fldCharType="begin"/>
      </w:r>
      <w:r>
        <w:rPr>
          <w:noProof/>
        </w:rPr>
        <w:instrText xml:space="preserve"> PAGEREF _Toc288254443 \h </w:instrText>
      </w:r>
      <w:r>
        <w:rPr>
          <w:noProof/>
        </w:rPr>
      </w:r>
      <w:r>
        <w:rPr>
          <w:noProof/>
        </w:rPr>
        <w:fldChar w:fldCharType="separate"/>
      </w:r>
      <w:r>
        <w:rPr>
          <w:noProof/>
        </w:rPr>
        <w:t>15</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6.1.15</w:t>
      </w:r>
      <w:r>
        <w:rPr>
          <w:rFonts w:asciiTheme="minorHAnsi" w:eastAsiaTheme="minorEastAsia" w:hAnsiTheme="minorHAnsi" w:cstheme="minorBidi"/>
          <w:i w:val="0"/>
          <w:noProof/>
          <w:color w:val="auto"/>
          <w:sz w:val="22"/>
          <w:szCs w:val="22"/>
        </w:rPr>
        <w:tab/>
      </w:r>
      <w:r>
        <w:rPr>
          <w:noProof/>
        </w:rPr>
        <w:t>ProgramSpindleSpeed</w:t>
      </w:r>
      <w:r>
        <w:rPr>
          <w:noProof/>
        </w:rPr>
        <w:tab/>
      </w:r>
      <w:r>
        <w:rPr>
          <w:noProof/>
        </w:rPr>
        <w:fldChar w:fldCharType="begin"/>
      </w:r>
      <w:r>
        <w:rPr>
          <w:noProof/>
        </w:rPr>
        <w:instrText xml:space="preserve"> PAGEREF _Toc288254444 \h </w:instrText>
      </w:r>
      <w:r>
        <w:rPr>
          <w:noProof/>
        </w:rPr>
      </w:r>
      <w:r>
        <w:rPr>
          <w:noProof/>
        </w:rPr>
        <w:fldChar w:fldCharType="separate"/>
      </w:r>
      <w:r>
        <w:rPr>
          <w:noProof/>
        </w:rPr>
        <w:t>16</w:t>
      </w:r>
      <w:r>
        <w:rPr>
          <w:noProof/>
        </w:rPr>
        <w:fldChar w:fldCharType="end"/>
      </w:r>
    </w:p>
    <w:p w:rsidR="00157E19" w:rsidRDefault="00157E19">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6.1.15.1</w:t>
      </w:r>
      <w:r>
        <w:rPr>
          <w:rFonts w:asciiTheme="minorHAnsi" w:eastAsiaTheme="minorEastAsia" w:hAnsiTheme="minorHAnsi" w:cstheme="minorBidi"/>
          <w:noProof/>
          <w:color w:val="auto"/>
          <w:sz w:val="22"/>
          <w:szCs w:val="22"/>
        </w:rPr>
        <w:tab/>
      </w:r>
      <w:r w:rsidRPr="00533F6E">
        <w:rPr>
          <w:rFonts w:ascii="Courier New" w:hAnsi="Courier New"/>
          <w:noProof/>
        </w:rPr>
        <w:t>ProgramSpindleSpeed</w:t>
      </w:r>
      <w:r>
        <w:rPr>
          <w:noProof/>
        </w:rPr>
        <w:t xml:space="preserve"> attributes</w:t>
      </w:r>
      <w:r>
        <w:rPr>
          <w:noProof/>
        </w:rPr>
        <w:tab/>
      </w:r>
      <w:r>
        <w:rPr>
          <w:noProof/>
        </w:rPr>
        <w:fldChar w:fldCharType="begin"/>
      </w:r>
      <w:r>
        <w:rPr>
          <w:noProof/>
        </w:rPr>
        <w:instrText xml:space="preserve"> PAGEREF _Toc288254445 \h </w:instrText>
      </w:r>
      <w:r>
        <w:rPr>
          <w:noProof/>
        </w:rPr>
      </w:r>
      <w:r>
        <w:rPr>
          <w:noProof/>
        </w:rPr>
        <w:fldChar w:fldCharType="separate"/>
      </w:r>
      <w:r>
        <w:rPr>
          <w:noProof/>
        </w:rPr>
        <w:t>16</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6.1.16</w:t>
      </w:r>
      <w:r>
        <w:rPr>
          <w:rFonts w:asciiTheme="minorHAnsi" w:eastAsiaTheme="minorEastAsia" w:hAnsiTheme="minorHAnsi" w:cstheme="minorBidi"/>
          <w:i w:val="0"/>
          <w:noProof/>
          <w:color w:val="auto"/>
          <w:sz w:val="22"/>
          <w:szCs w:val="22"/>
        </w:rPr>
        <w:tab/>
      </w:r>
      <w:r>
        <w:rPr>
          <w:noProof/>
        </w:rPr>
        <w:t>Measurements</w:t>
      </w:r>
      <w:r>
        <w:rPr>
          <w:noProof/>
        </w:rPr>
        <w:tab/>
      </w:r>
      <w:r>
        <w:rPr>
          <w:noProof/>
        </w:rPr>
        <w:fldChar w:fldCharType="begin"/>
      </w:r>
      <w:r>
        <w:rPr>
          <w:noProof/>
        </w:rPr>
        <w:instrText xml:space="preserve"> PAGEREF _Toc288254446 \h </w:instrText>
      </w:r>
      <w:r>
        <w:rPr>
          <w:noProof/>
        </w:rPr>
      </w:r>
      <w:r>
        <w:rPr>
          <w:noProof/>
        </w:rPr>
        <w:fldChar w:fldCharType="separate"/>
      </w:r>
      <w:r>
        <w:rPr>
          <w:noProof/>
        </w:rPr>
        <w:t>16</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6.1.17</w:t>
      </w:r>
      <w:r>
        <w:rPr>
          <w:rFonts w:asciiTheme="minorHAnsi" w:eastAsiaTheme="minorEastAsia" w:hAnsiTheme="minorHAnsi" w:cstheme="minorBidi"/>
          <w:i w:val="0"/>
          <w:noProof/>
          <w:color w:val="auto"/>
          <w:sz w:val="22"/>
          <w:szCs w:val="22"/>
        </w:rPr>
        <w:tab/>
      </w:r>
      <w:r>
        <w:rPr>
          <w:noProof/>
        </w:rPr>
        <w:t>Measurement</w:t>
      </w:r>
      <w:r>
        <w:rPr>
          <w:noProof/>
        </w:rPr>
        <w:tab/>
      </w:r>
      <w:r>
        <w:rPr>
          <w:noProof/>
        </w:rPr>
        <w:fldChar w:fldCharType="begin"/>
      </w:r>
      <w:r>
        <w:rPr>
          <w:noProof/>
        </w:rPr>
        <w:instrText xml:space="preserve"> PAGEREF _Toc288254447 \h </w:instrText>
      </w:r>
      <w:r>
        <w:rPr>
          <w:noProof/>
        </w:rPr>
      </w:r>
      <w:r>
        <w:rPr>
          <w:noProof/>
        </w:rPr>
        <w:fldChar w:fldCharType="separate"/>
      </w:r>
      <w:r>
        <w:rPr>
          <w:noProof/>
        </w:rPr>
        <w:t>17</w:t>
      </w:r>
      <w:r>
        <w:rPr>
          <w:noProof/>
        </w:rPr>
        <w:fldChar w:fldCharType="end"/>
      </w:r>
    </w:p>
    <w:p w:rsidR="00157E19" w:rsidRDefault="00157E19">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6.1.17.1</w:t>
      </w:r>
      <w:r>
        <w:rPr>
          <w:rFonts w:asciiTheme="minorHAnsi" w:eastAsiaTheme="minorEastAsia" w:hAnsiTheme="minorHAnsi" w:cstheme="minorBidi"/>
          <w:noProof/>
          <w:color w:val="auto"/>
          <w:sz w:val="22"/>
          <w:szCs w:val="22"/>
        </w:rPr>
        <w:tab/>
      </w:r>
      <w:r w:rsidRPr="00533F6E">
        <w:rPr>
          <w:rFonts w:ascii="Courier New" w:hAnsi="Courier New"/>
          <w:noProof/>
        </w:rPr>
        <w:t>Measurement</w:t>
      </w:r>
      <w:r>
        <w:rPr>
          <w:noProof/>
        </w:rPr>
        <w:t xml:space="preserve"> attributes</w:t>
      </w:r>
      <w:r>
        <w:rPr>
          <w:noProof/>
        </w:rPr>
        <w:tab/>
      </w:r>
      <w:r>
        <w:rPr>
          <w:noProof/>
        </w:rPr>
        <w:fldChar w:fldCharType="begin"/>
      </w:r>
      <w:r>
        <w:rPr>
          <w:noProof/>
        </w:rPr>
        <w:instrText xml:space="preserve"> PAGEREF _Toc288254448 \h </w:instrText>
      </w:r>
      <w:r>
        <w:rPr>
          <w:noProof/>
        </w:rPr>
      </w:r>
      <w:r>
        <w:rPr>
          <w:noProof/>
        </w:rPr>
        <w:fldChar w:fldCharType="separate"/>
      </w:r>
      <w:r>
        <w:rPr>
          <w:noProof/>
        </w:rPr>
        <w:t>17</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6.1.18</w:t>
      </w:r>
      <w:r>
        <w:rPr>
          <w:rFonts w:asciiTheme="minorHAnsi" w:eastAsiaTheme="minorEastAsia" w:hAnsiTheme="minorHAnsi" w:cstheme="minorBidi"/>
          <w:i w:val="0"/>
          <w:noProof/>
          <w:color w:val="auto"/>
          <w:sz w:val="22"/>
          <w:szCs w:val="22"/>
        </w:rPr>
        <w:tab/>
      </w:r>
      <w:r w:rsidRPr="00533F6E">
        <w:rPr>
          <w:rFonts w:ascii="Courier New" w:hAnsi="Courier New"/>
          <w:noProof/>
        </w:rPr>
        <w:t>CommonMeasurement</w:t>
      </w:r>
      <w:r>
        <w:rPr>
          <w:noProof/>
        </w:rPr>
        <w:t xml:space="preserve"> subtypes</w:t>
      </w:r>
      <w:r>
        <w:rPr>
          <w:noProof/>
        </w:rPr>
        <w:tab/>
      </w:r>
      <w:r>
        <w:rPr>
          <w:noProof/>
        </w:rPr>
        <w:fldChar w:fldCharType="begin"/>
      </w:r>
      <w:r>
        <w:rPr>
          <w:noProof/>
        </w:rPr>
        <w:instrText xml:space="preserve"> PAGEREF _Toc288254449 \h </w:instrText>
      </w:r>
      <w:r>
        <w:rPr>
          <w:noProof/>
        </w:rPr>
      </w:r>
      <w:r>
        <w:rPr>
          <w:noProof/>
        </w:rPr>
        <w:fldChar w:fldCharType="separate"/>
      </w:r>
      <w:r>
        <w:rPr>
          <w:noProof/>
        </w:rPr>
        <w:t>18</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6.1.19</w:t>
      </w:r>
      <w:r>
        <w:rPr>
          <w:rFonts w:asciiTheme="minorHAnsi" w:eastAsiaTheme="minorEastAsia" w:hAnsiTheme="minorHAnsi" w:cstheme="minorBidi"/>
          <w:i w:val="0"/>
          <w:noProof/>
          <w:color w:val="auto"/>
          <w:sz w:val="22"/>
          <w:szCs w:val="22"/>
        </w:rPr>
        <w:tab/>
      </w:r>
      <w:r w:rsidRPr="00533F6E">
        <w:rPr>
          <w:rFonts w:ascii="Courier New" w:hAnsi="Courier New"/>
          <w:noProof/>
        </w:rPr>
        <w:t>AssemblyMeasurement</w:t>
      </w:r>
      <w:r>
        <w:rPr>
          <w:noProof/>
        </w:rPr>
        <w:t xml:space="preserve"> subtypes</w:t>
      </w:r>
      <w:r>
        <w:rPr>
          <w:noProof/>
        </w:rPr>
        <w:tab/>
      </w:r>
      <w:r>
        <w:rPr>
          <w:noProof/>
        </w:rPr>
        <w:fldChar w:fldCharType="begin"/>
      </w:r>
      <w:r>
        <w:rPr>
          <w:noProof/>
        </w:rPr>
        <w:instrText xml:space="preserve"> PAGEREF _Toc288254450 \h </w:instrText>
      </w:r>
      <w:r>
        <w:rPr>
          <w:noProof/>
        </w:rPr>
      </w:r>
      <w:r>
        <w:rPr>
          <w:noProof/>
        </w:rPr>
        <w:fldChar w:fldCharType="separate"/>
      </w:r>
      <w:r>
        <w:rPr>
          <w:noProof/>
        </w:rPr>
        <w:t>18</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6.1.20</w:t>
      </w:r>
      <w:r>
        <w:rPr>
          <w:rFonts w:asciiTheme="minorHAnsi" w:eastAsiaTheme="minorEastAsia" w:hAnsiTheme="minorHAnsi" w:cstheme="minorBidi"/>
          <w:i w:val="0"/>
          <w:noProof/>
          <w:color w:val="auto"/>
          <w:sz w:val="22"/>
          <w:szCs w:val="22"/>
        </w:rPr>
        <w:tab/>
      </w:r>
      <w:r>
        <w:rPr>
          <w:noProof/>
        </w:rPr>
        <w:t>CuttingItems</w:t>
      </w:r>
      <w:r>
        <w:rPr>
          <w:noProof/>
        </w:rPr>
        <w:tab/>
      </w:r>
      <w:r>
        <w:rPr>
          <w:noProof/>
        </w:rPr>
        <w:fldChar w:fldCharType="begin"/>
      </w:r>
      <w:r>
        <w:rPr>
          <w:noProof/>
        </w:rPr>
        <w:instrText xml:space="preserve"> PAGEREF _Toc288254451 \h </w:instrText>
      </w:r>
      <w:r>
        <w:rPr>
          <w:noProof/>
        </w:rPr>
      </w:r>
      <w:r>
        <w:rPr>
          <w:noProof/>
        </w:rPr>
        <w:fldChar w:fldCharType="separate"/>
      </w:r>
      <w:r>
        <w:rPr>
          <w:noProof/>
        </w:rPr>
        <w:t>20</w:t>
      </w:r>
      <w:r>
        <w:rPr>
          <w:noProof/>
        </w:rPr>
        <w:fldChar w:fldCharType="end"/>
      </w:r>
    </w:p>
    <w:p w:rsidR="00157E19" w:rsidRDefault="00157E19">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6.1.20.1</w:t>
      </w:r>
      <w:r>
        <w:rPr>
          <w:rFonts w:asciiTheme="minorHAnsi" w:eastAsiaTheme="minorEastAsia" w:hAnsiTheme="minorHAnsi" w:cstheme="minorBidi"/>
          <w:noProof/>
          <w:color w:val="auto"/>
          <w:sz w:val="22"/>
          <w:szCs w:val="22"/>
        </w:rPr>
        <w:tab/>
      </w:r>
      <w:r>
        <w:rPr>
          <w:noProof/>
        </w:rPr>
        <w:t>CuttingItems attributes</w:t>
      </w:r>
      <w:r>
        <w:rPr>
          <w:noProof/>
        </w:rPr>
        <w:tab/>
      </w:r>
      <w:r>
        <w:rPr>
          <w:noProof/>
        </w:rPr>
        <w:fldChar w:fldCharType="begin"/>
      </w:r>
      <w:r>
        <w:rPr>
          <w:noProof/>
        </w:rPr>
        <w:instrText xml:space="preserve"> PAGEREF _Toc288254452 \h </w:instrText>
      </w:r>
      <w:r>
        <w:rPr>
          <w:noProof/>
        </w:rPr>
      </w:r>
      <w:r>
        <w:rPr>
          <w:noProof/>
        </w:rPr>
        <w:fldChar w:fldCharType="separate"/>
      </w:r>
      <w:r>
        <w:rPr>
          <w:noProof/>
        </w:rPr>
        <w:t>20</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6.1.21</w:t>
      </w:r>
      <w:r>
        <w:rPr>
          <w:rFonts w:asciiTheme="minorHAnsi" w:eastAsiaTheme="minorEastAsia" w:hAnsiTheme="minorHAnsi" w:cstheme="minorBidi"/>
          <w:i w:val="0"/>
          <w:noProof/>
          <w:color w:val="auto"/>
          <w:sz w:val="22"/>
          <w:szCs w:val="22"/>
        </w:rPr>
        <w:tab/>
      </w:r>
      <w:r>
        <w:rPr>
          <w:noProof/>
        </w:rPr>
        <w:t>CuttingItem</w:t>
      </w:r>
      <w:r>
        <w:rPr>
          <w:noProof/>
        </w:rPr>
        <w:tab/>
      </w:r>
      <w:r>
        <w:rPr>
          <w:noProof/>
        </w:rPr>
        <w:fldChar w:fldCharType="begin"/>
      </w:r>
      <w:r>
        <w:rPr>
          <w:noProof/>
        </w:rPr>
        <w:instrText xml:space="preserve"> PAGEREF _Toc288254453 \h </w:instrText>
      </w:r>
      <w:r>
        <w:rPr>
          <w:noProof/>
        </w:rPr>
      </w:r>
      <w:r>
        <w:rPr>
          <w:noProof/>
        </w:rPr>
        <w:fldChar w:fldCharType="separate"/>
      </w:r>
      <w:r>
        <w:rPr>
          <w:noProof/>
        </w:rPr>
        <w:t>20</w:t>
      </w:r>
      <w:r>
        <w:rPr>
          <w:noProof/>
        </w:rPr>
        <w:fldChar w:fldCharType="end"/>
      </w:r>
    </w:p>
    <w:p w:rsidR="00157E19" w:rsidRDefault="00157E19">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6.1.21.1</w:t>
      </w:r>
      <w:r>
        <w:rPr>
          <w:rFonts w:asciiTheme="minorHAnsi" w:eastAsiaTheme="minorEastAsia" w:hAnsiTheme="minorHAnsi" w:cstheme="minorBidi"/>
          <w:noProof/>
          <w:color w:val="auto"/>
          <w:sz w:val="22"/>
          <w:szCs w:val="22"/>
        </w:rPr>
        <w:tab/>
      </w:r>
      <w:r w:rsidRPr="00533F6E">
        <w:rPr>
          <w:rFonts w:ascii="Courier New" w:hAnsi="Courier New"/>
          <w:noProof/>
        </w:rPr>
        <w:t>CuttingItem</w:t>
      </w:r>
      <w:r>
        <w:rPr>
          <w:noProof/>
        </w:rPr>
        <w:t xml:space="preserve"> attributes</w:t>
      </w:r>
      <w:r>
        <w:rPr>
          <w:noProof/>
        </w:rPr>
        <w:tab/>
      </w:r>
      <w:r>
        <w:rPr>
          <w:noProof/>
        </w:rPr>
        <w:fldChar w:fldCharType="begin"/>
      </w:r>
      <w:r>
        <w:rPr>
          <w:noProof/>
        </w:rPr>
        <w:instrText xml:space="preserve"> PAGEREF _Toc288254454 \h </w:instrText>
      </w:r>
      <w:r>
        <w:rPr>
          <w:noProof/>
        </w:rPr>
      </w:r>
      <w:r>
        <w:rPr>
          <w:noProof/>
        </w:rPr>
        <w:fldChar w:fldCharType="separate"/>
      </w:r>
      <w:r>
        <w:rPr>
          <w:noProof/>
        </w:rPr>
        <w:t>20</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6.1.22</w:t>
      </w:r>
      <w:r>
        <w:rPr>
          <w:rFonts w:asciiTheme="minorHAnsi" w:eastAsiaTheme="minorEastAsia" w:hAnsiTheme="minorHAnsi" w:cstheme="minorBidi"/>
          <w:i w:val="0"/>
          <w:noProof/>
          <w:color w:val="auto"/>
          <w:sz w:val="22"/>
          <w:szCs w:val="22"/>
        </w:rPr>
        <w:tab/>
      </w:r>
      <w:r>
        <w:rPr>
          <w:noProof/>
        </w:rPr>
        <w:t xml:space="preserve">A </w:t>
      </w:r>
      <w:r w:rsidRPr="00533F6E">
        <w:rPr>
          <w:rFonts w:ascii="Courier New" w:hAnsi="Courier New"/>
          <w:noProof/>
        </w:rPr>
        <w:t>CuttingItem</w:t>
      </w:r>
      <w:r>
        <w:rPr>
          <w:noProof/>
        </w:rPr>
        <w:t xml:space="preserve"> contains the following elements.</w:t>
      </w:r>
      <w:r>
        <w:rPr>
          <w:noProof/>
        </w:rPr>
        <w:tab/>
      </w:r>
      <w:r>
        <w:rPr>
          <w:noProof/>
        </w:rPr>
        <w:fldChar w:fldCharType="begin"/>
      </w:r>
      <w:r>
        <w:rPr>
          <w:noProof/>
        </w:rPr>
        <w:instrText xml:space="preserve"> PAGEREF _Toc288254455 \h </w:instrText>
      </w:r>
      <w:r>
        <w:rPr>
          <w:noProof/>
        </w:rPr>
      </w:r>
      <w:r>
        <w:rPr>
          <w:noProof/>
        </w:rPr>
        <w:fldChar w:fldCharType="separate"/>
      </w:r>
      <w:r>
        <w:rPr>
          <w:noProof/>
        </w:rPr>
        <w:t>21</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6.1.23</w:t>
      </w:r>
      <w:r>
        <w:rPr>
          <w:rFonts w:asciiTheme="minorHAnsi" w:eastAsiaTheme="minorEastAsia" w:hAnsiTheme="minorHAnsi" w:cstheme="minorBidi"/>
          <w:i w:val="0"/>
          <w:noProof/>
          <w:color w:val="auto"/>
          <w:sz w:val="22"/>
          <w:szCs w:val="22"/>
        </w:rPr>
        <w:tab/>
      </w:r>
      <w:r>
        <w:rPr>
          <w:noProof/>
        </w:rPr>
        <w:t>ItemLife:</w:t>
      </w:r>
      <w:r>
        <w:rPr>
          <w:noProof/>
        </w:rPr>
        <w:tab/>
      </w:r>
      <w:r>
        <w:rPr>
          <w:noProof/>
        </w:rPr>
        <w:fldChar w:fldCharType="begin"/>
      </w:r>
      <w:r>
        <w:rPr>
          <w:noProof/>
        </w:rPr>
        <w:instrText xml:space="preserve"> PAGEREF _Toc288254456 \h </w:instrText>
      </w:r>
      <w:r>
        <w:rPr>
          <w:noProof/>
        </w:rPr>
      </w:r>
      <w:r>
        <w:rPr>
          <w:noProof/>
        </w:rPr>
        <w:fldChar w:fldCharType="separate"/>
      </w:r>
      <w:r>
        <w:rPr>
          <w:noProof/>
        </w:rPr>
        <w:t>21</w:t>
      </w:r>
      <w:r>
        <w:rPr>
          <w:noProof/>
        </w:rPr>
        <w:fldChar w:fldCharType="end"/>
      </w:r>
    </w:p>
    <w:p w:rsidR="00157E19" w:rsidRDefault="00157E19">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6.1.23.1</w:t>
      </w:r>
      <w:r>
        <w:rPr>
          <w:rFonts w:asciiTheme="minorHAnsi" w:eastAsiaTheme="minorEastAsia" w:hAnsiTheme="minorHAnsi" w:cstheme="minorBidi"/>
          <w:noProof/>
          <w:color w:val="auto"/>
          <w:sz w:val="22"/>
          <w:szCs w:val="22"/>
        </w:rPr>
        <w:tab/>
      </w:r>
      <w:r>
        <w:rPr>
          <w:noProof/>
        </w:rPr>
        <w:t>ItemLife attributes:</w:t>
      </w:r>
      <w:r>
        <w:rPr>
          <w:noProof/>
        </w:rPr>
        <w:tab/>
      </w:r>
      <w:r>
        <w:rPr>
          <w:noProof/>
        </w:rPr>
        <w:fldChar w:fldCharType="begin"/>
      </w:r>
      <w:r>
        <w:rPr>
          <w:noProof/>
        </w:rPr>
        <w:instrText xml:space="preserve"> PAGEREF _Toc288254457 \h </w:instrText>
      </w:r>
      <w:r>
        <w:rPr>
          <w:noProof/>
        </w:rPr>
      </w:r>
      <w:r>
        <w:rPr>
          <w:noProof/>
        </w:rPr>
        <w:fldChar w:fldCharType="separate"/>
      </w:r>
      <w:r>
        <w:rPr>
          <w:noProof/>
        </w:rPr>
        <w:t>21</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6.1.24</w:t>
      </w:r>
      <w:r>
        <w:rPr>
          <w:rFonts w:asciiTheme="minorHAnsi" w:eastAsiaTheme="minorEastAsia" w:hAnsiTheme="minorHAnsi" w:cstheme="minorBidi"/>
          <w:i w:val="0"/>
          <w:noProof/>
          <w:color w:val="auto"/>
          <w:sz w:val="22"/>
          <w:szCs w:val="22"/>
        </w:rPr>
        <w:tab/>
      </w:r>
      <w:r w:rsidRPr="00533F6E">
        <w:rPr>
          <w:rFonts w:ascii="Courier New" w:hAnsi="Courier New"/>
          <w:noProof/>
        </w:rPr>
        <w:t>CuttingItemMeasurement</w:t>
      </w:r>
      <w:r>
        <w:rPr>
          <w:noProof/>
        </w:rPr>
        <w:t xml:space="preserve"> subtypes</w:t>
      </w:r>
      <w:r>
        <w:rPr>
          <w:noProof/>
        </w:rPr>
        <w:tab/>
      </w:r>
      <w:r>
        <w:rPr>
          <w:noProof/>
        </w:rPr>
        <w:fldChar w:fldCharType="begin"/>
      </w:r>
      <w:r>
        <w:rPr>
          <w:noProof/>
        </w:rPr>
        <w:instrText xml:space="preserve"> PAGEREF _Toc288254458 \h </w:instrText>
      </w:r>
      <w:r>
        <w:rPr>
          <w:noProof/>
        </w:rPr>
      </w:r>
      <w:r>
        <w:rPr>
          <w:noProof/>
        </w:rPr>
        <w:fldChar w:fldCharType="separate"/>
      </w:r>
      <w:r>
        <w:rPr>
          <w:noProof/>
        </w:rPr>
        <w:t>22</w:t>
      </w:r>
      <w:r>
        <w:rPr>
          <w:noProof/>
        </w:rPr>
        <w:fldChar w:fldCharType="end"/>
      </w:r>
    </w:p>
    <w:p w:rsidR="00157E19" w:rsidRDefault="00157E19">
      <w:pPr>
        <w:pStyle w:val="TOC1"/>
        <w:tabs>
          <w:tab w:val="right" w:leader="dot" w:pos="9350"/>
        </w:tabs>
        <w:rPr>
          <w:rFonts w:asciiTheme="minorHAnsi" w:eastAsiaTheme="minorEastAsia" w:hAnsiTheme="minorHAnsi" w:cstheme="minorBidi"/>
          <w:b w:val="0"/>
          <w:noProof/>
          <w:color w:val="auto"/>
          <w:sz w:val="22"/>
          <w:szCs w:val="22"/>
        </w:rPr>
      </w:pPr>
      <w:r>
        <w:rPr>
          <w:noProof/>
        </w:rPr>
        <w:lastRenderedPageBreak/>
        <w:t>Appendices</w:t>
      </w:r>
      <w:r>
        <w:rPr>
          <w:noProof/>
        </w:rPr>
        <w:tab/>
      </w:r>
      <w:r>
        <w:rPr>
          <w:noProof/>
        </w:rPr>
        <w:fldChar w:fldCharType="begin"/>
      </w:r>
      <w:r>
        <w:rPr>
          <w:noProof/>
        </w:rPr>
        <w:instrText xml:space="preserve"> PAGEREF _Toc288254459 \h </w:instrText>
      </w:r>
      <w:r>
        <w:rPr>
          <w:noProof/>
        </w:rPr>
      </w:r>
      <w:r>
        <w:rPr>
          <w:noProof/>
        </w:rPr>
        <w:fldChar w:fldCharType="separate"/>
      </w:r>
      <w:r>
        <w:rPr>
          <w:noProof/>
        </w:rPr>
        <w:t>25</w:t>
      </w:r>
      <w:r>
        <w:rPr>
          <w:noProof/>
        </w:rPr>
        <w:fldChar w:fldCharType="end"/>
      </w:r>
    </w:p>
    <w:p w:rsidR="00157E19" w:rsidRDefault="00157E19">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_Toc288254460 \h </w:instrText>
      </w:r>
      <w:r>
        <w:rPr>
          <w:noProof/>
        </w:rPr>
      </w:r>
      <w:r>
        <w:rPr>
          <w:noProof/>
        </w:rPr>
        <w:fldChar w:fldCharType="separate"/>
      </w:r>
      <w:r>
        <w:rPr>
          <w:noProof/>
        </w:rPr>
        <w:t>25</w:t>
      </w:r>
      <w:r>
        <w:rPr>
          <w:noProof/>
        </w:rPr>
        <w:fldChar w:fldCharType="end"/>
      </w:r>
    </w:p>
    <w:p w:rsidR="00157E19" w:rsidRDefault="00157E19">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Cutting Tool Example</w:t>
      </w:r>
      <w:r>
        <w:rPr>
          <w:noProof/>
        </w:rPr>
        <w:tab/>
      </w:r>
      <w:r>
        <w:rPr>
          <w:noProof/>
        </w:rPr>
        <w:fldChar w:fldCharType="begin"/>
      </w:r>
      <w:r>
        <w:rPr>
          <w:noProof/>
        </w:rPr>
        <w:instrText xml:space="preserve"> PAGEREF _Toc288254461 \h </w:instrText>
      </w:r>
      <w:r>
        <w:rPr>
          <w:noProof/>
        </w:rPr>
      </w:r>
      <w:r>
        <w:rPr>
          <w:noProof/>
        </w:rPr>
        <w:fldChar w:fldCharType="separate"/>
      </w:r>
      <w:r>
        <w:rPr>
          <w:noProof/>
        </w:rPr>
        <w:t>27</w:t>
      </w:r>
      <w:r>
        <w:rPr>
          <w:noProof/>
        </w:rPr>
        <w:fldChar w:fldCharType="end"/>
      </w:r>
    </w:p>
    <w:p w:rsidR="007478F7" w:rsidRDefault="00506088">
      <w:pPr>
        <w:pStyle w:val="Contents1"/>
        <w:tabs>
          <w:tab w:val="right" w:leader="dot" w:pos="9340"/>
        </w:tabs>
      </w:pPr>
      <w:r>
        <w:fldChar w:fldCharType="end"/>
      </w:r>
    </w:p>
    <w:p w:rsidR="007478F7" w:rsidRDefault="007478F7">
      <w:pPr>
        <w:sectPr w:rsidR="007478F7" w:rsidSect="007478F7">
          <w:headerReference w:type="even" r:id="rId22"/>
          <w:footerReference w:type="even" r:id="rId23"/>
          <w:footerReference w:type="default" r:id="rId24"/>
          <w:type w:val="continuous"/>
          <w:pgSz w:w="12240" w:h="15840"/>
          <w:pgMar w:top="1440" w:right="1440" w:bottom="1440" w:left="1440" w:header="720" w:footer="864" w:gutter="0"/>
          <w:cols w:space="720"/>
        </w:sectPr>
      </w:pPr>
    </w:p>
    <w:p w:rsidR="007478F7" w:rsidRDefault="007478F7">
      <w:pPr>
        <w:pStyle w:val="ContentsHeading"/>
      </w:pPr>
      <w:r>
        <w:lastRenderedPageBreak/>
        <w:br w:type="page"/>
      </w:r>
      <w:r>
        <w:lastRenderedPageBreak/>
        <w:t>Table of Figures</w:t>
      </w:r>
    </w:p>
    <w:p w:rsidR="00157E19" w:rsidRDefault="00506088">
      <w:pPr>
        <w:pStyle w:val="TableofFigures"/>
        <w:tabs>
          <w:tab w:val="right" w:leader="dot" w:pos="9350"/>
        </w:tabs>
        <w:rPr>
          <w:rFonts w:asciiTheme="minorHAnsi" w:eastAsiaTheme="minorEastAsia" w:hAnsiTheme="minorHAnsi" w:cstheme="minorBidi"/>
          <w:noProof/>
          <w:color w:val="auto"/>
          <w:sz w:val="22"/>
          <w:szCs w:val="22"/>
        </w:rPr>
      </w:pPr>
      <w:r>
        <w:rPr>
          <w:rFonts w:ascii="Courier" w:hAnsi="Courier"/>
          <w:smallCaps/>
          <w:color w:val="0079A5"/>
          <w:sz w:val="48"/>
        </w:rPr>
        <w:fldChar w:fldCharType="begin"/>
      </w:r>
      <w:r w:rsidR="007478F7">
        <w:rPr>
          <w:color w:val="0079A5"/>
          <w:sz w:val="48"/>
        </w:rPr>
        <w:instrText xml:space="preserve"> TOC \c "Figure" </w:instrText>
      </w:r>
      <w:r>
        <w:rPr>
          <w:rFonts w:ascii="Courier" w:hAnsi="Courier"/>
          <w:smallCaps/>
          <w:color w:val="0079A5"/>
          <w:sz w:val="48"/>
        </w:rPr>
        <w:fldChar w:fldCharType="separate"/>
      </w:r>
      <w:r w:rsidR="00157E19">
        <w:rPr>
          <w:noProof/>
        </w:rPr>
        <w:t>Figure 1: Assets Schema</w:t>
      </w:r>
      <w:r w:rsidR="00157E19">
        <w:rPr>
          <w:noProof/>
        </w:rPr>
        <w:tab/>
      </w:r>
      <w:r w:rsidR="00157E19">
        <w:rPr>
          <w:noProof/>
        </w:rPr>
        <w:fldChar w:fldCharType="begin"/>
      </w:r>
      <w:r w:rsidR="00157E19">
        <w:rPr>
          <w:noProof/>
        </w:rPr>
        <w:instrText xml:space="preserve"> PAGEREF _Toc288254480 \h </w:instrText>
      </w:r>
      <w:r w:rsidR="00157E19">
        <w:rPr>
          <w:noProof/>
        </w:rPr>
      </w:r>
      <w:r w:rsidR="00157E19">
        <w:rPr>
          <w:noProof/>
        </w:rPr>
        <w:fldChar w:fldCharType="separate"/>
      </w:r>
      <w:r w:rsidR="00157E19">
        <w:rPr>
          <w:noProof/>
        </w:rPr>
        <w:t>6</w:t>
      </w:r>
      <w:r w:rsidR="00157E19">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2: Cutting Tool Parts</w:t>
      </w:r>
      <w:r>
        <w:rPr>
          <w:noProof/>
        </w:rPr>
        <w:tab/>
      </w:r>
      <w:r>
        <w:rPr>
          <w:noProof/>
        </w:rPr>
        <w:fldChar w:fldCharType="begin"/>
      </w:r>
      <w:r>
        <w:rPr>
          <w:noProof/>
        </w:rPr>
        <w:instrText xml:space="preserve"> PAGEREF _Toc288254481 \h </w:instrText>
      </w:r>
      <w:r>
        <w:rPr>
          <w:noProof/>
        </w:rPr>
      </w:r>
      <w:r>
        <w:rPr>
          <w:noProof/>
        </w:rPr>
        <w:fldChar w:fldCharType="separate"/>
      </w:r>
      <w:r>
        <w:rPr>
          <w:noProof/>
        </w:rPr>
        <w:t>7</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3: Cutting Tool Composition</w:t>
      </w:r>
      <w:r>
        <w:rPr>
          <w:noProof/>
        </w:rPr>
        <w:tab/>
      </w:r>
      <w:r>
        <w:rPr>
          <w:noProof/>
        </w:rPr>
        <w:fldChar w:fldCharType="begin"/>
      </w:r>
      <w:r>
        <w:rPr>
          <w:noProof/>
        </w:rPr>
        <w:instrText xml:space="preserve"> PAGEREF _Toc288254482 \h </w:instrText>
      </w:r>
      <w:r>
        <w:rPr>
          <w:noProof/>
        </w:rPr>
      </w:r>
      <w:r>
        <w:rPr>
          <w:noProof/>
        </w:rPr>
        <w:fldChar w:fldCharType="separate"/>
      </w:r>
      <w:r>
        <w:rPr>
          <w:noProof/>
        </w:rPr>
        <w:t>7</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4: Cutting Tool Measurements</w:t>
      </w:r>
      <w:r>
        <w:rPr>
          <w:noProof/>
        </w:rPr>
        <w:tab/>
      </w:r>
      <w:r>
        <w:rPr>
          <w:noProof/>
        </w:rPr>
        <w:fldChar w:fldCharType="begin"/>
      </w:r>
      <w:r>
        <w:rPr>
          <w:noProof/>
        </w:rPr>
        <w:instrText xml:space="preserve"> PAGEREF _Toc288254483 \h </w:instrText>
      </w:r>
      <w:r>
        <w:rPr>
          <w:noProof/>
        </w:rPr>
      </w:r>
      <w:r>
        <w:rPr>
          <w:noProof/>
        </w:rPr>
        <w:fldChar w:fldCharType="separate"/>
      </w:r>
      <w:r>
        <w:rPr>
          <w:noProof/>
        </w:rPr>
        <w:t>8</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5: Cutting Tool Asset Structure</w:t>
      </w:r>
      <w:r>
        <w:rPr>
          <w:noProof/>
        </w:rPr>
        <w:tab/>
      </w:r>
      <w:r>
        <w:rPr>
          <w:noProof/>
        </w:rPr>
        <w:fldChar w:fldCharType="begin"/>
      </w:r>
      <w:r>
        <w:rPr>
          <w:noProof/>
        </w:rPr>
        <w:instrText xml:space="preserve"> PAGEREF _Toc288254484 \h </w:instrText>
      </w:r>
      <w:r>
        <w:rPr>
          <w:noProof/>
        </w:rPr>
      </w:r>
      <w:r>
        <w:rPr>
          <w:noProof/>
        </w:rPr>
        <w:fldChar w:fldCharType="separate"/>
      </w:r>
      <w:r>
        <w:rPr>
          <w:noProof/>
        </w:rPr>
        <w:t>9</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6: Cutting Tool Schema</w:t>
      </w:r>
      <w:r>
        <w:rPr>
          <w:noProof/>
        </w:rPr>
        <w:tab/>
      </w:r>
      <w:r>
        <w:rPr>
          <w:noProof/>
        </w:rPr>
        <w:fldChar w:fldCharType="begin"/>
      </w:r>
      <w:r>
        <w:rPr>
          <w:noProof/>
        </w:rPr>
        <w:instrText xml:space="preserve"> PAGEREF _Toc288254485 \h </w:instrText>
      </w:r>
      <w:r>
        <w:rPr>
          <w:noProof/>
        </w:rPr>
      </w:r>
      <w:r>
        <w:rPr>
          <w:noProof/>
        </w:rPr>
        <w:fldChar w:fldCharType="separate"/>
      </w:r>
      <w:r>
        <w:rPr>
          <w:noProof/>
        </w:rPr>
        <w:t>10</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7: Cutting Tool Definition</w:t>
      </w:r>
      <w:r>
        <w:rPr>
          <w:noProof/>
        </w:rPr>
        <w:tab/>
      </w:r>
      <w:r>
        <w:rPr>
          <w:noProof/>
        </w:rPr>
        <w:fldChar w:fldCharType="begin"/>
      </w:r>
      <w:r>
        <w:rPr>
          <w:noProof/>
        </w:rPr>
        <w:instrText xml:space="preserve"> PAGEREF _Toc288254486 \h </w:instrText>
      </w:r>
      <w:r>
        <w:rPr>
          <w:noProof/>
        </w:rPr>
      </w:r>
      <w:r>
        <w:rPr>
          <w:noProof/>
        </w:rPr>
        <w:fldChar w:fldCharType="separate"/>
      </w:r>
      <w:r>
        <w:rPr>
          <w:noProof/>
        </w:rPr>
        <w:t>11</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8: Cutting Tool Life Cycle</w:t>
      </w:r>
      <w:r>
        <w:rPr>
          <w:noProof/>
        </w:rPr>
        <w:tab/>
      </w:r>
      <w:r>
        <w:rPr>
          <w:noProof/>
        </w:rPr>
        <w:fldChar w:fldCharType="begin"/>
      </w:r>
      <w:r>
        <w:rPr>
          <w:noProof/>
        </w:rPr>
        <w:instrText xml:space="preserve"> PAGEREF _Toc288254487 \h </w:instrText>
      </w:r>
      <w:r>
        <w:rPr>
          <w:noProof/>
        </w:rPr>
      </w:r>
      <w:r>
        <w:rPr>
          <w:noProof/>
        </w:rPr>
        <w:fldChar w:fldCharType="separate"/>
      </w:r>
      <w:r>
        <w:rPr>
          <w:noProof/>
        </w:rPr>
        <w:t>13</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9: Location Number</w:t>
      </w:r>
      <w:r>
        <w:rPr>
          <w:noProof/>
        </w:rPr>
        <w:tab/>
      </w:r>
      <w:r>
        <w:rPr>
          <w:noProof/>
        </w:rPr>
        <w:fldChar w:fldCharType="begin"/>
      </w:r>
      <w:r>
        <w:rPr>
          <w:noProof/>
        </w:rPr>
        <w:instrText xml:space="preserve"> PAGEREF _Toc288254488 \h </w:instrText>
      </w:r>
      <w:r>
        <w:rPr>
          <w:noProof/>
        </w:rPr>
      </w:r>
      <w:r>
        <w:rPr>
          <w:noProof/>
        </w:rPr>
        <w:fldChar w:fldCharType="separate"/>
      </w:r>
      <w:r>
        <w:rPr>
          <w:noProof/>
        </w:rPr>
        <w:t>14</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10: Cutting Tool Life Cycle</w:t>
      </w:r>
      <w:r>
        <w:rPr>
          <w:noProof/>
        </w:rPr>
        <w:tab/>
      </w:r>
      <w:r>
        <w:rPr>
          <w:noProof/>
        </w:rPr>
        <w:fldChar w:fldCharType="begin"/>
      </w:r>
      <w:r>
        <w:rPr>
          <w:noProof/>
        </w:rPr>
        <w:instrText xml:space="preserve"> PAGEREF _Toc288254489 \h </w:instrText>
      </w:r>
      <w:r>
        <w:rPr>
          <w:noProof/>
        </w:rPr>
      </w:r>
      <w:r>
        <w:rPr>
          <w:noProof/>
        </w:rPr>
        <w:fldChar w:fldCharType="separate"/>
      </w:r>
      <w:r>
        <w:rPr>
          <w:noProof/>
        </w:rPr>
        <w:t>15</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11: Program Spindle Speed</w:t>
      </w:r>
      <w:r>
        <w:rPr>
          <w:noProof/>
        </w:rPr>
        <w:tab/>
      </w:r>
      <w:r>
        <w:rPr>
          <w:noProof/>
        </w:rPr>
        <w:fldChar w:fldCharType="begin"/>
      </w:r>
      <w:r>
        <w:rPr>
          <w:noProof/>
        </w:rPr>
        <w:instrText xml:space="preserve"> PAGEREF _Toc288254490 \h </w:instrText>
      </w:r>
      <w:r>
        <w:rPr>
          <w:noProof/>
        </w:rPr>
      </w:r>
      <w:r>
        <w:rPr>
          <w:noProof/>
        </w:rPr>
        <w:fldChar w:fldCharType="separate"/>
      </w:r>
      <w:r>
        <w:rPr>
          <w:noProof/>
        </w:rPr>
        <w:t>16</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12: Measurement</w:t>
      </w:r>
      <w:r>
        <w:rPr>
          <w:noProof/>
        </w:rPr>
        <w:tab/>
      </w:r>
      <w:r>
        <w:rPr>
          <w:noProof/>
        </w:rPr>
        <w:fldChar w:fldCharType="begin"/>
      </w:r>
      <w:r>
        <w:rPr>
          <w:noProof/>
        </w:rPr>
        <w:instrText xml:space="preserve"> PAGEREF _Toc288254491 \h </w:instrText>
      </w:r>
      <w:r>
        <w:rPr>
          <w:noProof/>
        </w:rPr>
      </w:r>
      <w:r>
        <w:rPr>
          <w:noProof/>
        </w:rPr>
        <w:fldChar w:fldCharType="separate"/>
      </w:r>
      <w:r>
        <w:rPr>
          <w:noProof/>
        </w:rPr>
        <w:t>17</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13: Cutting Tool Measurement Diagram 1</w:t>
      </w:r>
      <w:r>
        <w:rPr>
          <w:noProof/>
        </w:rPr>
        <w:tab/>
      </w:r>
      <w:r>
        <w:rPr>
          <w:noProof/>
        </w:rPr>
        <w:fldChar w:fldCharType="begin"/>
      </w:r>
      <w:r>
        <w:rPr>
          <w:noProof/>
        </w:rPr>
        <w:instrText xml:space="preserve"> PAGEREF _Toc288254492 \h </w:instrText>
      </w:r>
      <w:r>
        <w:rPr>
          <w:noProof/>
        </w:rPr>
      </w:r>
      <w:r>
        <w:rPr>
          <w:noProof/>
        </w:rPr>
        <w:fldChar w:fldCharType="separate"/>
      </w:r>
      <w:r>
        <w:rPr>
          <w:noProof/>
        </w:rPr>
        <w:t>18</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14: Cutting Tool Measurement Diagram 2</w:t>
      </w:r>
      <w:r>
        <w:rPr>
          <w:noProof/>
        </w:rPr>
        <w:tab/>
      </w:r>
      <w:r>
        <w:rPr>
          <w:noProof/>
        </w:rPr>
        <w:fldChar w:fldCharType="begin"/>
      </w:r>
      <w:r>
        <w:rPr>
          <w:noProof/>
        </w:rPr>
        <w:instrText xml:space="preserve"> PAGEREF _Toc288254493 \h </w:instrText>
      </w:r>
      <w:r>
        <w:rPr>
          <w:noProof/>
        </w:rPr>
      </w:r>
      <w:r>
        <w:rPr>
          <w:noProof/>
        </w:rPr>
        <w:fldChar w:fldCharType="separate"/>
      </w:r>
      <w:r>
        <w:rPr>
          <w:noProof/>
        </w:rPr>
        <w:t>19</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15: Cutting Items</w:t>
      </w:r>
      <w:r>
        <w:rPr>
          <w:noProof/>
        </w:rPr>
        <w:tab/>
      </w:r>
      <w:r>
        <w:rPr>
          <w:noProof/>
        </w:rPr>
        <w:fldChar w:fldCharType="begin"/>
      </w:r>
      <w:r>
        <w:rPr>
          <w:noProof/>
        </w:rPr>
        <w:instrText xml:space="preserve"> PAGEREF _Toc288254494 \h </w:instrText>
      </w:r>
      <w:r>
        <w:rPr>
          <w:noProof/>
        </w:rPr>
      </w:r>
      <w:r>
        <w:rPr>
          <w:noProof/>
        </w:rPr>
        <w:fldChar w:fldCharType="separate"/>
      </w:r>
      <w:r>
        <w:rPr>
          <w:noProof/>
        </w:rPr>
        <w:t>20</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16: Item Life</w:t>
      </w:r>
      <w:r>
        <w:rPr>
          <w:noProof/>
        </w:rPr>
        <w:tab/>
      </w:r>
      <w:r>
        <w:rPr>
          <w:noProof/>
        </w:rPr>
        <w:fldChar w:fldCharType="begin"/>
      </w:r>
      <w:r>
        <w:rPr>
          <w:noProof/>
        </w:rPr>
        <w:instrText xml:space="preserve"> PAGEREF _Toc288254495 \h </w:instrText>
      </w:r>
      <w:r>
        <w:rPr>
          <w:noProof/>
        </w:rPr>
      </w:r>
      <w:r>
        <w:rPr>
          <w:noProof/>
        </w:rPr>
        <w:fldChar w:fldCharType="separate"/>
      </w:r>
      <w:r>
        <w:rPr>
          <w:noProof/>
        </w:rPr>
        <w:t>21</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17: Cutting Tool Item Measurement Diagram 1</w:t>
      </w:r>
      <w:r>
        <w:rPr>
          <w:noProof/>
        </w:rPr>
        <w:tab/>
      </w:r>
      <w:r>
        <w:rPr>
          <w:noProof/>
        </w:rPr>
        <w:fldChar w:fldCharType="begin"/>
      </w:r>
      <w:r>
        <w:rPr>
          <w:noProof/>
        </w:rPr>
        <w:instrText xml:space="preserve"> PAGEREF _Toc288254496 \h </w:instrText>
      </w:r>
      <w:r>
        <w:rPr>
          <w:noProof/>
        </w:rPr>
      </w:r>
      <w:r>
        <w:rPr>
          <w:noProof/>
        </w:rPr>
        <w:fldChar w:fldCharType="separate"/>
      </w:r>
      <w:r>
        <w:rPr>
          <w:noProof/>
        </w:rPr>
        <w:t>23</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18: Cutting Tool Item Measurement Diagram 2</w:t>
      </w:r>
      <w:r>
        <w:rPr>
          <w:noProof/>
        </w:rPr>
        <w:tab/>
      </w:r>
      <w:r>
        <w:rPr>
          <w:noProof/>
        </w:rPr>
        <w:fldChar w:fldCharType="begin"/>
      </w:r>
      <w:r>
        <w:rPr>
          <w:noProof/>
        </w:rPr>
        <w:instrText xml:space="preserve"> PAGEREF _Toc288254497 \h </w:instrText>
      </w:r>
      <w:r>
        <w:rPr>
          <w:noProof/>
        </w:rPr>
      </w:r>
      <w:r>
        <w:rPr>
          <w:noProof/>
        </w:rPr>
        <w:fldChar w:fldCharType="separate"/>
      </w:r>
      <w:r>
        <w:rPr>
          <w:noProof/>
        </w:rPr>
        <w:t>24</w:t>
      </w:r>
      <w:r>
        <w:rPr>
          <w:noProof/>
        </w:rPr>
        <w:fldChar w:fldCharType="end"/>
      </w:r>
    </w:p>
    <w:p w:rsidR="007478F7" w:rsidRDefault="00506088">
      <w:pPr>
        <w:pStyle w:val="BodyA"/>
        <w:rPr>
          <w:color w:val="0079A5"/>
          <w:sz w:val="48"/>
        </w:rPr>
      </w:pPr>
      <w:r>
        <w:rPr>
          <w:color w:val="0079A5"/>
          <w:sz w:val="48"/>
        </w:rPr>
        <w:fldChar w:fldCharType="end"/>
      </w:r>
    </w:p>
    <w:p w:rsidR="007478F7" w:rsidRDefault="007478F7">
      <w:pPr>
        <w:ind w:left="108"/>
        <w:sectPr w:rsidR="007478F7" w:rsidSect="007478F7">
          <w:headerReference w:type="even" r:id="rId25"/>
          <w:footerReference w:type="even" r:id="rId26"/>
          <w:footerReference w:type="default" r:id="rId27"/>
          <w:type w:val="continuous"/>
          <w:pgSz w:w="12240" w:h="15840"/>
          <w:pgMar w:top="1440" w:right="1440" w:bottom="1440" w:left="1440" w:header="720" w:footer="864" w:gutter="0"/>
          <w:cols w:space="720"/>
        </w:sectPr>
      </w:pPr>
    </w:p>
    <w:p w:rsidR="007478F7" w:rsidRPr="00BE7028" w:rsidRDefault="007478F7" w:rsidP="007478F7">
      <w:pPr>
        <w:pStyle w:val="Heading1"/>
      </w:pPr>
      <w:bookmarkStart w:id="0" w:name="_TOC1312"/>
      <w:bookmarkStart w:id="1" w:name="_Toc288254413"/>
      <w:bookmarkEnd w:id="0"/>
      <w:r w:rsidRPr="00BE7028">
        <w:lastRenderedPageBreak/>
        <w:t>Overview</w:t>
      </w:r>
      <w:bookmarkEnd w:id="1"/>
    </w:p>
    <w:p w:rsidR="007478F7" w:rsidRDefault="00F06CD4">
      <w:pPr>
        <w:pStyle w:val="BodyA"/>
        <w:spacing w:after="0"/>
      </w:pPr>
      <w:r>
        <w:t>MTConnect</w:t>
      </w:r>
      <w:r w:rsidRPr="00F06CD4">
        <w:rPr>
          <w:vertAlign w:val="superscript"/>
        </w:rPr>
        <w:t>®</w:t>
      </w:r>
      <w:r w:rsidR="007478F7">
        <w:t xml:space="preserve"> is a standard based on an open protocol for data integration. </w:t>
      </w:r>
      <w:r>
        <w:t>MTConnect</w:t>
      </w:r>
      <w:r w:rsidRPr="00F06CD4">
        <w:rPr>
          <w:vertAlign w:val="superscript"/>
        </w:rPr>
        <w:t>®</w:t>
      </w:r>
      <w:r w:rsidR="007478F7">
        <w:t xml:space="preserve"> is not intended to replace the functionality of existing products, but it strives to enhance the data acquisition capabilities of devices and applications and move toward a plug-and-play environment to reduce the cost of integration.</w:t>
      </w:r>
    </w:p>
    <w:p w:rsidR="007478F7" w:rsidRDefault="00F06CD4">
      <w:pPr>
        <w:pStyle w:val="BodyA"/>
        <w:spacing w:before="180"/>
      </w:pPr>
      <w:r>
        <w:t>MTConnect</w:t>
      </w:r>
      <w:r w:rsidRPr="00F06CD4">
        <w:rPr>
          <w:vertAlign w:val="superscript"/>
        </w:rPr>
        <w:t>®</w:t>
      </w:r>
      <w:r w:rsidR="007478F7">
        <w:t xml:space="preserve"> is built upon the most prevalent standards in the manufacturing and software industry, maximizing the number of tools available for its implementation and providing the highest level of interoperability with other standards and tools in these industries.</w:t>
      </w:r>
    </w:p>
    <w:p w:rsidR="007478F7" w:rsidRDefault="007478F7">
      <w:pPr>
        <w:pStyle w:val="BodyA"/>
        <w:spacing w:after="0"/>
      </w:pPr>
      <w:r>
        <w:t>To facilitate this level of interoperability, a number of objectives are being met. Foremost is the ability to transfer data via a standard protocol which includes:</w:t>
      </w:r>
    </w:p>
    <w:p w:rsidR="007478F7" w:rsidRDefault="007478F7" w:rsidP="00360CDE">
      <w:pPr>
        <w:pStyle w:val="BodyBullet"/>
        <w:numPr>
          <w:ilvl w:val="1"/>
          <w:numId w:val="3"/>
        </w:numPr>
        <w:tabs>
          <w:tab w:val="clear" w:pos="180"/>
          <w:tab w:val="num" w:pos="540"/>
        </w:tabs>
        <w:ind w:left="540" w:hanging="180"/>
        <w:rPr>
          <w:position w:val="-2"/>
        </w:rPr>
      </w:pPr>
      <w:r>
        <w:t>A device identity (i.e. model number, serial number, calibration data, etc.).</w:t>
      </w:r>
    </w:p>
    <w:p w:rsidR="007478F7" w:rsidRDefault="007478F7" w:rsidP="00360CDE">
      <w:pPr>
        <w:pStyle w:val="BodyBullet"/>
        <w:numPr>
          <w:ilvl w:val="1"/>
          <w:numId w:val="3"/>
        </w:numPr>
        <w:tabs>
          <w:tab w:val="clear" w:pos="180"/>
          <w:tab w:val="num" w:pos="540"/>
        </w:tabs>
        <w:ind w:left="540" w:hanging="180"/>
        <w:rPr>
          <w:position w:val="-2"/>
        </w:rPr>
      </w:pPr>
      <w:r>
        <w:t>The identity of all the independent components of the device.</w:t>
      </w:r>
    </w:p>
    <w:p w:rsidR="007478F7" w:rsidRDefault="007478F7" w:rsidP="00360CDE">
      <w:pPr>
        <w:pStyle w:val="BodyBullet"/>
        <w:numPr>
          <w:ilvl w:val="1"/>
          <w:numId w:val="3"/>
        </w:numPr>
        <w:tabs>
          <w:tab w:val="clear" w:pos="180"/>
          <w:tab w:val="num" w:pos="540"/>
        </w:tabs>
        <w:ind w:left="540" w:hanging="180"/>
        <w:rPr>
          <w:position w:val="-2"/>
        </w:rPr>
      </w:pPr>
      <w:r>
        <w:t>Possibly a device’s design characteristics (i.e. axis length, maximum speeds, device thres</w:t>
      </w:r>
      <w:r>
        <w:t>h</w:t>
      </w:r>
      <w:r>
        <w:t>olds, etc.).</w:t>
      </w:r>
    </w:p>
    <w:p w:rsidR="007478F7" w:rsidRDefault="007478F7" w:rsidP="00360CDE">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7478F7" w:rsidRDefault="007478F7">
      <w:pPr>
        <w:pStyle w:val="BodyA"/>
        <w:spacing w:after="0"/>
      </w:pPr>
      <w:r>
        <w:t xml:space="preserve">The types of data that may need to be addressed in </w:t>
      </w:r>
      <w:r w:rsidR="00F06CD4">
        <w:t>MTConnect</w:t>
      </w:r>
      <w:r w:rsidR="00F06CD4" w:rsidRPr="00F06CD4">
        <w:rPr>
          <w:vertAlign w:val="superscript"/>
        </w:rPr>
        <w:t>®</w:t>
      </w:r>
      <w:r>
        <w:t xml:space="preserve"> could include:</w:t>
      </w:r>
    </w:p>
    <w:p w:rsidR="007478F7" w:rsidRDefault="007478F7" w:rsidP="00360CDE">
      <w:pPr>
        <w:pStyle w:val="BodyBullet"/>
        <w:numPr>
          <w:ilvl w:val="1"/>
          <w:numId w:val="4"/>
        </w:numPr>
        <w:tabs>
          <w:tab w:val="clear" w:pos="180"/>
          <w:tab w:val="num" w:pos="540"/>
        </w:tabs>
        <w:ind w:left="540" w:hanging="180"/>
        <w:rPr>
          <w:position w:val="-2"/>
        </w:rPr>
      </w:pPr>
      <w:r>
        <w:t>Physical and actual device design data</w:t>
      </w:r>
    </w:p>
    <w:p w:rsidR="007478F7" w:rsidRDefault="007478F7" w:rsidP="00360CDE">
      <w:pPr>
        <w:pStyle w:val="BodyBullet"/>
        <w:numPr>
          <w:ilvl w:val="1"/>
          <w:numId w:val="4"/>
        </w:numPr>
        <w:tabs>
          <w:tab w:val="clear" w:pos="180"/>
          <w:tab w:val="num" w:pos="540"/>
        </w:tabs>
        <w:ind w:left="540" w:hanging="180"/>
        <w:rPr>
          <w:position w:val="-2"/>
        </w:rPr>
      </w:pPr>
      <w:r>
        <w:t>Measurement or calibration data</w:t>
      </w:r>
    </w:p>
    <w:p w:rsidR="007478F7" w:rsidRDefault="007478F7" w:rsidP="00360CDE">
      <w:pPr>
        <w:pStyle w:val="BodyBullet"/>
        <w:numPr>
          <w:ilvl w:val="1"/>
          <w:numId w:val="4"/>
        </w:numPr>
        <w:tabs>
          <w:tab w:val="clear" w:pos="180"/>
          <w:tab w:val="num" w:pos="540"/>
        </w:tabs>
        <w:ind w:left="540" w:hanging="180"/>
        <w:rPr>
          <w:position w:val="-2"/>
        </w:rPr>
      </w:pPr>
      <w:r>
        <w:t>Near-real-time data from the device</w:t>
      </w:r>
      <w:r>
        <w:cr/>
      </w:r>
    </w:p>
    <w:p w:rsidR="007478F7" w:rsidRDefault="007478F7">
      <w:pPr>
        <w:pStyle w:val="BodyA"/>
      </w:pPr>
      <w:r>
        <w:t xml:space="preserve">To accommodate the vast amount of different types of devices and information that may come into play, </w:t>
      </w:r>
      <w:r w:rsidR="00F06CD4">
        <w:t>MTConnect</w:t>
      </w:r>
      <w:r w:rsidR="00F06CD4" w:rsidRPr="00F06CD4">
        <w:rPr>
          <w:vertAlign w:val="superscript"/>
        </w:rPr>
        <w:t>®</w:t>
      </w:r>
      <w:r>
        <w:t xml:space="preserve"> will provide a common high-level vocabulary and structure. </w:t>
      </w:r>
    </w:p>
    <w:p w:rsidR="007478F7" w:rsidRDefault="007478F7">
      <w:pPr>
        <w:pStyle w:val="BodyA"/>
      </w:pPr>
      <w:r>
        <w:t xml:space="preserve">The first version of </w:t>
      </w:r>
      <w:r w:rsidR="00F06CD4">
        <w:t>MTConnect</w:t>
      </w:r>
      <w:r w:rsidR="00F06CD4" w:rsidRPr="00F06CD4">
        <w:rPr>
          <w:vertAlign w:val="superscript"/>
        </w:rPr>
        <w:t>®</w:t>
      </w:r>
      <w:r>
        <w:t xml:space="preserve"> will focus on a </w:t>
      </w:r>
      <w:r w:rsidRPr="004B2E77">
        <w:rPr>
          <w:u w:val="single"/>
        </w:rPr>
        <w:t>limited set</w:t>
      </w:r>
      <w:r>
        <w:t xml:space="preserve"> of the characteristics mentioned above that were selected based on the fact that they can have an immediate affect on the efficiency of operations.</w:t>
      </w:r>
    </w:p>
    <w:p w:rsidR="007478F7" w:rsidRDefault="00F06CD4" w:rsidP="007478F7">
      <w:pPr>
        <w:pStyle w:val="Heading2"/>
      </w:pPr>
      <w:bookmarkStart w:id="2" w:name="_Toc288254414"/>
      <w:r>
        <w:t>MTConnect</w:t>
      </w:r>
      <w:r w:rsidRPr="00F06CD4">
        <w:rPr>
          <w:vertAlign w:val="superscript"/>
        </w:rPr>
        <w:t>®</w:t>
      </w:r>
      <w:r w:rsidR="007478F7">
        <w:t xml:space="preserve"> Document Structure</w:t>
      </w:r>
      <w:bookmarkEnd w:id="2"/>
    </w:p>
    <w:p w:rsidR="007478F7" w:rsidRPr="00C354ED" w:rsidRDefault="007478F7" w:rsidP="007478F7">
      <w:pPr>
        <w:pStyle w:val="BodyA"/>
      </w:pPr>
      <w:r w:rsidRPr="00C354ED">
        <w:t xml:space="preserve">The </w:t>
      </w:r>
      <w:r w:rsidR="00F06CD4">
        <w:t>MTConnect</w:t>
      </w:r>
      <w:r w:rsidR="00F06CD4" w:rsidRPr="00F06CD4">
        <w:rPr>
          <w:vertAlign w:val="superscript"/>
        </w:rPr>
        <w:t>®</w:t>
      </w:r>
      <w:r w:rsidRPr="00C354ED">
        <w:t xml:space="preserve"> specification is subdivided using the following scheme:</w:t>
      </w:r>
    </w:p>
    <w:p w:rsidR="007478F7" w:rsidRPr="00C354ED" w:rsidRDefault="007478F7" w:rsidP="007478F7">
      <w:pPr>
        <w:pStyle w:val="BodyA"/>
        <w:spacing w:after="0"/>
        <w:ind w:left="720"/>
      </w:pPr>
      <w:r w:rsidRPr="00C354ED">
        <w:t>Part 1: Overview and Protocol</w:t>
      </w:r>
      <w:r w:rsidR="00087297">
        <w:t xml:space="preserve"> – Version 1.2</w:t>
      </w:r>
      <w:r w:rsidR="00FB7E32">
        <w:t xml:space="preserve">.0, </w:t>
      </w:r>
      <w:r w:rsidR="00087297">
        <w:t>Draft</w:t>
      </w:r>
    </w:p>
    <w:p w:rsidR="007478F7" w:rsidRPr="00C354ED" w:rsidRDefault="007478F7" w:rsidP="007478F7">
      <w:pPr>
        <w:pStyle w:val="BodyA"/>
        <w:spacing w:after="0"/>
        <w:ind w:left="720"/>
      </w:pPr>
      <w:r w:rsidRPr="00C354ED">
        <w:t>Part 2: Components and Data Items</w:t>
      </w:r>
      <w:r w:rsidR="00087297">
        <w:t xml:space="preserve">  – Version 1.2</w:t>
      </w:r>
      <w:r w:rsidR="00FB7E32">
        <w:t xml:space="preserve">.0, </w:t>
      </w:r>
      <w:r w:rsidR="00087297">
        <w:t>Draft</w:t>
      </w:r>
    </w:p>
    <w:p w:rsidR="007478F7" w:rsidRDefault="007478F7" w:rsidP="007478F7">
      <w:pPr>
        <w:pStyle w:val="BodyA"/>
        <w:spacing w:after="0"/>
        <w:ind w:left="720"/>
      </w:pPr>
      <w:r w:rsidRPr="00C354ED">
        <w:t>Part 3: Streams, Events</w:t>
      </w:r>
      <w:r w:rsidR="00F1737E">
        <w:t>,</w:t>
      </w:r>
      <w:r w:rsidRPr="00C354ED">
        <w:t xml:space="preserve"> Samples</w:t>
      </w:r>
      <w:r w:rsidR="00F1737E">
        <w:t xml:space="preserve">, and </w:t>
      </w:r>
      <w:r w:rsidR="00737563">
        <w:t>Condition</w:t>
      </w:r>
      <w:r w:rsidR="00087297">
        <w:t xml:space="preserve"> – Version 1.2</w:t>
      </w:r>
      <w:r w:rsidR="00FB7E32">
        <w:t xml:space="preserve">.0, </w:t>
      </w:r>
      <w:r w:rsidR="00087297">
        <w:t>Draft</w:t>
      </w:r>
    </w:p>
    <w:p w:rsidR="00087297" w:rsidRPr="00C354ED" w:rsidRDefault="00087297" w:rsidP="007478F7">
      <w:pPr>
        <w:pStyle w:val="BodyA"/>
        <w:spacing w:after="0"/>
        <w:ind w:left="720"/>
      </w:pPr>
      <w:r>
        <w:t>Part 4: Assets – Version 1.2.0, Draft</w:t>
      </w:r>
    </w:p>
    <w:p w:rsidR="007478F7" w:rsidRPr="00C354ED" w:rsidRDefault="007478F7" w:rsidP="007478F7">
      <w:pPr>
        <w:pStyle w:val="BodyA"/>
        <w:spacing w:after="0"/>
        <w:ind w:left="1440"/>
      </w:pPr>
    </w:p>
    <w:p w:rsidR="007478F7" w:rsidRDefault="007478F7" w:rsidP="007478F7">
      <w:pPr>
        <w:pStyle w:val="BodyA"/>
        <w:ind w:left="432"/>
      </w:pPr>
      <w:bookmarkStart w:id="3" w:name="_TOC3188"/>
      <w:bookmarkEnd w:id="3"/>
      <w:r w:rsidRPr="00C354ED">
        <w:t>Extensions to the standard will be made according to this scheme and new sections will be added as new areas are addressed. Documents will be named as follows: MTC_Part_&lt;Number&gt;_&lt;Description&gt;.doc. All documents will be developed in Microsoft</w:t>
      </w:r>
      <w:r w:rsidR="00F06CD4" w:rsidRPr="00F06CD4">
        <w:rPr>
          <w:vertAlign w:val="superscript"/>
        </w:rPr>
        <w:t>®</w:t>
      </w:r>
      <w:r w:rsidRPr="00C354ED">
        <w:t xml:space="preserve"> Word format and released in Adobe</w:t>
      </w:r>
      <w:r w:rsidR="00F06CD4" w:rsidRPr="00F06CD4">
        <w:rPr>
          <w:vertAlign w:val="superscript"/>
        </w:rPr>
        <w:t>®</w:t>
      </w:r>
      <w:r w:rsidRPr="00C354ED">
        <w:t xml:space="preserve"> PDF format. For example, this document is MTC_Part_1_Overview.doc.</w:t>
      </w:r>
    </w:p>
    <w:p w:rsidR="007478F7" w:rsidRDefault="007478F7">
      <w:pPr>
        <w:pStyle w:val="Heading1"/>
      </w:pPr>
      <w:bookmarkStart w:id="4" w:name="_Toc288254415"/>
      <w:r>
        <w:lastRenderedPageBreak/>
        <w:t>Purpose of This Document</w:t>
      </w:r>
      <w:bookmarkEnd w:id="4"/>
    </w:p>
    <w:p w:rsidR="00CB6637" w:rsidRDefault="00CB6637" w:rsidP="00CB6637">
      <w:pPr>
        <w:pStyle w:val="BodyA"/>
        <w:spacing w:after="0"/>
      </w:pPr>
      <w:r>
        <w:t xml:space="preserve">The </w:t>
      </w:r>
      <w:r w:rsidR="005F2DB9">
        <w:t>four</w:t>
      </w:r>
      <w:r>
        <w:t xml:space="preserve"> MTConnect</w:t>
      </w:r>
      <w:r w:rsidRPr="002B0D0A">
        <w:rPr>
          <w:vertAlign w:val="superscript"/>
        </w:rPr>
        <w:t>®</w:t>
      </w:r>
      <w:r>
        <w:t xml:space="preserve"> documents are intended to:</w:t>
      </w:r>
    </w:p>
    <w:p w:rsidR="007478F7" w:rsidRDefault="007478F7" w:rsidP="00360CDE">
      <w:pPr>
        <w:pStyle w:val="BodyBullet"/>
        <w:numPr>
          <w:ilvl w:val="0"/>
          <w:numId w:val="4"/>
        </w:numPr>
        <w:ind w:hanging="180"/>
        <w:rPr>
          <w:position w:val="-2"/>
        </w:rPr>
      </w:pPr>
      <w:r>
        <w:t xml:space="preserve">define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specify the requirements for compliance with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7478F7" w:rsidRPr="007467B1" w:rsidRDefault="007478F7" w:rsidP="00360CDE">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7478F7" w:rsidRDefault="007478F7" w:rsidP="007478F7">
      <w:pPr>
        <w:pStyle w:val="BodyA"/>
      </w:pPr>
      <w:r>
        <w:t xml:space="preserve">Part 2 of the </w:t>
      </w:r>
      <w:r w:rsidR="00F06CD4">
        <w:t>MTConnect</w:t>
      </w:r>
      <w:r w:rsidR="00F06CD4" w:rsidRPr="00F06CD4">
        <w:rPr>
          <w:vertAlign w:val="superscript"/>
        </w:rPr>
        <w:t>®</w:t>
      </w:r>
      <w:r>
        <w:t xml:space="preserve"> standard focuses on structure and description of what information is available from the device. The actual device state is not provided in this section, but</w:t>
      </w:r>
      <w:r w:rsidR="006B30ED">
        <w:t xml:space="preserve"> is covered in Part 3 covering Streams, Samples, E</w:t>
      </w:r>
      <w:r>
        <w:t>vents</w:t>
      </w:r>
      <w:r w:rsidR="006B30ED">
        <w:t>, and Condition</w:t>
      </w:r>
      <w:r>
        <w:t xml:space="preserve">. The descriptive data is similar to the schema of the data, it describes the components available in </w:t>
      </w:r>
      <w:r w:rsidR="00334CC3">
        <w:t>a device</w:t>
      </w:r>
      <w:r>
        <w:t xml:space="preserve"> and what data items are provided by each component. </w:t>
      </w:r>
    </w:p>
    <w:p w:rsidR="007478F7" w:rsidRDefault="007478F7" w:rsidP="007478F7">
      <w:pPr>
        <w:pStyle w:val="BodyA"/>
      </w:pPr>
      <w:r>
        <w:t xml:space="preserve">This part also covers instructions on how a </w:t>
      </w:r>
      <w:r w:rsidR="000928A3">
        <w:t>piece of equipment</w:t>
      </w:r>
      <w:r>
        <w:t xml:space="preserve"> should be modeled, the structure of the component hierarchy, the names for each component (if restricted), and allowable data items for each of the component. Some components, like Linear axis, use the naming conventions as laid out in this document. This allows for a consistent meaning across devices.</w:t>
      </w:r>
    </w:p>
    <w:p w:rsidR="007478F7" w:rsidRDefault="007478F7" w:rsidP="007478F7">
      <w:pPr>
        <w:pStyle w:val="Heading2"/>
      </w:pPr>
      <w:bookmarkStart w:id="5" w:name="_TOC4328"/>
      <w:bookmarkStart w:id="6" w:name="_Toc288254416"/>
      <w:bookmarkEnd w:id="5"/>
      <w:r>
        <w:t>Terminology</w:t>
      </w:r>
      <w:bookmarkEnd w:id="6"/>
    </w:p>
    <w:p w:rsidR="007478F7" w:rsidRDefault="007478F7">
      <w:pPr>
        <w:pStyle w:val="GlossaryEntry"/>
      </w:pPr>
      <w:r>
        <w:rPr>
          <w:b/>
        </w:rPr>
        <w:t>Adapter</w:t>
      </w:r>
      <w:r>
        <w:tab/>
        <w:t>An optional software component that connects the Agent to the Device.</w:t>
      </w:r>
    </w:p>
    <w:p w:rsidR="009418BF" w:rsidRPr="004B5CA9" w:rsidRDefault="009418BF" w:rsidP="009418BF">
      <w:pPr>
        <w:pStyle w:val="GlossaryEntry"/>
      </w:pPr>
      <w:r>
        <w:rPr>
          <w:b/>
        </w:rPr>
        <w:t>Agent</w:t>
      </w:r>
      <w:r>
        <w:tab/>
        <w:t>A process that implements the MTConnect</w:t>
      </w:r>
      <w:r w:rsidRPr="002B0D0A">
        <w:rPr>
          <w:vertAlign w:val="superscript"/>
        </w:rPr>
        <w:t>®</w:t>
      </w:r>
      <w:r>
        <w:t xml:space="preserve"> HTTP protocol, XML generation, and MTConnect protocol. </w:t>
      </w:r>
    </w:p>
    <w:p w:rsidR="007478F7" w:rsidRDefault="007478F7">
      <w:pPr>
        <w:pStyle w:val="GlossaryEntry"/>
      </w:pPr>
      <w:r>
        <w:rPr>
          <w:b/>
        </w:rPr>
        <w:t>Alarm</w:t>
      </w:r>
      <w:r>
        <w:tab/>
        <w:t>An alarm indicates an event that requires attention and indicates a deviation from normal operation.</w:t>
      </w:r>
    </w:p>
    <w:p w:rsidR="007478F7" w:rsidRDefault="007478F7">
      <w:pPr>
        <w:pStyle w:val="GlossaryEntry"/>
      </w:pPr>
      <w:r>
        <w:rPr>
          <w:b/>
        </w:rPr>
        <w:t>Application</w:t>
      </w:r>
      <w:r>
        <w:tab/>
        <w:t xml:space="preserve">A process or set of processes that access the </w:t>
      </w:r>
      <w:r w:rsidR="00F06CD4">
        <w:t>MTConnect</w:t>
      </w:r>
      <w:r w:rsidR="00F06CD4" w:rsidRPr="00F06CD4">
        <w:rPr>
          <w:vertAlign w:val="superscript"/>
        </w:rPr>
        <w:t>®</w:t>
      </w:r>
      <w:r>
        <w:t xml:space="preserve"> </w:t>
      </w:r>
      <w:r>
        <w:rPr>
          <w:rStyle w:val="Italics"/>
        </w:rPr>
        <w:t>Agent</w:t>
      </w:r>
      <w:r>
        <w:t xml:space="preserve"> to perform some task.</w:t>
      </w:r>
    </w:p>
    <w:p w:rsidR="007478F7" w:rsidRDefault="007478F7">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w:t>
      </w:r>
      <w:r w:rsidR="00FD25D6">
        <w:rPr>
          <w:rStyle w:val="ImbeddedCode"/>
          <w:b/>
        </w:rPr>
        <w:t>“</w:t>
      </w:r>
      <w:r>
        <w:rPr>
          <w:rStyle w:val="ImbeddedCode"/>
          <w:b/>
        </w:rPr>
        <w:t>mill-1</w:t>
      </w:r>
      <w:r w:rsidR="00FD25D6">
        <w:rPr>
          <w:rStyle w:val="ImbeddedCode"/>
          <w:b/>
        </w:rPr>
        <w:t>”</w:t>
      </w:r>
      <w:r>
        <w:rPr>
          <w:rStyle w:val="ImbeddedCode"/>
        </w:rPr>
        <w:t>&gt;...&lt;/Device&gt;</w:t>
      </w:r>
    </w:p>
    <w:p w:rsidR="007478F7" w:rsidRDefault="007478F7">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7478F7" w:rsidRDefault="007478F7">
      <w:pPr>
        <w:pStyle w:val="GlossaryEntry"/>
      </w:pPr>
      <w:r>
        <w:rPr>
          <w:b/>
        </w:rPr>
        <w:t>Component</w:t>
      </w:r>
      <w:r>
        <w:tab/>
        <w:t>A part of a device that can have sub-components and data items. A component is a basic building block of a device.</w:t>
      </w:r>
    </w:p>
    <w:p w:rsidR="007478F7" w:rsidRDefault="007478F7">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7478F7" w:rsidRDefault="007478F7">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7478F7" w:rsidRDefault="007478F7">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7478F7" w:rsidRDefault="007478F7">
      <w:pPr>
        <w:pStyle w:val="GlossaryEntry"/>
      </w:pPr>
      <w:r>
        <w:rPr>
          <w:b/>
        </w:rPr>
        <w:t>Device</w:t>
      </w:r>
      <w:r>
        <w:tab/>
        <w:t>A piece of equipment capable of performing an operation. A device is composed of a set of components that provide data to the application. The device is a separate entity with at least one Controller managing its operation.</w:t>
      </w:r>
    </w:p>
    <w:p w:rsidR="007478F7" w:rsidRDefault="007478F7">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7478F7" w:rsidRDefault="007478F7">
      <w:pPr>
        <w:pStyle w:val="GlossaryEntry"/>
      </w:pPr>
      <w:r>
        <w:rPr>
          <w:b/>
        </w:rPr>
        <w:t>Element</w:t>
      </w:r>
      <w:r>
        <w:tab/>
        <w:t xml:space="preserve">An XML element is the central building block of any XML Document. For example, in </w:t>
      </w:r>
      <w:r w:rsidR="00F06CD4">
        <w:t>MTConnect</w:t>
      </w:r>
      <w:r w:rsidR="00F06CD4" w:rsidRPr="00F06CD4">
        <w:rPr>
          <w:vertAlign w:val="superscript"/>
        </w:rPr>
        <w:t>®</w:t>
      </w:r>
      <w:r>
        <w:t xml:space="preserve"> 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7478F7" w:rsidRDefault="007478F7">
      <w:pPr>
        <w:pStyle w:val="GlossaryEntry"/>
      </w:pPr>
      <w:r>
        <w:rPr>
          <w:b/>
        </w:rPr>
        <w:t>Event</w:t>
      </w:r>
      <w:r>
        <w:tab/>
        <w:t>An event represents a change in state that occurs at a point in time. Note: An event does not occur at predefined frequencies.</w:t>
      </w:r>
    </w:p>
    <w:p w:rsidR="007478F7" w:rsidRDefault="007478F7">
      <w:pPr>
        <w:pStyle w:val="GlossaryEntry"/>
      </w:pPr>
      <w:r>
        <w:rPr>
          <w:b/>
        </w:rPr>
        <w:t>HTTP</w:t>
      </w:r>
      <w:r>
        <w:tab/>
        <w:t>Hyper-Text Transport Protocol. The protocol used by all web browsers and web applications.</w:t>
      </w:r>
    </w:p>
    <w:p w:rsidR="007478F7" w:rsidRDefault="007478F7">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7478F7" w:rsidRDefault="007478F7">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7478F7" w:rsidRPr="000D08B2" w:rsidRDefault="007478F7">
      <w:pPr>
        <w:pStyle w:val="GlossaryEntry"/>
      </w:pPr>
      <w:r>
        <w:rPr>
          <w:b/>
        </w:rPr>
        <w:t>MIME</w:t>
      </w:r>
      <w:r>
        <w:rPr>
          <w:b/>
        </w:rPr>
        <w:tab/>
      </w:r>
      <w:r>
        <w:t>Multipurpose Internet Mail Extensions. A format used for encoding multipart mail and http content with separate sections separated by a fixed boundary.</w:t>
      </w:r>
    </w:p>
    <w:p w:rsidR="007478F7" w:rsidRDefault="007478F7">
      <w:pPr>
        <w:pStyle w:val="GlossaryEntry"/>
      </w:pPr>
      <w:r>
        <w:rPr>
          <w:b/>
        </w:rPr>
        <w:t>Probe</w:t>
      </w:r>
      <w:r>
        <w:tab/>
        <w:t>A request to determine the configuration and reporting capabilities of the device.</w:t>
      </w:r>
    </w:p>
    <w:p w:rsidR="007478F7" w:rsidRDefault="007478F7">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7478F7" w:rsidRDefault="007478F7">
      <w:pPr>
        <w:pStyle w:val="GlossaryEntry"/>
      </w:pPr>
      <w:r>
        <w:rPr>
          <w:b/>
        </w:rPr>
        <w:t>Results</w:t>
      </w:r>
      <w:r>
        <w:rPr>
          <w:b/>
        </w:rPr>
        <w:tab/>
      </w:r>
      <w:r>
        <w:t xml:space="preserve">A general term for the </w:t>
      </w:r>
      <w:r>
        <w:rPr>
          <w:rStyle w:val="ImbeddedCode"/>
        </w:rPr>
        <w:t>Samples</w:t>
      </w:r>
      <w:r w:rsidR="00822516">
        <w:t xml:space="preserve">, </w:t>
      </w:r>
      <w:r>
        <w:rPr>
          <w:rStyle w:val="ImbeddedCode"/>
        </w:rPr>
        <w:t>Events</w:t>
      </w:r>
      <w:r w:rsidR="00822516">
        <w:t xml:space="preserve">, and </w:t>
      </w:r>
      <w:r w:rsidR="00737563">
        <w:rPr>
          <w:rStyle w:val="ImbeddedCode"/>
        </w:rPr>
        <w:t>Condition</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7478F7" w:rsidRDefault="007478F7">
      <w:pPr>
        <w:pStyle w:val="GlossaryEntry"/>
      </w:pPr>
      <w:r>
        <w:rPr>
          <w:b/>
        </w:rPr>
        <w:t>Sample</w:t>
      </w:r>
      <w:r>
        <w:tab/>
        <w:t>A sample is a data point from within a continuous series of data points. An example of a Sample is the position of an axis.</w:t>
      </w:r>
    </w:p>
    <w:p w:rsidR="007478F7" w:rsidRDefault="007478F7">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7478F7" w:rsidRDefault="007478F7">
      <w:pPr>
        <w:pStyle w:val="GlossaryEntry"/>
      </w:pPr>
      <w:r>
        <w:rPr>
          <w:b/>
        </w:rPr>
        <w:t>Stream</w:t>
      </w:r>
      <w:r>
        <w:rPr>
          <w:b/>
        </w:rPr>
        <w:tab/>
      </w:r>
      <w:r w:rsidR="0055674A">
        <w:t xml:space="preserve">A collection of </w:t>
      </w:r>
      <w:r w:rsidR="0055674A" w:rsidRPr="0055674A">
        <w:rPr>
          <w:rStyle w:val="ImbeddedCode"/>
        </w:rPr>
        <w:t>Events</w:t>
      </w:r>
      <w:r w:rsidR="0055674A">
        <w:t xml:space="preserve"> and </w:t>
      </w:r>
      <w:r w:rsidR="0055674A" w:rsidRPr="0055674A">
        <w:rPr>
          <w:rStyle w:val="ImbeddedCode"/>
        </w:rPr>
        <w:t>S</w:t>
      </w:r>
      <w:r w:rsidRPr="0055674A">
        <w:rPr>
          <w:rStyle w:val="ImbeddedCode"/>
        </w:rPr>
        <w:t>amples</w:t>
      </w:r>
      <w:r>
        <w:t xml:space="preserve"> organized by devices and components.</w:t>
      </w:r>
    </w:p>
    <w:p w:rsidR="007478F7" w:rsidRDefault="007478F7">
      <w:pPr>
        <w:pStyle w:val="GlossaryEntry"/>
      </w:pPr>
      <w:r>
        <w:rPr>
          <w:b/>
        </w:rPr>
        <w:lastRenderedPageBreak/>
        <w:t>Service</w:t>
      </w:r>
      <w:r>
        <w:rPr>
          <w:b/>
        </w:rPr>
        <w:tab/>
      </w:r>
      <w:r>
        <w:t>An application that provides necessary functionality.</w:t>
      </w:r>
    </w:p>
    <w:p w:rsidR="007478F7" w:rsidRDefault="007478F7">
      <w:pPr>
        <w:pStyle w:val="GlossaryEntry"/>
      </w:pPr>
      <w:r>
        <w:rPr>
          <w:b/>
        </w:rPr>
        <w:t>Tag</w:t>
      </w:r>
      <w:r>
        <w:tab/>
        <w:t>Used to reference an instance of an XML element.</w:t>
      </w:r>
    </w:p>
    <w:p w:rsidR="007478F7" w:rsidRDefault="007478F7">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7478F7" w:rsidRDefault="007478F7">
      <w:pPr>
        <w:pStyle w:val="GlossaryEntry"/>
      </w:pPr>
      <w:r>
        <w:rPr>
          <w:b/>
        </w:rPr>
        <w:t>URI</w:t>
      </w:r>
      <w:r>
        <w:rPr>
          <w:b/>
        </w:rPr>
        <w:tab/>
      </w:r>
      <w:r>
        <w:t>Universal Resource Identifier. This is the official name for a web address as seen in the address bar of a browser.</w:t>
      </w:r>
    </w:p>
    <w:p w:rsidR="007478F7" w:rsidRPr="00BE7028" w:rsidRDefault="007478F7">
      <w:pPr>
        <w:pStyle w:val="GlossaryEntry"/>
      </w:pPr>
      <w:r>
        <w:rPr>
          <w:b/>
        </w:rPr>
        <w:t>UUID</w:t>
      </w:r>
      <w:r>
        <w:rPr>
          <w:b/>
        </w:rPr>
        <w:tab/>
      </w:r>
      <w:r>
        <w:t>Universally unique identifier.</w:t>
      </w:r>
    </w:p>
    <w:p w:rsidR="007478F7" w:rsidRDefault="007478F7">
      <w:pPr>
        <w:pStyle w:val="GlossaryEntry"/>
      </w:pPr>
      <w:r>
        <w:rPr>
          <w:b/>
        </w:rPr>
        <w:t>XPath</w:t>
      </w:r>
      <w:r>
        <w:rPr>
          <w:b/>
        </w:rPr>
        <w:tab/>
      </w:r>
      <w:r>
        <w:t xml:space="preserve">XPath is a language for addressing parts of an XML Document. See the XPath specification for more information. </w:t>
      </w:r>
      <w:hyperlink r:id="rId28" w:history="1">
        <w:r>
          <w:rPr>
            <w:color w:val="000099"/>
            <w:u w:val="single"/>
          </w:rPr>
          <w:t>http://www.w3.org/TR/xpath</w:t>
        </w:r>
      </w:hyperlink>
    </w:p>
    <w:p w:rsidR="007478F7" w:rsidRDefault="007478F7">
      <w:pPr>
        <w:pStyle w:val="GlossaryEntry"/>
      </w:pPr>
      <w:r>
        <w:rPr>
          <w:b/>
        </w:rPr>
        <w:t>XML</w:t>
      </w:r>
      <w:r>
        <w:tab/>
        <w:t xml:space="preserve">Extensible Markup Language. </w:t>
      </w:r>
      <w:hyperlink r:id="rId29" w:history="1">
        <w:r>
          <w:rPr>
            <w:color w:val="000099"/>
            <w:u w:val="single"/>
          </w:rPr>
          <w:t>http://www.w3.org/XML/</w:t>
        </w:r>
      </w:hyperlink>
    </w:p>
    <w:p w:rsidR="007478F7" w:rsidRDefault="007478F7">
      <w:pPr>
        <w:pStyle w:val="GlossaryEntry"/>
      </w:pPr>
      <w:r>
        <w:rPr>
          <w:b/>
        </w:rPr>
        <w:t>XML Schema</w:t>
      </w:r>
      <w:r>
        <w:rPr>
          <w:b/>
        </w:rPr>
        <w:tab/>
      </w:r>
      <w:r>
        <w:t>The definition of the XML structure and vocabularies used in the XML Document.</w:t>
      </w:r>
    </w:p>
    <w:p w:rsidR="007478F7" w:rsidRDefault="007478F7">
      <w:pPr>
        <w:pStyle w:val="GlossaryEntry"/>
      </w:pPr>
      <w:r>
        <w:rPr>
          <w:b/>
        </w:rPr>
        <w:t>XML Document</w:t>
      </w:r>
      <w:r>
        <w:tab/>
        <w:t>An instance of an XML Schema which has a single root element and conforms to the XML specification and schema.</w:t>
      </w:r>
    </w:p>
    <w:p w:rsidR="003F1478" w:rsidRPr="0023588E" w:rsidRDefault="003F1478">
      <w:pPr>
        <w:pStyle w:val="GlossaryEntry"/>
      </w:pPr>
      <w:r>
        <w:rPr>
          <w:b/>
        </w:rPr>
        <w:t xml:space="preserve">XML </w:t>
      </w:r>
      <w:r w:rsidRPr="00CE5433">
        <w:rPr>
          <w:rStyle w:val="ImbeddedCode"/>
          <w:b/>
        </w:rPr>
        <w:t>NMTOKEN</w:t>
      </w:r>
      <w:r w:rsidR="0023588E">
        <w:tab/>
      </w:r>
      <w:r w:rsidR="00E13E3C">
        <w:t xml:space="preserve">The data type for XML identifiers. It must start with a letter, an underscore “_” or a colon “:” and then it </w:t>
      </w:r>
      <w:r w:rsidR="00E13E3C">
        <w:rPr>
          <w:b/>
        </w:rPr>
        <w:t>MUST</w:t>
      </w:r>
      <w:r w:rsidR="00E13E3C">
        <w:t xml:space="preserve"> be followed by a letter, a number, or one of the following “.”, ”-“, ”_”, “:”. A</w:t>
      </w:r>
      <w:r w:rsidR="001E76C9">
        <w:t>n</w:t>
      </w:r>
      <w:r w:rsidR="00E13E3C">
        <w:t xml:space="preserve"> </w:t>
      </w:r>
      <w:r w:rsidR="00E13E3C" w:rsidRPr="001E76C9">
        <w:rPr>
          <w:rStyle w:val="ImbeddedCode"/>
        </w:rPr>
        <w:t>NMTOKEN</w:t>
      </w:r>
      <w:r w:rsidR="00E13E3C">
        <w:t xml:space="preserve"> cannot have any spaces or special characters.</w:t>
      </w:r>
    </w:p>
    <w:p w:rsidR="007478F7" w:rsidRDefault="007478F7">
      <w:pPr>
        <w:pStyle w:val="Heading2"/>
        <w:ind w:hanging="648"/>
      </w:pPr>
      <w:bookmarkStart w:id="7" w:name="_TOC8603"/>
      <w:bookmarkStart w:id="8" w:name="_Toc288254417"/>
      <w:bookmarkEnd w:id="7"/>
      <w:r>
        <w:t>Terminology</w:t>
      </w:r>
      <w:r w:rsidR="003C10CC">
        <w:t xml:space="preserve"> and Conventions</w:t>
      </w:r>
      <w:bookmarkEnd w:id="8"/>
    </w:p>
    <w:p w:rsidR="003C10CC" w:rsidRPr="003C10CC" w:rsidRDefault="00F713F5" w:rsidP="003C10CC">
      <w:pPr>
        <w:pStyle w:val="BodyA"/>
      </w:pPr>
      <w:r>
        <w:t xml:space="preserve">Please refer to Part 1 “Overview and Protocol” Section 2 for XML Terminology and Documentation </w:t>
      </w:r>
      <w:r w:rsidR="00EA6A91">
        <w:t>conventions</w:t>
      </w:r>
      <w:r>
        <w:t>.</w:t>
      </w:r>
    </w:p>
    <w:p w:rsidR="00F521B4" w:rsidRDefault="00F521B4" w:rsidP="00F73B29">
      <w:pPr>
        <w:pStyle w:val="Heading1"/>
        <w:rPr>
          <w:rStyle w:val="DefaultParagraphFont1"/>
          <w:color w:val="2B6991"/>
        </w:rPr>
      </w:pPr>
      <w:bookmarkStart w:id="9" w:name="_TOC16150"/>
      <w:bookmarkStart w:id="10" w:name="_TOC48399"/>
      <w:bookmarkStart w:id="11" w:name="_TOC84486"/>
      <w:bookmarkStart w:id="12" w:name="_Toc288254418"/>
      <w:bookmarkStart w:id="13" w:name="_Ref89787999"/>
      <w:bookmarkStart w:id="14" w:name="_Ref89788104"/>
      <w:bookmarkStart w:id="15" w:name="_Ref89788265"/>
      <w:bookmarkEnd w:id="9"/>
      <w:bookmarkEnd w:id="10"/>
      <w:bookmarkEnd w:id="11"/>
      <w:r>
        <w:rPr>
          <w:rStyle w:val="DefaultParagraphFont1"/>
          <w:color w:val="2B6991"/>
        </w:rPr>
        <w:lastRenderedPageBreak/>
        <w:t>Extension to Part 1, Overview and Protocol</w:t>
      </w:r>
      <w:bookmarkEnd w:id="12"/>
    </w:p>
    <w:p w:rsidR="00F521B4" w:rsidRDefault="00AB5529" w:rsidP="00F521B4">
      <w:pPr>
        <w:pStyle w:val="BodyA"/>
      </w:pPr>
      <w:r>
        <w:t xml:space="preserve">As documented in Part 1, additional queries will be added to the </w:t>
      </w:r>
      <w:r>
        <w:rPr>
          <w:i/>
        </w:rPr>
        <w:t>Agent</w:t>
      </w:r>
      <w:r>
        <w:t xml:space="preserve"> to support the storage and retrieval of assets. There is more detail in Part 1; </w:t>
      </w:r>
      <w:r w:rsidR="0022115A">
        <w:t>what follows</w:t>
      </w:r>
      <w:r>
        <w:t xml:space="preserve"> is a summary of the protocol add</w:t>
      </w:r>
      <w:r w:rsidR="0096047D">
        <w:t>i</w:t>
      </w:r>
      <w:r>
        <w:t>tions:</w:t>
      </w:r>
    </w:p>
    <w:p w:rsidR="00AB5529" w:rsidRDefault="00AB5529" w:rsidP="00AB5529">
      <w:pPr>
        <w:pStyle w:val="BodyA"/>
        <w:rPr>
          <w:rStyle w:val="DefaultParagraphFont1"/>
        </w:rPr>
      </w:pPr>
      <w:r>
        <w:rPr>
          <w:rStyle w:val="DefaultParagraphFont1"/>
        </w:rPr>
        <w:t>Asset protocol:</w:t>
      </w:r>
    </w:p>
    <w:p w:rsidR="00AB5529" w:rsidRDefault="00AB5529" w:rsidP="00AB5529">
      <w:pPr>
        <w:pStyle w:val="BodyA"/>
        <w:numPr>
          <w:ilvl w:val="0"/>
          <w:numId w:val="36"/>
        </w:numPr>
        <w:rPr>
          <w:rStyle w:val="DefaultParagraphFont1"/>
        </w:rPr>
      </w:pPr>
      <w:r>
        <w:rPr>
          <w:rStyle w:val="DefaultParagraphFont1"/>
        </w:rPr>
        <w:t xml:space="preserve">Request an asset by id: </w:t>
      </w:r>
    </w:p>
    <w:p w:rsidR="00AB5529" w:rsidRPr="007A6373" w:rsidRDefault="00AB5529" w:rsidP="00AB5529">
      <w:pPr>
        <w:pStyle w:val="BodyA"/>
        <w:numPr>
          <w:ilvl w:val="1"/>
          <w:numId w:val="36"/>
        </w:numPr>
        <w:rPr>
          <w:rStyle w:val="ImbeddedCode"/>
        </w:rPr>
      </w:pPr>
      <w:r w:rsidRPr="007A6373">
        <w:rPr>
          <w:rStyle w:val="ImbeddedCode"/>
        </w:rPr>
        <w:t>url: http://example.com/asset/hh1</w:t>
      </w:r>
    </w:p>
    <w:p w:rsidR="00AB5529" w:rsidRDefault="00AB5529" w:rsidP="00AB5529">
      <w:pPr>
        <w:pStyle w:val="BodyA"/>
        <w:numPr>
          <w:ilvl w:val="1"/>
          <w:numId w:val="36"/>
        </w:numPr>
        <w:rPr>
          <w:rStyle w:val="DefaultParagraphFont1"/>
        </w:rPr>
      </w:pPr>
      <w:r>
        <w:rPr>
          <w:rStyle w:val="DefaultParagraphFont1"/>
        </w:rPr>
        <w:t xml:space="preserve">Returns the </w:t>
      </w:r>
      <w:r w:rsidRPr="0019379F">
        <w:rPr>
          <w:rStyle w:val="ImbeddedCode"/>
        </w:rPr>
        <w:t>MTConnectAsset</w:t>
      </w:r>
      <w:r>
        <w:rPr>
          <w:rStyle w:val="ImbeddedCode"/>
        </w:rPr>
        <w:t>s</w:t>
      </w:r>
      <w:r>
        <w:rPr>
          <w:rStyle w:val="DefaultParagraphFont1"/>
        </w:rPr>
        <w:t xml:space="preserve"> document for asset hh1</w:t>
      </w:r>
    </w:p>
    <w:p w:rsidR="00AB5529" w:rsidRDefault="00AB5529" w:rsidP="00AB5529">
      <w:pPr>
        <w:pStyle w:val="BodyA"/>
        <w:numPr>
          <w:ilvl w:val="0"/>
          <w:numId w:val="36"/>
        </w:numPr>
        <w:rPr>
          <w:rStyle w:val="DefaultParagraphFont1"/>
        </w:rPr>
      </w:pPr>
      <w:r>
        <w:rPr>
          <w:rStyle w:val="DefaultParagraphFont1"/>
        </w:rPr>
        <w:t xml:space="preserve">Request multiple assets by id: </w:t>
      </w:r>
    </w:p>
    <w:p w:rsidR="00AB5529" w:rsidRPr="007A6373" w:rsidRDefault="00AB5529" w:rsidP="00AB5529">
      <w:pPr>
        <w:pStyle w:val="BodyA"/>
        <w:numPr>
          <w:ilvl w:val="1"/>
          <w:numId w:val="36"/>
        </w:numPr>
        <w:rPr>
          <w:rStyle w:val="ImbeddedCode"/>
        </w:rPr>
      </w:pPr>
      <w:r w:rsidRPr="007A6373">
        <w:rPr>
          <w:rStyle w:val="ImbeddedCode"/>
        </w:rPr>
        <w:t>url: http://example.com/asset/hh1;cc;123;g5</w:t>
      </w:r>
    </w:p>
    <w:p w:rsidR="00AB5529" w:rsidRPr="00AB5529" w:rsidRDefault="00AB5529" w:rsidP="00F521B4">
      <w:pPr>
        <w:pStyle w:val="BodyA"/>
        <w:numPr>
          <w:ilvl w:val="1"/>
          <w:numId w:val="36"/>
        </w:numPr>
      </w:pPr>
      <w:r>
        <w:rPr>
          <w:rStyle w:val="DefaultParagraphFont1"/>
        </w:rPr>
        <w:t xml:space="preserve">Returns the </w:t>
      </w:r>
      <w:r w:rsidRPr="0019379F">
        <w:rPr>
          <w:rStyle w:val="ImbeddedCode"/>
        </w:rPr>
        <w:t>MTConnectAsset</w:t>
      </w:r>
      <w:r>
        <w:rPr>
          <w:rStyle w:val="ImbeddedCode"/>
        </w:rPr>
        <w:t>s</w:t>
      </w:r>
      <w:r>
        <w:rPr>
          <w:rStyle w:val="DefaultParagraphFont1"/>
        </w:rPr>
        <w:t xml:space="preserve"> document for asset hh1, cc, 123, and g5.</w:t>
      </w:r>
    </w:p>
    <w:p w:rsidR="008415EF" w:rsidRDefault="008415EF" w:rsidP="00F521B4">
      <w:pPr>
        <w:pStyle w:val="Heading1"/>
        <w:pageBreakBefore w:val="0"/>
        <w:rPr>
          <w:rStyle w:val="DefaultParagraphFont1"/>
          <w:color w:val="2B6991"/>
        </w:rPr>
      </w:pPr>
      <w:bookmarkStart w:id="16" w:name="_Toc288254419"/>
      <w:r w:rsidRPr="00F73B29">
        <w:rPr>
          <w:rStyle w:val="DefaultParagraphFont1"/>
          <w:color w:val="2B6991"/>
        </w:rPr>
        <w:t xml:space="preserve">Extensions to Part 2, </w:t>
      </w:r>
      <w:r w:rsidR="00F73B29">
        <w:rPr>
          <w:rStyle w:val="DefaultParagraphFont1"/>
          <w:color w:val="2B6991"/>
        </w:rPr>
        <w:t>Commonents and Data Items</w:t>
      </w:r>
      <w:bookmarkEnd w:id="16"/>
    </w:p>
    <w:p w:rsidR="00F73B29" w:rsidRDefault="008E224E" w:rsidP="00F73B29">
      <w:pPr>
        <w:pStyle w:val="BodyA"/>
      </w:pPr>
      <w:r>
        <w:t>This document</w:t>
      </w:r>
      <w:r w:rsidR="00A201ED">
        <w:t xml:space="preserve"> will add the following data item types to support change notification when an asset is added or updated.</w:t>
      </w:r>
      <w:r w:rsidR="003142D9">
        <w:t xml:space="preserve"> </w:t>
      </w:r>
      <w:r w:rsidR="00225C33">
        <w:t xml:space="preserve">The data item </w:t>
      </w:r>
      <w:r w:rsidR="00225C33">
        <w:rPr>
          <w:b/>
        </w:rPr>
        <w:t>MUST</w:t>
      </w:r>
      <w:r w:rsidR="00225C33">
        <w:t xml:space="preserve"> be placed in the </w:t>
      </w:r>
      <w:r w:rsidR="00225C33" w:rsidRPr="00225C33">
        <w:rPr>
          <w:rStyle w:val="ImbeddedCode"/>
        </w:rPr>
        <w:t>DataItems</w:t>
      </w:r>
      <w:r w:rsidR="00225C33">
        <w:t xml:space="preserve"> collection of the top level device. The device </w:t>
      </w:r>
      <w:r w:rsidR="00225C33">
        <w:rPr>
          <w:b/>
        </w:rPr>
        <w:t>MUST</w:t>
      </w:r>
      <w:r w:rsidR="00225C33">
        <w:t xml:space="preserve"> be the device that is supplying the asset data.</w:t>
      </w:r>
    </w:p>
    <w:p w:rsidR="002F4C21" w:rsidRPr="00225C33" w:rsidRDefault="00E93337" w:rsidP="00E93337">
      <w:pPr>
        <w:pStyle w:val="Heading2"/>
      </w:pPr>
      <w:bookmarkStart w:id="17" w:name="_Toc288254420"/>
      <w:r w:rsidRPr="00E93337">
        <w:t xml:space="preserve">Data Item Types for </w:t>
      </w:r>
      <w:r w:rsidRPr="00E93337">
        <w:rPr>
          <w:rFonts w:ascii="Courier New" w:hAnsi="Courier New" w:cs="Courier New"/>
        </w:rPr>
        <w:t>EVENT</w:t>
      </w:r>
      <w:r w:rsidRPr="00E93337">
        <w:t xml:space="preserve"> Category</w:t>
      </w:r>
      <w:bookmarkEnd w:id="17"/>
    </w:p>
    <w:tbl>
      <w:tblPr>
        <w:tblW w:w="0" w:type="auto"/>
        <w:tblInd w:w="108" w:type="dxa"/>
        <w:shd w:val="clear" w:color="auto" w:fill="FFFFFF"/>
        <w:tblCellMar>
          <w:top w:w="180" w:type="dxa"/>
          <w:left w:w="115" w:type="dxa"/>
          <w:bottom w:w="180" w:type="dxa"/>
          <w:right w:w="115" w:type="dxa"/>
        </w:tblCellMar>
        <w:tblLook w:val="0000" w:firstRow="0" w:lastRow="0" w:firstColumn="0" w:lastColumn="0" w:noHBand="0" w:noVBand="0"/>
      </w:tblPr>
      <w:tblGrid>
        <w:gridCol w:w="1806"/>
        <w:gridCol w:w="7456"/>
      </w:tblGrid>
      <w:tr w:rsidR="00225C33" w:rsidTr="00F419E2">
        <w:trPr>
          <w:cantSplit/>
          <w:trHeight w:val="560"/>
          <w:tblHeader/>
        </w:trPr>
        <w:tc>
          <w:tcPr>
            <w:tcW w:w="0" w:type="auto"/>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D006DA">
            <w:pPr>
              <w:pStyle w:val="TableNormalParagraph"/>
              <w:spacing w:line="264" w:lineRule="auto"/>
              <w:jc w:val="center"/>
              <w:rPr>
                <w:rFonts w:ascii="Helvetica" w:hAnsi="Helvetica"/>
                <w:b/>
                <w:color w:val="FFFFFF"/>
                <w:sz w:val="22"/>
              </w:rPr>
            </w:pPr>
            <w:r>
              <w:rPr>
                <w:rFonts w:ascii="Helvetica" w:hAnsi="Helvetica"/>
                <w:b/>
                <w:color w:val="FFFFFF"/>
                <w:sz w:val="22"/>
              </w:rPr>
              <w:t>Data Item type/subtype</w:t>
            </w:r>
          </w:p>
        </w:tc>
        <w:tc>
          <w:tcPr>
            <w:tcW w:w="74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D006DA">
            <w:pPr>
              <w:pStyle w:val="TableNormalParagraph"/>
              <w:jc w:val="center"/>
              <w:rPr>
                <w:rFonts w:ascii="Helvetica" w:hAnsi="Helvetica"/>
                <w:b/>
                <w:color w:val="FFFFFF"/>
                <w:sz w:val="22"/>
              </w:rPr>
            </w:pPr>
            <w:r>
              <w:rPr>
                <w:rFonts w:ascii="Helvetica" w:hAnsi="Helvetica"/>
                <w:b/>
                <w:color w:val="FFFFFF"/>
                <w:sz w:val="22"/>
              </w:rPr>
              <w:t>Description</w:t>
            </w:r>
          </w:p>
        </w:tc>
      </w:tr>
      <w:tr w:rsidR="00225C33" w:rsidRPr="00225C33" w:rsidTr="00F419E2">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225C33" w:rsidRDefault="00F419E2" w:rsidP="00D006DA">
            <w:pPr>
              <w:pStyle w:val="TableNormalParagraph"/>
              <w:rPr>
                <w:rFonts w:ascii="Courier" w:hAnsi="Courier"/>
                <w:b/>
              </w:rPr>
            </w:pPr>
            <w:r>
              <w:rPr>
                <w:rFonts w:ascii="Courier" w:hAnsi="Courier"/>
                <w:b/>
              </w:rPr>
              <w:t>ASSET_CHANGED</w:t>
            </w:r>
          </w:p>
        </w:tc>
        <w:tc>
          <w:tcPr>
            <w:tcW w:w="74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F419E2" w:rsidRDefault="00F419E2" w:rsidP="00D006DA">
            <w:pPr>
              <w:pStyle w:val="ItemList"/>
              <w:rPr>
                <w:rStyle w:val="DefaultParagraphFont1"/>
              </w:rPr>
            </w:pPr>
            <w:r>
              <w:t xml:space="preserve">The value of the </w:t>
            </w:r>
            <w:r>
              <w:rPr>
                <w:b/>
              </w:rPr>
              <w:t>CDATA</w:t>
            </w:r>
            <w:r>
              <w:t xml:space="preserve"> for the event </w:t>
            </w:r>
            <w:r>
              <w:rPr>
                <w:b/>
              </w:rPr>
              <w:t>MUST</w:t>
            </w:r>
            <w:r>
              <w:t xml:space="preserve"> be the </w:t>
            </w:r>
            <w:r>
              <w:rPr>
                <w:rStyle w:val="ImbeddedCode"/>
              </w:rPr>
              <w:t>assetId</w:t>
            </w:r>
            <w:r>
              <w:rPr>
                <w:rStyle w:val="DefaultParagraphFont1"/>
              </w:rPr>
              <w:t xml:space="preserve"> of the asset that has been added or changed. There will not be a separate message for new assets.</w:t>
            </w:r>
          </w:p>
        </w:tc>
      </w:tr>
    </w:tbl>
    <w:p w:rsidR="001D6BBD" w:rsidRDefault="00C87F78" w:rsidP="001D6BBD">
      <w:pPr>
        <w:pStyle w:val="Heading1"/>
        <w:pageBreakBefore w:val="0"/>
        <w:rPr>
          <w:rStyle w:val="DefaultParagraphFont1"/>
          <w:color w:val="2B6991"/>
        </w:rPr>
      </w:pPr>
      <w:bookmarkStart w:id="18" w:name="_Toc288254421"/>
      <w:r>
        <w:rPr>
          <w:rStyle w:val="DefaultParagraphFont1"/>
          <w:color w:val="2B6991"/>
        </w:rPr>
        <w:t>Extensions to Part 3</w:t>
      </w:r>
      <w:r w:rsidR="001D6BBD" w:rsidRPr="00F73B29">
        <w:rPr>
          <w:rStyle w:val="DefaultParagraphFont1"/>
          <w:color w:val="2B6991"/>
        </w:rPr>
        <w:t xml:space="preserve">, </w:t>
      </w:r>
      <w:r>
        <w:rPr>
          <w:rStyle w:val="DefaultParagraphFont1"/>
          <w:color w:val="2B6991"/>
        </w:rPr>
        <w:t>Streams</w:t>
      </w:r>
      <w:bookmarkEnd w:id="18"/>
    </w:p>
    <w:p w:rsidR="00F40AEE" w:rsidRPr="00F40AEE" w:rsidRDefault="00F40AEE" w:rsidP="00F40AEE">
      <w:pPr>
        <w:pStyle w:val="BodyA"/>
      </w:pPr>
      <w:r>
        <w:t xml:space="preserve">The associated modifications </w:t>
      </w:r>
      <w:r>
        <w:rPr>
          <w:b/>
        </w:rPr>
        <w:t xml:space="preserve">MUST </w:t>
      </w:r>
      <w:r>
        <w:t>be added to Part 3 to add the following event to the events in the streams.</w:t>
      </w:r>
    </w:p>
    <w:p w:rsidR="00C84059" w:rsidRPr="006B1699" w:rsidRDefault="00C84059" w:rsidP="006B1699">
      <w:pPr>
        <w:pStyle w:val="Heading2"/>
        <w:rPr>
          <w:rStyle w:val="ImbeddedCode"/>
          <w:rFonts w:ascii="Times New Roman" w:hAnsi="Times New Roman"/>
          <w:color w:val="2B6991"/>
          <w:sz w:val="28"/>
        </w:rPr>
      </w:pPr>
      <w:bookmarkStart w:id="19" w:name="_Toc288254422"/>
      <w:r>
        <w:t xml:space="preserve">Extension to </w:t>
      </w:r>
      <w:r w:rsidRPr="00555E7F">
        <w:rPr>
          <w:rFonts w:ascii="Courier New" w:hAnsi="Courier New" w:cs="Courier New"/>
        </w:rPr>
        <w:t>Events</w:t>
      </w:r>
      <w:r>
        <w:t xml:space="preserve"> s</w:t>
      </w:r>
      <w:r w:rsidR="00AC6D07">
        <w:t>ec</w:t>
      </w:r>
      <w:r>
        <w:t>tion</w:t>
      </w:r>
      <w:bookmarkEnd w:id="19"/>
    </w:p>
    <w:p w:rsidR="00C84059" w:rsidRPr="00E93337" w:rsidRDefault="00E93337" w:rsidP="00C84059">
      <w:pPr>
        <w:pStyle w:val="GlossaryEntry"/>
        <w:rPr>
          <w:rStyle w:val="DefaultParagraphFont1"/>
        </w:rPr>
      </w:pPr>
      <w:r>
        <w:rPr>
          <w:rStyle w:val="ImbeddedCode"/>
          <w:b/>
        </w:rPr>
        <w:t>AssetChanged</w:t>
      </w:r>
      <w:r w:rsidR="00C84059">
        <w:tab/>
      </w:r>
      <w:r>
        <w:t>An asset has been added or modified</w:t>
      </w:r>
      <w:r w:rsidR="00C84059">
        <w:t>.</w:t>
      </w:r>
      <w:r>
        <w:t xml:space="preserve"> The </w:t>
      </w:r>
      <w:r>
        <w:rPr>
          <w:b/>
        </w:rPr>
        <w:t xml:space="preserve">CDATA </w:t>
      </w:r>
      <w:r>
        <w:t xml:space="preserve">for the </w:t>
      </w:r>
      <w:r>
        <w:rPr>
          <w:rStyle w:val="ImbeddedCode"/>
        </w:rPr>
        <w:t>AssetChangeed</w:t>
      </w:r>
      <w:r>
        <w:rPr>
          <w:rStyle w:val="DefaultParagraphFont1"/>
        </w:rPr>
        <w:t xml:space="preserve"> element </w:t>
      </w:r>
      <w:r>
        <w:rPr>
          <w:rStyle w:val="DefaultParagraphFont1"/>
          <w:b/>
        </w:rPr>
        <w:t>MUST</w:t>
      </w:r>
      <w:r>
        <w:rPr>
          <w:rStyle w:val="DefaultParagraphFont1"/>
        </w:rPr>
        <w:t xml:space="preserve"> be the </w:t>
      </w:r>
      <w:r>
        <w:rPr>
          <w:rStyle w:val="ImbeddedCode"/>
        </w:rPr>
        <w:t>assetId</w:t>
      </w:r>
      <w:r>
        <w:rPr>
          <w:rStyle w:val="DefaultParagraphFont1"/>
        </w:rPr>
        <w:t xml:space="preserve"> of the asset that has been modified.</w:t>
      </w:r>
    </w:p>
    <w:p w:rsidR="00A201ED" w:rsidRPr="00F73B29" w:rsidRDefault="00A201ED" w:rsidP="00F73B29">
      <w:pPr>
        <w:pStyle w:val="BodyA"/>
      </w:pPr>
    </w:p>
    <w:p w:rsidR="007478F7" w:rsidRDefault="005F2DB9">
      <w:pPr>
        <w:pStyle w:val="Heading1"/>
        <w:rPr>
          <w:rFonts w:ascii="Courier New" w:hAnsi="Courier New" w:cs="Courier New"/>
        </w:rPr>
      </w:pPr>
      <w:bookmarkStart w:id="20" w:name="_Toc288254423"/>
      <w:r>
        <w:rPr>
          <w:rFonts w:ascii="Courier New" w:hAnsi="Courier New" w:cs="Courier New"/>
        </w:rPr>
        <w:lastRenderedPageBreak/>
        <w:t>Assets</w:t>
      </w:r>
      <w:bookmarkEnd w:id="20"/>
    </w:p>
    <w:p w:rsidR="007505D8" w:rsidRDefault="00CD410A" w:rsidP="00CD410A">
      <w:pPr>
        <w:pStyle w:val="BodyA"/>
        <w:jc w:val="center"/>
      </w:pPr>
      <w:r>
        <w:rPr>
          <w:noProof/>
        </w:rPr>
        <w:drawing>
          <wp:inline distT="0" distB="0" distL="0" distR="0" wp14:anchorId="3164AC7C" wp14:editId="7E39D5C1">
            <wp:extent cx="4374762" cy="2855344"/>
            <wp:effectExtent l="0" t="0" r="6985" b="2540"/>
            <wp:docPr id="2" name="Picture 2" descr="\\psf\Host\Users\will\projects\MTConnect\schema\assets\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projects\MTConnect\schema\assets\asse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9951" cy="2858731"/>
                    </a:xfrm>
                    <a:prstGeom prst="rect">
                      <a:avLst/>
                    </a:prstGeom>
                    <a:noFill/>
                    <a:ln>
                      <a:noFill/>
                    </a:ln>
                  </pic:spPr>
                </pic:pic>
              </a:graphicData>
            </a:graphic>
          </wp:inline>
        </w:drawing>
      </w:r>
    </w:p>
    <w:p w:rsidR="00385CBA" w:rsidRPr="007505D8" w:rsidRDefault="00385CBA" w:rsidP="00385CBA">
      <w:pPr>
        <w:pStyle w:val="Caption"/>
        <w:rPr>
          <w:noProof/>
        </w:rPr>
      </w:pPr>
      <w:bookmarkStart w:id="21" w:name="_Toc288254480"/>
      <w:r>
        <w:t xml:space="preserve">Figure </w:t>
      </w:r>
      <w:fldSimple w:instr=" SEQ Figure \* ARABIC ">
        <w:r w:rsidR="00157E19">
          <w:rPr>
            <w:noProof/>
          </w:rPr>
          <w:t>1</w:t>
        </w:r>
      </w:fldSimple>
      <w:r>
        <w:rPr>
          <w:noProof/>
        </w:rPr>
        <w:t>: Assets Schema</w:t>
      </w:r>
      <w:bookmarkEnd w:id="21"/>
    </w:p>
    <w:p w:rsidR="00213704" w:rsidRDefault="001566D5" w:rsidP="00213704">
      <w:pPr>
        <w:pStyle w:val="BodyA"/>
      </w:pPr>
      <w:r>
        <w:t xml:space="preserve">An Asset is something that is associated with the manufacturing process that is not a component of a device, can be removed without detriment to the function of the device, and can be associated with other devices during their lifecycle. An </w:t>
      </w:r>
      <w:r w:rsidR="00CB7E53">
        <w:t xml:space="preserve">asset </w:t>
      </w:r>
      <w:r>
        <w:t>does not have computational capabilities, but may carry information in some media physically attached to the asset.</w:t>
      </w:r>
    </w:p>
    <w:p w:rsidR="00DC7495" w:rsidRDefault="001566D5" w:rsidP="00213704">
      <w:pPr>
        <w:pStyle w:val="BodyA"/>
      </w:pPr>
      <w:r>
        <w:t>Concrete examples of Assets</w:t>
      </w:r>
      <w:r w:rsidR="009D76EA">
        <w:t xml:space="preserve"> are things like Cutting Tools</w:t>
      </w:r>
      <w:r w:rsidR="00B2642D">
        <w:t>, Workholding Systems,</w:t>
      </w:r>
      <w:r>
        <w:t xml:space="preserve"> and Fixtures. Part 4 of the MTConnect standard will concern itself with the modeling of these assets and the management and communication </w:t>
      </w:r>
      <w:r w:rsidR="00E469AF">
        <w:t>of asset data using MTConnect</w:t>
      </w:r>
      <w:r w:rsidR="00DC7495">
        <w:t>.</w:t>
      </w:r>
    </w:p>
    <w:p w:rsidR="004B781D" w:rsidRDefault="004B781D" w:rsidP="00213704">
      <w:pPr>
        <w:pStyle w:val="BodyA"/>
      </w:pPr>
      <w:r>
        <w:t xml:space="preserve">At the top level of the MTConnectAssets document we have a standard header as documented in Part 1: Overview and Protocol and </w:t>
      </w:r>
      <w:r w:rsidR="00C036B3">
        <w:t>one or more assets. Each asset is required to have an assetId that serves as a unique identifier of that asset. The id allow</w:t>
      </w:r>
      <w:r w:rsidR="00616005">
        <w:t>s</w:t>
      </w:r>
      <w:r w:rsidR="00C036B3">
        <w:t xml:space="preserve"> the application to request the asset data from the agent, as prescribed in Part 1. </w:t>
      </w:r>
    </w:p>
    <w:p w:rsidR="00E469AF" w:rsidRPr="005639B9" w:rsidRDefault="00E469AF" w:rsidP="00213704">
      <w:pPr>
        <w:pStyle w:val="BodyA"/>
      </w:pPr>
      <w:r>
        <w:t>In the remain</w:t>
      </w:r>
      <w:r w:rsidR="009606DB">
        <w:t>ing</w:t>
      </w:r>
      <w:r>
        <w:t xml:space="preserve"> document, we will be discussing Cutting Tools as the first asset </w:t>
      </w:r>
      <w:r w:rsidR="00F65404">
        <w:t xml:space="preserve">type </w:t>
      </w:r>
      <w:r>
        <w:t>covered by the standard. The</w:t>
      </w:r>
      <w:r w:rsidR="005639B9">
        <w:t xml:space="preserve"> cutting tool must have an assetId that differs from all the other assets tracked by this agent. There </w:t>
      </w:r>
      <w:r w:rsidR="005639B9">
        <w:rPr>
          <w:b/>
        </w:rPr>
        <w:t>MUST</w:t>
      </w:r>
      <w:r w:rsidR="005639B9">
        <w:t xml:space="preserve"> never be more than one asset provided by MTConnect with the same asset Id in the same agent.</w:t>
      </w:r>
    </w:p>
    <w:p w:rsidR="001566D5" w:rsidRDefault="002763B6" w:rsidP="002763B6">
      <w:pPr>
        <w:pStyle w:val="Heading2"/>
      </w:pPr>
      <w:bookmarkStart w:id="22" w:name="_Toc288254424"/>
      <w:r>
        <w:t>Cutting Tools</w:t>
      </w:r>
      <w:bookmarkEnd w:id="22"/>
    </w:p>
    <w:p w:rsidR="0075327B" w:rsidRDefault="0075327B" w:rsidP="0075327B">
      <w:pPr>
        <w:pStyle w:val="BodyA"/>
      </w:pPr>
      <w:r>
        <w:t>MTConnect will adopt the ISO 13399 structure when formulating the vocabulary for cutting tools. MTConnect will focus on the use phase of application of the cutting tool and cutting items. At this time we are only concerned with two aspects of the cutting tool, the Cutting Tool and the Cutting Item. We will not be including the Tool Item, Adaptive Item, or the Assembly Items, as they</w:t>
      </w:r>
      <w:r w:rsidR="0097657F">
        <w:t xml:space="preserve"> are component parts of </w:t>
      </w:r>
      <w:r w:rsidR="00240CD6">
        <w:t>the cutting tool</w:t>
      </w:r>
      <w:r>
        <w:t xml:space="preserve"> do not have a large impact on the use phase of the tool and will be sufficiently defined in the ISO 13399 portion of the document.</w:t>
      </w:r>
    </w:p>
    <w:p w:rsidR="00AE0A8A" w:rsidRDefault="0031138D" w:rsidP="006E2906">
      <w:pPr>
        <w:pStyle w:val="BodyA"/>
        <w:jc w:val="center"/>
      </w:pPr>
      <w:r>
        <w:rPr>
          <w:noProof/>
        </w:rPr>
        <w:lastRenderedPageBreak/>
        <w:drawing>
          <wp:inline distT="0" distB="0" distL="0" distR="0" wp14:anchorId="0BCA3C9C" wp14:editId="6883EAEF">
            <wp:extent cx="5123553" cy="3636335"/>
            <wp:effectExtent l="0" t="0" r="1270" b="2540"/>
            <wp:docPr id="13" name="Picture 13" descr="\\psf\Host\Users\will\Desktop\Screen shot 2011-03-12 at 10.1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Desktop\Screen shot 2011-03-12 at 10.17.59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3786" cy="3636500"/>
                    </a:xfrm>
                    <a:prstGeom prst="rect">
                      <a:avLst/>
                    </a:prstGeom>
                    <a:noFill/>
                    <a:ln>
                      <a:noFill/>
                    </a:ln>
                  </pic:spPr>
                </pic:pic>
              </a:graphicData>
            </a:graphic>
          </wp:inline>
        </w:drawing>
      </w:r>
    </w:p>
    <w:p w:rsidR="0031138D" w:rsidRPr="00613040" w:rsidRDefault="0031138D" w:rsidP="0031138D">
      <w:pPr>
        <w:pStyle w:val="Caption"/>
        <w:rPr>
          <w:noProof/>
        </w:rPr>
      </w:pPr>
      <w:bookmarkStart w:id="23" w:name="_Toc288254481"/>
      <w:r>
        <w:t xml:space="preserve">Figure </w:t>
      </w:r>
      <w:r w:rsidR="002F54E5">
        <w:fldChar w:fldCharType="begin"/>
      </w:r>
      <w:r w:rsidR="002F54E5">
        <w:instrText xml:space="preserve"> SEQ Figure \* ARABIC </w:instrText>
      </w:r>
      <w:r w:rsidR="002F54E5">
        <w:fldChar w:fldCharType="separate"/>
      </w:r>
      <w:r w:rsidR="00157E19">
        <w:rPr>
          <w:noProof/>
        </w:rPr>
        <w:t>2</w:t>
      </w:r>
      <w:r w:rsidR="002F54E5">
        <w:rPr>
          <w:noProof/>
        </w:rPr>
        <w:fldChar w:fldCharType="end"/>
      </w:r>
      <w:r>
        <w:rPr>
          <w:noProof/>
        </w:rPr>
        <w:t>: Cutting Tool Parts</w:t>
      </w:r>
      <w:bookmarkEnd w:id="23"/>
    </w:p>
    <w:p w:rsidR="001A7F06" w:rsidRDefault="000B296B" w:rsidP="0075327B">
      <w:pPr>
        <w:pStyle w:val="BodyA"/>
      </w:pPr>
      <w:r>
        <w:t>The previous diagram illustrates the parts of a cutting tool. The cutting tool is the aggregate of all the components and the cutting item is the part of the tool that removes the material from the workpiece. These are the p</w:t>
      </w:r>
      <w:r w:rsidR="00C46941">
        <w:t>rimary focus of MTConnect.</w:t>
      </w:r>
      <w:r w:rsidR="00594AAF">
        <w:t xml:space="preserve"> </w:t>
      </w:r>
    </w:p>
    <w:p w:rsidR="0031138D" w:rsidRDefault="001A7F06" w:rsidP="006E2906">
      <w:pPr>
        <w:pStyle w:val="BodyA"/>
        <w:jc w:val="center"/>
      </w:pPr>
      <w:r>
        <w:rPr>
          <w:noProof/>
        </w:rPr>
        <w:drawing>
          <wp:inline distT="0" distB="0" distL="0" distR="0" wp14:anchorId="27D8D0DB" wp14:editId="43D128F7">
            <wp:extent cx="4882705" cy="3264195"/>
            <wp:effectExtent l="0" t="0" r="0" b="0"/>
            <wp:docPr id="16" name="Picture 16" descr="\\psf\Host\Users\will\Desktop\Screen shot 2011-03-12 at 10.2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st\Users\will\Desktop\Screen shot 2011-03-12 at 10.26.39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8541" cy="3268096"/>
                    </a:xfrm>
                    <a:prstGeom prst="rect">
                      <a:avLst/>
                    </a:prstGeom>
                    <a:noFill/>
                    <a:ln>
                      <a:noFill/>
                    </a:ln>
                  </pic:spPr>
                </pic:pic>
              </a:graphicData>
            </a:graphic>
          </wp:inline>
        </w:drawing>
      </w:r>
    </w:p>
    <w:p w:rsidR="00594AAF" w:rsidRPr="00613040" w:rsidRDefault="00594AAF" w:rsidP="00594AAF">
      <w:pPr>
        <w:pStyle w:val="Caption"/>
        <w:rPr>
          <w:noProof/>
        </w:rPr>
      </w:pPr>
      <w:bookmarkStart w:id="24" w:name="_Toc288254482"/>
      <w:r>
        <w:t xml:space="preserve">Figure </w:t>
      </w:r>
      <w:r w:rsidR="002F54E5">
        <w:fldChar w:fldCharType="begin"/>
      </w:r>
      <w:r w:rsidR="002F54E5">
        <w:instrText xml:space="preserve"> SEQ Figure \* ARABIC </w:instrText>
      </w:r>
      <w:r w:rsidR="002F54E5">
        <w:fldChar w:fldCharType="separate"/>
      </w:r>
      <w:r w:rsidR="00157E19">
        <w:rPr>
          <w:noProof/>
        </w:rPr>
        <w:t>3</w:t>
      </w:r>
      <w:r w:rsidR="002F54E5">
        <w:rPr>
          <w:noProof/>
        </w:rPr>
        <w:fldChar w:fldCharType="end"/>
      </w:r>
      <w:r>
        <w:rPr>
          <w:noProof/>
        </w:rPr>
        <w:t xml:space="preserve">: Cutting Tool </w:t>
      </w:r>
      <w:r w:rsidR="006D1973">
        <w:rPr>
          <w:noProof/>
        </w:rPr>
        <w:t>Composition</w:t>
      </w:r>
      <w:bookmarkEnd w:id="24"/>
    </w:p>
    <w:p w:rsidR="00594AAF" w:rsidRDefault="00DC0AB1" w:rsidP="00DC0AB1">
      <w:pPr>
        <w:pStyle w:val="BodyA"/>
      </w:pPr>
      <w:r>
        <w:lastRenderedPageBreak/>
        <w:t xml:space="preserve">Figure 3 provides another view of the cutting tool composition model. The adaptive items and tool items will be used for measurements, but will not be modeled as separate entities. The </w:t>
      </w:r>
      <w:r w:rsidR="00140979">
        <w:t>definitions will assume when referencing the cutting tool we are referring to the entirety of the asset and when we provide data regarding the cutting item we are referencing each individual component as illustrated on the left of the previous diagram.</w:t>
      </w:r>
    </w:p>
    <w:p w:rsidR="00140979" w:rsidRDefault="008A0468" w:rsidP="008A0468">
      <w:pPr>
        <w:pStyle w:val="BodyA"/>
        <w:jc w:val="center"/>
      </w:pPr>
      <w:r>
        <w:rPr>
          <w:noProof/>
        </w:rPr>
        <w:drawing>
          <wp:inline distT="0" distB="0" distL="0" distR="0">
            <wp:extent cx="5943600" cy="237274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72741"/>
                    </a:xfrm>
                    <a:prstGeom prst="rect">
                      <a:avLst/>
                    </a:prstGeom>
                  </pic:spPr>
                </pic:pic>
              </a:graphicData>
            </a:graphic>
          </wp:inline>
        </w:drawing>
      </w:r>
    </w:p>
    <w:p w:rsidR="00613040" w:rsidRDefault="00547E2B" w:rsidP="006965A7">
      <w:pPr>
        <w:pStyle w:val="Caption"/>
        <w:rPr>
          <w:noProof/>
        </w:rPr>
      </w:pPr>
      <w:bookmarkStart w:id="25" w:name="_Toc288254483"/>
      <w:r>
        <w:t xml:space="preserve">Figure </w:t>
      </w:r>
      <w:r w:rsidR="002F54E5">
        <w:fldChar w:fldCharType="begin"/>
      </w:r>
      <w:r w:rsidR="002F54E5">
        <w:instrText xml:space="preserve"> SEQ Figure \* ARABIC </w:instrText>
      </w:r>
      <w:r w:rsidR="002F54E5">
        <w:fldChar w:fldCharType="separate"/>
      </w:r>
      <w:r w:rsidR="00157E19">
        <w:rPr>
          <w:noProof/>
        </w:rPr>
        <w:t>4</w:t>
      </w:r>
      <w:r w:rsidR="002F54E5">
        <w:rPr>
          <w:noProof/>
        </w:rPr>
        <w:fldChar w:fldCharType="end"/>
      </w:r>
      <w:r>
        <w:rPr>
          <w:noProof/>
        </w:rPr>
        <w:t xml:space="preserve">: Cutting Tool </w:t>
      </w:r>
      <w:r w:rsidR="003D383C">
        <w:rPr>
          <w:noProof/>
        </w:rPr>
        <w:t>Measurements</w:t>
      </w:r>
      <w:bookmarkEnd w:id="25"/>
    </w:p>
    <w:p w:rsidR="003E3741" w:rsidRDefault="00AA0644" w:rsidP="00522CB8">
      <w:pPr>
        <w:pStyle w:val="BodyA"/>
      </w:pPr>
      <w:r>
        <w:t xml:space="preserve">A </w:t>
      </w:r>
      <w:r w:rsidR="00522CB8">
        <w:t>cutting to</w:t>
      </w:r>
      <w:r w:rsidR="003E3741">
        <w:t xml:space="preserve">ol, or cutter, is a type of asset that is used to remove material from a workpiece. A cutting tool may have one or more edges which provide a shear deformation of the material. The MTConnect standard will not define the entire geometry of the cutting tool, but will provide the information necessary to use the tool in the manufacturing process. Additional information can be added to the definition of the cutting tool by means of schema extensions. </w:t>
      </w:r>
    </w:p>
    <w:p w:rsidR="00285BCD" w:rsidRDefault="00FF2EB9" w:rsidP="00755CCC">
      <w:pPr>
        <w:pStyle w:val="BodyA"/>
        <w:jc w:val="center"/>
      </w:pPr>
      <w:r>
        <w:rPr>
          <w:noProof/>
        </w:rPr>
        <w:lastRenderedPageBreak/>
        <w:drawing>
          <wp:inline distT="0" distB="0" distL="0" distR="0" wp14:anchorId="00BE8F74" wp14:editId="29920F36">
            <wp:extent cx="4371975" cy="3600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1975" cy="3600984"/>
                    </a:xfrm>
                    <a:prstGeom prst="rect">
                      <a:avLst/>
                    </a:prstGeom>
                  </pic:spPr>
                </pic:pic>
              </a:graphicData>
            </a:graphic>
          </wp:inline>
        </w:drawing>
      </w:r>
    </w:p>
    <w:p w:rsidR="00AF3AF8" w:rsidRDefault="00AF3AF8" w:rsidP="00AF3AF8">
      <w:pPr>
        <w:pStyle w:val="Caption"/>
        <w:rPr>
          <w:noProof/>
        </w:rPr>
      </w:pPr>
      <w:bookmarkStart w:id="26" w:name="_Toc288254484"/>
      <w:r>
        <w:t xml:space="preserve">Figure </w:t>
      </w:r>
      <w:r w:rsidR="002F54E5">
        <w:fldChar w:fldCharType="begin"/>
      </w:r>
      <w:r w:rsidR="002F54E5">
        <w:instrText xml:space="preserve"> SEQ Figu</w:instrText>
      </w:r>
      <w:r w:rsidR="002F54E5">
        <w:instrText xml:space="preserve">re \* ARABIC </w:instrText>
      </w:r>
      <w:r w:rsidR="002F54E5">
        <w:fldChar w:fldCharType="separate"/>
      </w:r>
      <w:r w:rsidR="00157E19">
        <w:rPr>
          <w:noProof/>
        </w:rPr>
        <w:t>5</w:t>
      </w:r>
      <w:r w:rsidR="002F54E5">
        <w:rPr>
          <w:noProof/>
        </w:rPr>
        <w:fldChar w:fldCharType="end"/>
      </w:r>
      <w:r>
        <w:rPr>
          <w:noProof/>
        </w:rPr>
        <w:t>: Cutting Tool Asset Structure</w:t>
      </w:r>
      <w:bookmarkEnd w:id="26"/>
    </w:p>
    <w:p w:rsidR="00AF3AF8" w:rsidRDefault="00AE027A" w:rsidP="0001238C">
      <w:pPr>
        <w:pStyle w:val="BodyA"/>
      </w:pPr>
      <w:r>
        <w:t xml:space="preserve">The structure of the MTConnectAssets document contains the standard MTConnectHeader as defined in </w:t>
      </w:r>
      <w:r w:rsidRPr="00AE027A">
        <w:rPr>
          <w:i/>
        </w:rPr>
        <w:t>Part 1: Overview and Protocol</w:t>
      </w:r>
      <w:r>
        <w:t xml:space="preserve"> of the standard. </w:t>
      </w:r>
      <w:r w:rsidR="007064E8">
        <w:t>A finite number of assets will be stored in the MTConnect agent. This finite number will be implementation specific and will depend on memory and storage constraints. The standard w</w:t>
      </w:r>
      <w:r w:rsidR="00913482">
        <w:t>ill not prescribe the number or capacity requirements for an implementation.</w:t>
      </w:r>
    </w:p>
    <w:p w:rsidR="00A53444" w:rsidRDefault="00C913AB" w:rsidP="00A53444">
      <w:pPr>
        <w:pStyle w:val="BodyA"/>
        <w:jc w:val="center"/>
      </w:pPr>
      <w:r>
        <w:rPr>
          <w:noProof/>
        </w:rPr>
        <w:lastRenderedPageBreak/>
        <w:drawing>
          <wp:inline distT="0" distB="0" distL="0" distR="0">
            <wp:extent cx="4371531" cy="4886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tool.png"/>
                    <pic:cNvPicPr/>
                  </pic:nvPicPr>
                  <pic:blipFill>
                    <a:blip r:embed="rId35">
                      <a:extLst>
                        <a:ext uri="{28A0092B-C50C-407E-A947-70E740481C1C}">
                          <a14:useLocalDpi xmlns:a14="http://schemas.microsoft.com/office/drawing/2010/main" val="0"/>
                        </a:ext>
                      </a:extLst>
                    </a:blip>
                    <a:stretch>
                      <a:fillRect/>
                    </a:stretch>
                  </pic:blipFill>
                  <pic:spPr>
                    <a:xfrm>
                      <a:off x="0" y="0"/>
                      <a:ext cx="4371531" cy="4886325"/>
                    </a:xfrm>
                    <a:prstGeom prst="rect">
                      <a:avLst/>
                    </a:prstGeom>
                  </pic:spPr>
                </pic:pic>
              </a:graphicData>
            </a:graphic>
          </wp:inline>
        </w:drawing>
      </w:r>
    </w:p>
    <w:p w:rsidR="003E1F95" w:rsidRDefault="00A53444" w:rsidP="00A53444">
      <w:pPr>
        <w:pStyle w:val="Caption"/>
        <w:rPr>
          <w:noProof/>
        </w:rPr>
      </w:pPr>
      <w:bookmarkStart w:id="27" w:name="_Toc288254485"/>
      <w:r>
        <w:t xml:space="preserve">Figure </w:t>
      </w:r>
      <w:fldSimple w:instr=" SEQ Figure \* ARABIC ">
        <w:r w:rsidR="00157E19">
          <w:rPr>
            <w:noProof/>
          </w:rPr>
          <w:t>6</w:t>
        </w:r>
      </w:fldSimple>
      <w:r>
        <w:rPr>
          <w:noProof/>
        </w:rPr>
        <w:t>: Cutting Tool Schema</w:t>
      </w:r>
      <w:bookmarkEnd w:id="27"/>
    </w:p>
    <w:p w:rsidR="00114E0C" w:rsidRDefault="00114E0C" w:rsidP="00D81A2B">
      <w:pPr>
        <w:pStyle w:val="Heading3"/>
      </w:pPr>
      <w:bookmarkStart w:id="28" w:name="_Toc89966173"/>
      <w:bookmarkStart w:id="29" w:name="_Toc259192244"/>
      <w:bookmarkStart w:id="30" w:name="_Toc288254425"/>
      <w:bookmarkStart w:id="31" w:name="_Toc89966124"/>
      <w:r>
        <w:t>CuttingTool attributes:</w:t>
      </w:r>
      <w:bookmarkEnd w:id="28"/>
      <w:bookmarkEnd w:id="29"/>
      <w:bookmarkEnd w:id="30"/>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114E0C"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Occurrence</w:t>
            </w:r>
          </w:p>
        </w:tc>
      </w:tr>
      <w:tr w:rsidR="00114E0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timestamp</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pPr>
            <w:r>
              <w:t>The time this asset was last modified. Always given in UTC.</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assetId</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Pr="00A45E68" w:rsidRDefault="00114E0C" w:rsidP="005E6C56">
            <w:pPr>
              <w:pStyle w:val="TableNormalParagraph"/>
            </w:pPr>
            <w:r>
              <w:t>The unique identifie</w:t>
            </w:r>
            <w:r w:rsidR="003A6A97">
              <w:t>r of the instance of this tool and assembly for a given process.</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21318" w:rsidP="00650C47">
            <w:pPr>
              <w:pStyle w:val="TableNormalParagraph"/>
              <w:spacing w:line="312" w:lineRule="auto"/>
              <w:rPr>
                <w:rStyle w:val="ImbeddedCode"/>
              </w:rPr>
            </w:pPr>
            <w:r>
              <w:rPr>
                <w:rStyle w:val="ImbeddedCode"/>
              </w:rPr>
              <w:t>s</w:t>
            </w:r>
            <w:r w:rsidR="00114E0C">
              <w:rPr>
                <w:rStyle w:val="ImbeddedCode"/>
              </w:rPr>
              <w:t>erialNumber</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3A749E" w:rsidP="00C925E3">
            <w:pPr>
              <w:pStyle w:val="TableNormalParagraph"/>
            </w:pPr>
            <w:r>
              <w:rPr>
                <w:rStyle w:val="DefaultParagraphFont1"/>
              </w:rPr>
              <w:t>The unique identifier for this assembly.</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toolId</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CD15C4">
            <w:pPr>
              <w:pStyle w:val="TableNormalParagraph"/>
              <w:rPr>
                <w:rStyle w:val="DefaultParagraphFont1"/>
              </w:rPr>
            </w:pPr>
            <w:r w:rsidRPr="00755BF0">
              <w:rPr>
                <w:rStyle w:val="DefaultParagraphFont1"/>
              </w:rPr>
              <w:t>The identifier for class of cutting tool</w:t>
            </w:r>
            <w:r w:rsidR="002024D3">
              <w:rPr>
                <w:rStyle w:val="DefaultParagraphFont1"/>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C913AB"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913AB" w:rsidRDefault="00C913AB" w:rsidP="00650C47">
            <w:pPr>
              <w:pStyle w:val="TableNormalParagraph"/>
              <w:spacing w:line="312" w:lineRule="auto"/>
              <w:rPr>
                <w:rStyle w:val="ImbeddedCode"/>
              </w:rPr>
            </w:pPr>
            <w:r>
              <w:rPr>
                <w:rStyle w:val="ImbeddedCode"/>
              </w:rPr>
              <w:t>processId</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913AB" w:rsidRPr="00755BF0" w:rsidRDefault="00C913AB" w:rsidP="004876C2">
            <w:pPr>
              <w:pStyle w:val="TableNormalParagraph"/>
              <w:rPr>
                <w:rStyle w:val="DefaultParagraphFont1"/>
              </w:rPr>
            </w:pPr>
            <w:r>
              <w:rPr>
                <w:rStyle w:val="DefaultParagraphFont1"/>
              </w:rPr>
              <w:t>The process identifier this tool will be used in.</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913AB" w:rsidRDefault="00C913AB" w:rsidP="00650C47">
            <w:pPr>
              <w:pStyle w:val="TableNormalParagraph"/>
              <w:spacing w:line="312" w:lineRule="auto"/>
              <w:jc w:val="center"/>
            </w:pPr>
            <w:r>
              <w:t>0..1</w:t>
            </w:r>
          </w:p>
        </w:tc>
      </w:tr>
      <w:tr w:rsidR="000501FF"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501FF" w:rsidRDefault="000501FF" w:rsidP="00650C47">
            <w:pPr>
              <w:pStyle w:val="TableNormalParagraph"/>
              <w:spacing w:line="312" w:lineRule="auto"/>
              <w:rPr>
                <w:rStyle w:val="ImbeddedCode"/>
              </w:rPr>
            </w:pPr>
            <w:r>
              <w:rPr>
                <w:rStyle w:val="ImbeddedCode"/>
              </w:rPr>
              <w:t>deviceUuid</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501FF" w:rsidRPr="00755BF0" w:rsidRDefault="00442E71" w:rsidP="00650C47">
            <w:pPr>
              <w:pStyle w:val="TableNormalParagraph"/>
              <w:rPr>
                <w:rStyle w:val="DefaultParagraphFont1"/>
              </w:rPr>
            </w:pPr>
            <w:r>
              <w:rPr>
                <w:rStyle w:val="DefaultParagraphFont1"/>
              </w:rPr>
              <w:t>The device’s uuid that supplied this data.</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501FF" w:rsidRDefault="00442E71" w:rsidP="00650C47">
            <w:pPr>
              <w:pStyle w:val="TableNormalParagraph"/>
              <w:spacing w:line="312" w:lineRule="auto"/>
              <w:jc w:val="center"/>
            </w:pPr>
            <w:r>
              <w:t>1</w:t>
            </w:r>
          </w:p>
        </w:tc>
      </w:tr>
    </w:tbl>
    <w:p w:rsidR="002A4D9C" w:rsidRDefault="002A4D9C" w:rsidP="002A4D9C">
      <w:pPr>
        <w:pStyle w:val="Heading4"/>
      </w:pPr>
      <w:bookmarkStart w:id="32" w:name="_Toc288254426"/>
      <w:r>
        <w:lastRenderedPageBreak/>
        <w:t>timestamp</w:t>
      </w:r>
    </w:p>
    <w:p w:rsidR="002A4D9C" w:rsidRPr="002A4D9C" w:rsidRDefault="002A4D9C" w:rsidP="002A4D9C">
      <w:pPr>
        <w:pStyle w:val="BodyA"/>
      </w:pPr>
      <w:r>
        <w:t xml:space="preserve">The timestamp </w:t>
      </w:r>
      <w:r>
        <w:rPr>
          <w:b/>
        </w:rPr>
        <w:t>MUST</w:t>
      </w:r>
      <w:r>
        <w:t xml:space="preserve"> be provided in UTC (Universal Time Coordinate, also known as GMT). This is the time the asset data was last modified. </w:t>
      </w:r>
    </w:p>
    <w:p w:rsidR="002A4D9C" w:rsidRDefault="003078FD" w:rsidP="002A4D9C">
      <w:pPr>
        <w:pStyle w:val="Heading4"/>
      </w:pPr>
      <w:r>
        <w:t>assetId</w:t>
      </w:r>
    </w:p>
    <w:p w:rsidR="002A4D9C" w:rsidRPr="00FA5651" w:rsidRDefault="00AB1F34" w:rsidP="002A4D9C">
      <w:pPr>
        <w:pStyle w:val="BodyA"/>
      </w:pPr>
      <w:r>
        <w:t xml:space="preserve">The unique identifier of the instance of this tool. This will be the same as the serial number in most cases. The asset Id </w:t>
      </w:r>
      <w:r>
        <w:rPr>
          <w:b/>
        </w:rPr>
        <w:t>SHOULD</w:t>
      </w:r>
      <w:r>
        <w:t xml:space="preserve"> be the combination of the </w:t>
      </w:r>
      <w:r w:rsidRPr="001F0FF0">
        <w:rPr>
          <w:rStyle w:val="ImbeddedCode"/>
          <w:sz w:val="20"/>
        </w:rPr>
        <w:t>toolId</w:t>
      </w:r>
      <w:r>
        <w:t xml:space="preserve">, </w:t>
      </w:r>
      <w:r w:rsidRPr="001F0FF0">
        <w:rPr>
          <w:rStyle w:val="ImbeddedCode"/>
          <w:sz w:val="20"/>
        </w:rPr>
        <w:t>serialNumber</w:t>
      </w:r>
      <w:r>
        <w:t xml:space="preserve">, and </w:t>
      </w:r>
      <w:r w:rsidRPr="001F0FF0">
        <w:rPr>
          <w:rStyle w:val="ImbeddedCode"/>
          <w:sz w:val="20"/>
        </w:rPr>
        <w:t>processId</w:t>
      </w:r>
      <w:r w:rsidRPr="001F0FF0">
        <w:rPr>
          <w:sz w:val="16"/>
        </w:rPr>
        <w:t xml:space="preserve"> </w:t>
      </w:r>
      <w:r>
        <w:t xml:space="preserve">if available. The format for the identifier </w:t>
      </w:r>
      <w:r>
        <w:rPr>
          <w:b/>
        </w:rPr>
        <w:t>SHOULD BE</w:t>
      </w:r>
      <w:r>
        <w:t xml:space="preserve"> </w:t>
      </w:r>
      <w:r w:rsidRPr="008540BF">
        <w:rPr>
          <w:rStyle w:val="ImbeddedCode"/>
          <w:sz w:val="20"/>
        </w:rPr>
        <w:t>toolId.serialNumber.processId</w:t>
      </w:r>
      <w:r>
        <w:t>.</w:t>
      </w:r>
    </w:p>
    <w:p w:rsidR="009F58D8" w:rsidRDefault="009F58D8" w:rsidP="009F58D8">
      <w:pPr>
        <w:pStyle w:val="Heading4"/>
      </w:pPr>
      <w:r>
        <w:t>serialNumber</w:t>
      </w:r>
    </w:p>
    <w:p w:rsidR="00AE5615" w:rsidRDefault="00AE5615" w:rsidP="00AE5615">
      <w:pPr>
        <w:pStyle w:val="BodyA"/>
        <w:rPr>
          <w:rStyle w:val="DefaultParagraphFont1"/>
        </w:rPr>
      </w:pPr>
      <w:r>
        <w:rPr>
          <w:rStyle w:val="DefaultParagraphFont1"/>
        </w:rPr>
        <w:t>The unique identifier for this assembly.</w:t>
      </w:r>
      <w:r w:rsidR="00763906">
        <w:rPr>
          <w:rStyle w:val="DefaultParagraphFont1"/>
        </w:rPr>
        <w:t xml:space="preserve"> This is defined as an XML </w:t>
      </w:r>
      <w:r w:rsidR="00C90AEC">
        <w:rPr>
          <w:rStyle w:val="DefaultParagraphFont1"/>
        </w:rPr>
        <w:t>string</w:t>
      </w:r>
      <w:r w:rsidR="00763906">
        <w:rPr>
          <w:rStyle w:val="DefaultParagraphFont1"/>
        </w:rPr>
        <w:t xml:space="preserve"> type and is implementation dependent. </w:t>
      </w:r>
    </w:p>
    <w:p w:rsidR="00E47894" w:rsidRDefault="00E47894" w:rsidP="00E47894">
      <w:pPr>
        <w:pStyle w:val="Heading4"/>
      </w:pPr>
      <w:r>
        <w:t>toolId</w:t>
      </w:r>
    </w:p>
    <w:p w:rsidR="00E47894" w:rsidRPr="00763906" w:rsidRDefault="00E06E35" w:rsidP="00AE5615">
      <w:pPr>
        <w:pStyle w:val="BodyA"/>
      </w:pPr>
      <w:r w:rsidRPr="00755BF0">
        <w:rPr>
          <w:rStyle w:val="DefaultParagraphFont1"/>
        </w:rPr>
        <w:t>The identifier for class of cutting tool</w:t>
      </w:r>
      <w:r w:rsidR="00E47894">
        <w:rPr>
          <w:rStyle w:val="DefaultParagraphFont1"/>
        </w:rPr>
        <w:t xml:space="preserve">. This is defined as an XML string type and is implementation dependent. </w:t>
      </w:r>
    </w:p>
    <w:p w:rsidR="00380A7D" w:rsidRDefault="00380A7D" w:rsidP="00380A7D">
      <w:pPr>
        <w:pStyle w:val="Heading4"/>
      </w:pPr>
      <w:r>
        <w:t>process</w:t>
      </w:r>
      <w:r>
        <w:t>Id</w:t>
      </w:r>
    </w:p>
    <w:p w:rsidR="00380A7D" w:rsidRPr="00763906" w:rsidRDefault="002F54E5" w:rsidP="00380A7D">
      <w:pPr>
        <w:pStyle w:val="BodyA"/>
      </w:pPr>
      <w:r>
        <w:rPr>
          <w:rStyle w:val="DefaultParagraphFont1"/>
        </w:rPr>
        <w:t xml:space="preserve">The </w:t>
      </w:r>
      <w:r>
        <w:rPr>
          <w:rStyle w:val="DefaultParagraphFont1"/>
          <w:b/>
        </w:rPr>
        <w:t>OPTIONAL</w:t>
      </w:r>
      <w:r>
        <w:rPr>
          <w:rStyle w:val="DefaultParagraphFont1"/>
        </w:rPr>
        <w:t xml:space="preserve"> identifier of the process this tool will be used in on this device</w:t>
      </w:r>
      <w:bookmarkStart w:id="33" w:name="_GoBack"/>
      <w:bookmarkEnd w:id="33"/>
      <w:r w:rsidR="00380A7D">
        <w:rPr>
          <w:rStyle w:val="DefaultParagraphFont1"/>
        </w:rPr>
        <w:t xml:space="preserve">. </w:t>
      </w:r>
      <w:r w:rsidR="00A327FD">
        <w:rPr>
          <w:rStyle w:val="DefaultParagraphFont1"/>
        </w:rPr>
        <w:t xml:space="preserve">This will help differentiate between the same tool measurements for two separate processes. </w:t>
      </w:r>
      <w:r w:rsidR="00A327FD">
        <w:t xml:space="preserve">If the tool will have different measurements for different processes, the process Id </w:t>
      </w:r>
      <w:r w:rsidR="00A327FD">
        <w:rPr>
          <w:b/>
        </w:rPr>
        <w:t>SHOULD</w:t>
      </w:r>
      <w:r w:rsidR="00A327FD">
        <w:t xml:space="preserve"> be included.</w:t>
      </w:r>
      <w:r w:rsidR="00A327FD">
        <w:t xml:space="preserve"> </w:t>
      </w:r>
      <w:r w:rsidR="00380A7D">
        <w:rPr>
          <w:rStyle w:val="DefaultParagraphFont1"/>
        </w:rPr>
        <w:t xml:space="preserve">This is defined as an XML string type and is implementation dependent. </w:t>
      </w:r>
    </w:p>
    <w:p w:rsidR="007F5900" w:rsidRDefault="00B22A89" w:rsidP="00967217">
      <w:pPr>
        <w:pStyle w:val="Heading4"/>
      </w:pPr>
      <w:r>
        <w:t>d</w:t>
      </w:r>
      <w:r w:rsidR="007F5900">
        <w:t>eviceUuid</w:t>
      </w:r>
      <w:bookmarkEnd w:id="32"/>
    </w:p>
    <w:p w:rsidR="007F5900" w:rsidRPr="00FA5651" w:rsidRDefault="007F5900" w:rsidP="007F5900">
      <w:pPr>
        <w:pStyle w:val="BodyA"/>
      </w:pPr>
      <w:r>
        <w:t>This optional element References to the UUID atribute given in the device element. This can be any series of numbers and letters as defined by the XML type NMTOKEN.</w:t>
      </w:r>
    </w:p>
    <w:p w:rsidR="00AA7DF7" w:rsidRDefault="00AA7DF7" w:rsidP="00AA7DF7">
      <w:pPr>
        <w:pStyle w:val="Heading3"/>
      </w:pPr>
      <w:bookmarkStart w:id="34" w:name="_Toc288254427"/>
      <w:r>
        <w:t>CuttingTool Element</w:t>
      </w:r>
      <w:bookmarkEnd w:id="31"/>
      <w:r w:rsidR="007F0823">
        <w:t>s</w:t>
      </w:r>
      <w:bookmarkEnd w:id="34"/>
    </w:p>
    <w:p w:rsidR="00F11D5D" w:rsidRPr="00F11D5D" w:rsidRDefault="00DC2E6C" w:rsidP="00DC2E6C">
      <w:pPr>
        <w:pStyle w:val="BodyA"/>
        <w:rPr>
          <w:rStyle w:val="DefaultParagraphFont1"/>
        </w:rPr>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r w:rsidR="0026214D">
        <w:t xml:space="preserve"> </w:t>
      </w:r>
      <w:r w:rsidR="00F11D5D">
        <w:t xml:space="preserve">At least one of </w:t>
      </w:r>
      <w:r w:rsidR="00C55C74">
        <w:rPr>
          <w:rStyle w:val="ImbeddedCode"/>
        </w:rPr>
        <w:t>Cutting</w:t>
      </w:r>
      <w:r w:rsidR="00F11D5D">
        <w:rPr>
          <w:rStyle w:val="ImbeddedCode"/>
        </w:rPr>
        <w:t>ToolDefinition</w:t>
      </w:r>
      <w:r w:rsidR="00F11D5D">
        <w:rPr>
          <w:rStyle w:val="DefaultParagraphFont1"/>
        </w:rPr>
        <w:t xml:space="preserve"> or </w:t>
      </w:r>
      <w:r w:rsidR="00C55C74">
        <w:rPr>
          <w:rStyle w:val="ImbeddedCode"/>
        </w:rPr>
        <w:t>Cutting</w:t>
      </w:r>
      <w:r w:rsidR="00F11D5D">
        <w:rPr>
          <w:rStyle w:val="ImbeddedCode"/>
        </w:rPr>
        <w:t>ToolLifeCycle</w:t>
      </w:r>
      <w:r w:rsidR="00F11D5D">
        <w:rPr>
          <w:rStyle w:val="DefaultParagraphFont1"/>
        </w:rPr>
        <w:t xml:space="preserve"> </w:t>
      </w:r>
      <w:r w:rsidR="00F11D5D">
        <w:rPr>
          <w:rStyle w:val="DefaultParagraphFont1"/>
          <w:b/>
        </w:rPr>
        <w:t>MUST</w:t>
      </w:r>
      <w:r w:rsidR="00F11D5D">
        <w:rPr>
          <w:rStyle w:val="DefaultParagraphFont1"/>
        </w:rPr>
        <w:t xml:space="preserve"> be supplied.</w:t>
      </w:r>
    </w:p>
    <w:tbl>
      <w:tblPr>
        <w:tblW w:w="0" w:type="auto"/>
        <w:tblInd w:w="108" w:type="dxa"/>
        <w:shd w:val="clear" w:color="auto" w:fill="FFFFFF"/>
        <w:tblLayout w:type="fixed"/>
        <w:tblLook w:val="0000" w:firstRow="0" w:lastRow="0" w:firstColumn="0" w:lastColumn="0" w:noHBand="0" w:noVBand="0"/>
      </w:tblPr>
      <w:tblGrid>
        <w:gridCol w:w="2597"/>
        <w:gridCol w:w="5170"/>
        <w:gridCol w:w="1475"/>
      </w:tblGrid>
      <w:tr w:rsidR="00AA7DF7" w:rsidTr="003C3BCE">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17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7DF7" w:rsidTr="003C3BCE">
        <w:trPr>
          <w:cantSplit/>
          <w:trHeight w:val="880"/>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rPr>
                <w:rFonts w:ascii="Courier" w:hAnsi="Courier"/>
              </w:rPr>
            </w:pPr>
            <w:r>
              <w:rPr>
                <w:rFonts w:ascii="Courier" w:hAnsi="Courier"/>
              </w:rPr>
              <w:t>Description</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pPr>
            <w:r>
              <w:t>An element that can contain any descriptive content. This can contain configuration information and manufacturer specific details.</w:t>
            </w:r>
            <w:r w:rsidR="007108DB">
              <w:t xml:space="preserve"> This element is defined to contain mixed content and XML elements can be added to extend the descriptive semantics of MTConnect</w:t>
            </w:r>
            <w:r w:rsidR="00F0575C">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jc w:val="center"/>
            </w:pPr>
            <w:r>
              <w:t>0..1</w:t>
            </w:r>
          </w:p>
        </w:tc>
      </w:tr>
      <w:tr w:rsidR="0064526F"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3C3BCE" w:rsidP="00650C47">
            <w:pPr>
              <w:pStyle w:val="TableNormalParagraph"/>
              <w:rPr>
                <w:rFonts w:ascii="Courier" w:hAnsi="Courier"/>
              </w:rPr>
            </w:pPr>
            <w:r>
              <w:rPr>
                <w:rFonts w:ascii="Courier" w:hAnsi="Courier"/>
              </w:rPr>
              <w:t>Cutting</w:t>
            </w:r>
            <w:r w:rsidR="0064526F">
              <w:rPr>
                <w:rFonts w:ascii="Courier" w:hAnsi="Courier"/>
              </w:rPr>
              <w:t>ToolDefinition</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EF43C2" w:rsidP="00650C47">
            <w:pPr>
              <w:pStyle w:val="TableNormalParagraph"/>
            </w:pPr>
            <w:r>
              <w:t>Reference to a ISO 13399</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7D5345" w:rsidP="00650C47">
            <w:pPr>
              <w:pStyle w:val="TableNormalParagraph"/>
              <w:jc w:val="center"/>
            </w:pPr>
            <w:r>
              <w:t>0..</w:t>
            </w:r>
            <w:r w:rsidR="004913F6">
              <w:t>1</w:t>
            </w:r>
          </w:p>
        </w:tc>
      </w:tr>
      <w:tr w:rsidR="004913F6"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3C3BCE" w:rsidP="00650C47">
            <w:pPr>
              <w:pStyle w:val="TableNormalParagraph"/>
              <w:rPr>
                <w:rFonts w:ascii="Courier" w:hAnsi="Courier"/>
              </w:rPr>
            </w:pPr>
            <w:r>
              <w:rPr>
                <w:rFonts w:ascii="Courier" w:hAnsi="Courier"/>
              </w:rPr>
              <w:t>Cutting</w:t>
            </w:r>
            <w:r w:rsidR="004913F6">
              <w:rPr>
                <w:rFonts w:ascii="Courier" w:hAnsi="Courier"/>
              </w:rPr>
              <w:t>ToolLifeCycle</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4913F6" w:rsidP="00650C47">
            <w:pPr>
              <w:pStyle w:val="TableNormalParagraph"/>
            </w:pPr>
            <w:r>
              <w:t>MTConnect data regarding the use phase of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130786" w:rsidP="00650C47">
            <w:pPr>
              <w:pStyle w:val="TableNormalParagraph"/>
              <w:jc w:val="center"/>
            </w:pPr>
            <w:r>
              <w:t>0..</w:t>
            </w:r>
            <w:r w:rsidR="004913F6">
              <w:t>1</w:t>
            </w:r>
          </w:p>
        </w:tc>
      </w:tr>
    </w:tbl>
    <w:p w:rsidR="00E8552D" w:rsidRDefault="00E8552D" w:rsidP="00114E0C">
      <w:pPr>
        <w:pStyle w:val="Notes"/>
        <w:ind w:left="0" w:firstLine="0"/>
      </w:pPr>
    </w:p>
    <w:p w:rsidR="00913482" w:rsidRDefault="00AA7DF7" w:rsidP="00810B35">
      <w:pPr>
        <w:pStyle w:val="Heading3"/>
      </w:pPr>
      <w:bookmarkStart w:id="35" w:name="_Toc288254428"/>
      <w:r>
        <w:lastRenderedPageBreak/>
        <w:t>Description</w:t>
      </w:r>
      <w:bookmarkEnd w:id="35"/>
    </w:p>
    <w:p w:rsidR="006706A3" w:rsidRDefault="00FD5DB2" w:rsidP="006706A3">
      <w:pPr>
        <w:pStyle w:val="BodyA"/>
      </w:pPr>
      <w:r>
        <w:t xml:space="preserve">The description </w:t>
      </w:r>
      <w:r w:rsidRPr="00FD5DB2">
        <w:rPr>
          <w:b/>
        </w:rPr>
        <w:t>MAY</w:t>
      </w:r>
      <w:r>
        <w:t xml:space="preserve"> contain mixed content, meaning that an additional XML element or plain text may be provided as part of the content of the description tag.</w:t>
      </w:r>
      <w:r w:rsidR="0097229D">
        <w:t xml:space="preserve"> Currently the description contains no additional attributes.</w:t>
      </w:r>
    </w:p>
    <w:p w:rsidR="007C6492" w:rsidRDefault="00621EEC" w:rsidP="007C6492">
      <w:pPr>
        <w:pStyle w:val="Heading3"/>
      </w:pPr>
      <w:bookmarkStart w:id="36" w:name="_Toc288254429"/>
      <w:r>
        <w:t>Cutting</w:t>
      </w:r>
      <w:r w:rsidR="007C6492">
        <w:t>ToolDefinition</w:t>
      </w:r>
      <w:bookmarkEnd w:id="36"/>
    </w:p>
    <w:p w:rsidR="00422184" w:rsidRDefault="00EF285F" w:rsidP="00422184">
      <w:pPr>
        <w:pStyle w:val="BodyA"/>
        <w:jc w:val="center"/>
      </w:pPr>
      <w:r>
        <w:rPr>
          <w:noProof/>
        </w:rPr>
        <w:drawing>
          <wp:inline distT="0" distB="0" distL="0" distR="0" wp14:anchorId="635E5BB0" wp14:editId="35F068CF">
            <wp:extent cx="3495675" cy="1752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definition.png"/>
                    <pic:cNvPicPr/>
                  </pic:nvPicPr>
                  <pic:blipFill>
                    <a:blip r:embed="rId36">
                      <a:extLst>
                        <a:ext uri="{28A0092B-C50C-407E-A947-70E740481C1C}">
                          <a14:useLocalDpi xmlns:a14="http://schemas.microsoft.com/office/drawing/2010/main" val="0"/>
                        </a:ext>
                      </a:extLst>
                    </a:blip>
                    <a:stretch>
                      <a:fillRect/>
                    </a:stretch>
                  </pic:blipFill>
                  <pic:spPr>
                    <a:xfrm>
                      <a:off x="0" y="0"/>
                      <a:ext cx="3495675" cy="1752600"/>
                    </a:xfrm>
                    <a:prstGeom prst="rect">
                      <a:avLst/>
                    </a:prstGeom>
                  </pic:spPr>
                </pic:pic>
              </a:graphicData>
            </a:graphic>
          </wp:inline>
        </w:drawing>
      </w:r>
    </w:p>
    <w:p w:rsidR="00567A70" w:rsidRPr="00422184" w:rsidRDefault="00567A70" w:rsidP="00567A70">
      <w:pPr>
        <w:pStyle w:val="Caption"/>
        <w:rPr>
          <w:noProof/>
        </w:rPr>
      </w:pPr>
      <w:bookmarkStart w:id="37" w:name="_Toc288254486"/>
      <w:r>
        <w:t xml:space="preserve">Figure </w:t>
      </w:r>
      <w:fldSimple w:instr=" SEQ Figure \* ARABIC ">
        <w:r w:rsidR="00157E19">
          <w:rPr>
            <w:noProof/>
          </w:rPr>
          <w:t>7</w:t>
        </w:r>
      </w:fldSimple>
      <w:r>
        <w:rPr>
          <w:noProof/>
        </w:rPr>
        <w:t>: Cutting Tool Definition</w:t>
      </w:r>
      <w:bookmarkEnd w:id="37"/>
    </w:p>
    <w:p w:rsidR="007C6492" w:rsidRPr="007C6492" w:rsidRDefault="003F1A0A" w:rsidP="007C6492">
      <w:pPr>
        <w:pStyle w:val="BodyA"/>
      </w:pPr>
      <w:r>
        <w:t xml:space="preserve">The tool definition contains the </w:t>
      </w:r>
      <w:r w:rsidR="00930F27">
        <w:t>ISO 13399 standard tool information.</w:t>
      </w:r>
    </w:p>
    <w:p w:rsidR="00A83C84" w:rsidRDefault="00924490" w:rsidP="00A83C84">
      <w:pPr>
        <w:pStyle w:val="Heading3"/>
      </w:pPr>
      <w:bookmarkStart w:id="38" w:name="_Toc288254430"/>
      <w:r w:rsidRPr="00924490">
        <w:rPr>
          <w:rStyle w:val="ImbeddedCode"/>
        </w:rPr>
        <w:t>Cutting</w:t>
      </w:r>
      <w:r w:rsidR="004136D1" w:rsidRPr="00924490">
        <w:rPr>
          <w:rStyle w:val="ImbeddedCode"/>
        </w:rPr>
        <w:t>ToolDefinition</w:t>
      </w:r>
      <w:r w:rsidR="00A83C84">
        <w:t xml:space="preserve"> attributes:</w:t>
      </w:r>
      <w:bookmarkEnd w:id="38"/>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A83C84"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Occurrence</w:t>
            </w:r>
          </w:p>
        </w:tc>
      </w:tr>
      <w:tr w:rsidR="00C01B0B"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C01B0B" w:rsidP="00650C47">
            <w:pPr>
              <w:pStyle w:val="TableNormalParagraph"/>
              <w:spacing w:line="312" w:lineRule="auto"/>
              <w:rPr>
                <w:rStyle w:val="ImbeddedCode"/>
              </w:rPr>
            </w:pPr>
            <w:r w:rsidRPr="00EF285F">
              <w:rPr>
                <w:rStyle w:val="ImbeddedCode"/>
              </w:rPr>
              <w:t>format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416A32" w:rsidP="00416A32">
            <w:pPr>
              <w:pStyle w:val="TableNormalParagraph"/>
            </w:pPr>
            <w:r>
              <w:t>Format – EXPRESS,</w:t>
            </w:r>
            <w:r w:rsidR="00C01B0B" w:rsidRPr="00EF285F">
              <w:t xml:space="preserve"> XML</w:t>
            </w:r>
            <w:r>
              <w:t>, TEXT, or UNDEFINED.</w:t>
            </w:r>
            <w:r w:rsidR="008B779B">
              <w:t xml:space="preserve"> Default: XML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Default="004E2F00" w:rsidP="00650C47">
            <w:pPr>
              <w:pStyle w:val="TableNormalParagraph"/>
              <w:spacing w:line="312" w:lineRule="auto"/>
              <w:jc w:val="center"/>
            </w:pPr>
            <w:r>
              <w:t>0..</w:t>
            </w:r>
            <w:r w:rsidR="00C01B0B" w:rsidRPr="00EF285F">
              <w:t>1</w:t>
            </w:r>
          </w:p>
        </w:tc>
      </w:tr>
    </w:tbl>
    <w:p w:rsidR="008E0C24" w:rsidRDefault="00723192" w:rsidP="008E0C24">
      <w:pPr>
        <w:pStyle w:val="Heading4"/>
        <w:rPr>
          <w:rStyle w:val="DefaultParagraphFont1"/>
        </w:rPr>
      </w:pPr>
      <w:bookmarkStart w:id="39" w:name="_Toc288254431"/>
      <w:r>
        <w:rPr>
          <w:rStyle w:val="ImbeddedCode"/>
        </w:rPr>
        <w:t>fo</w:t>
      </w:r>
      <w:r w:rsidR="008E0C24" w:rsidRPr="00723192">
        <w:rPr>
          <w:rStyle w:val="ImbeddedCode"/>
        </w:rPr>
        <w:t>rmat</w:t>
      </w:r>
      <w:bookmarkEnd w:id="39"/>
    </w:p>
    <w:p w:rsidR="00723192" w:rsidRPr="00E900CD" w:rsidRDefault="00E900CD" w:rsidP="00723192">
      <w:pPr>
        <w:pStyle w:val="BodyA"/>
        <w:rPr>
          <w:rStyle w:val="DefaultParagraphFont1"/>
        </w:rPr>
      </w:pPr>
      <w:r>
        <w:t xml:space="preserve">The format attribute describes the expected representation </w:t>
      </w:r>
      <w:r w:rsidR="004E2F00">
        <w:t xml:space="preserve">of the enclosed data. If no value is given, the </w:t>
      </w:r>
      <w:r w:rsidR="00C242C9">
        <w:t xml:space="preserve">assumed format </w:t>
      </w:r>
      <w:r w:rsidR="004E2F00">
        <w:t xml:space="preserve">will be </w:t>
      </w:r>
      <w:r>
        <w:rPr>
          <w:rStyle w:val="ImbeddedCode"/>
        </w:rPr>
        <w:t>XML</w:t>
      </w:r>
      <w:r w:rsidR="00936190">
        <w:rPr>
          <w:rStyle w:val="DefaultParagraphFont1"/>
        </w:rPr>
        <w:t>.</w:t>
      </w:r>
      <w:r w:rsidR="00C242C9">
        <w:rPr>
          <w:rStyle w:val="DefaultParagraphFont1"/>
        </w:rPr>
        <w:t xml:space="preserve"> </w:t>
      </w:r>
    </w:p>
    <w:tbl>
      <w:tblPr>
        <w:tblW w:w="0" w:type="auto"/>
        <w:tblInd w:w="108" w:type="dxa"/>
        <w:shd w:val="clear" w:color="auto" w:fill="FFFFFF"/>
        <w:tblLayout w:type="fixed"/>
        <w:tblLook w:val="0000" w:firstRow="0" w:lastRow="0" w:firstColumn="0" w:lastColumn="0" w:noHBand="0" w:noVBand="0"/>
      </w:tblPr>
      <w:tblGrid>
        <w:gridCol w:w="2417"/>
        <w:gridCol w:w="5350"/>
      </w:tblGrid>
      <w:tr w:rsidR="00C16F8D" w:rsidTr="004C1DB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Value</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r>
      <w:tr w:rsidR="00C16F8D"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rPr>
                <w:rFonts w:ascii="Courier" w:hAnsi="Courier"/>
              </w:rPr>
            </w:pPr>
            <w:r>
              <w:rPr>
                <w:rFonts w:ascii="Courier" w:hAnsi="Courier"/>
              </w:rPr>
              <w:t>XML</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pPr>
            <w:r>
              <w:t>The default value for the definition. The content will be an XML document.</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rPr>
                <w:rFonts w:ascii="Courier" w:hAnsi="Courier"/>
              </w:rPr>
            </w:pPr>
            <w:r>
              <w:rPr>
                <w:rFonts w:ascii="Courier" w:hAnsi="Courier"/>
              </w:rPr>
              <w:t>EXPRESS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pPr>
            <w:r>
              <w:t>The document will confirm to the ISO 10303 standard.</w:t>
            </w:r>
            <w:r w:rsidR="00CA161D">
              <w:t xml:space="preserve"> STEP-NC part 21 file formats.</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rPr>
                <w:rFonts w:ascii="Courier" w:hAnsi="Courier"/>
              </w:rPr>
            </w:pPr>
            <w:r>
              <w:rPr>
                <w:rFonts w:ascii="Courier" w:hAnsi="Courier"/>
              </w:rPr>
              <w:t>TEXT</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pPr>
            <w:r>
              <w:t xml:space="preserve">The document will be a text representation of the tool data. </w:t>
            </w:r>
          </w:p>
        </w:tc>
      </w:tr>
      <w:tr w:rsidR="00172AA1"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rPr>
                <w:rFonts w:ascii="Courier" w:hAnsi="Courier"/>
              </w:rPr>
            </w:pPr>
            <w:r>
              <w:rPr>
                <w:rFonts w:ascii="Courier" w:hAnsi="Courier"/>
              </w:rPr>
              <w:t>UNDEFINED</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pPr>
            <w:r>
              <w:t xml:space="preserve">The document will be </w:t>
            </w:r>
            <w:r w:rsidR="00B50871">
              <w:t>provided in an undefined format.</w:t>
            </w:r>
          </w:p>
        </w:tc>
      </w:tr>
    </w:tbl>
    <w:p w:rsidR="008E0C24" w:rsidRPr="008E0C24" w:rsidRDefault="008E0C24" w:rsidP="008E0C24">
      <w:pPr>
        <w:pStyle w:val="BodyA"/>
      </w:pPr>
    </w:p>
    <w:p w:rsidR="00A83C84" w:rsidRDefault="0009483D" w:rsidP="00A83C84">
      <w:pPr>
        <w:pStyle w:val="Heading3"/>
      </w:pPr>
      <w:bookmarkStart w:id="40" w:name="_Toc288254432"/>
      <w:r w:rsidRPr="0009483D">
        <w:rPr>
          <w:rStyle w:val="ImbeddedCode"/>
        </w:rPr>
        <w:t>Cutting</w:t>
      </w:r>
      <w:r w:rsidR="00553A8F" w:rsidRPr="0009483D">
        <w:rPr>
          <w:rStyle w:val="ImbeddedCode"/>
        </w:rPr>
        <w:t>ToolDefinition</w:t>
      </w:r>
      <w:r w:rsidR="00553A8F">
        <w:t xml:space="preserve"> </w:t>
      </w:r>
      <w:r w:rsidR="00A83C84">
        <w:t>Elements</w:t>
      </w:r>
      <w:bookmarkEnd w:id="40"/>
    </w:p>
    <w:p w:rsidR="00A83C84" w:rsidRPr="00DC2E6C" w:rsidRDefault="00A83C84" w:rsidP="00A83C84">
      <w:pPr>
        <w:pStyle w:val="BodyA"/>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A83C84" w:rsidTr="00650C4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lastRenderedPageBreak/>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83C8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BE0AF0" w:rsidP="00650C47">
            <w:pPr>
              <w:pStyle w:val="TableNormalParagraph"/>
              <w:rPr>
                <w:rFonts w:ascii="Courier" w:hAnsi="Courier"/>
              </w:rPr>
            </w:pPr>
            <w:r>
              <w:rPr>
                <w:rFonts w:ascii="Courier" w:hAnsi="Courier"/>
              </w:rPr>
              <w:t>ISO13399</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BE0AF0" w:rsidP="00650C47">
            <w:pPr>
              <w:pStyle w:val="TableNormalParagraph"/>
            </w:pPr>
            <w:r>
              <w:t>Not sure what this will be…</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A83C84" w:rsidP="00650C47">
            <w:pPr>
              <w:pStyle w:val="TableNormalParagraph"/>
              <w:jc w:val="center"/>
            </w:pPr>
            <w:r>
              <w:t>1</w:t>
            </w:r>
          </w:p>
        </w:tc>
      </w:tr>
    </w:tbl>
    <w:p w:rsidR="00A83C84" w:rsidRDefault="00A83C84" w:rsidP="00A83C84">
      <w:pPr>
        <w:pStyle w:val="Notes"/>
        <w:ind w:left="0" w:firstLine="0"/>
      </w:pPr>
    </w:p>
    <w:p w:rsidR="00A83C84" w:rsidRDefault="00E177E8" w:rsidP="00A83C84">
      <w:pPr>
        <w:pStyle w:val="Heading3"/>
      </w:pPr>
      <w:bookmarkStart w:id="41" w:name="_Toc288254433"/>
      <w:r>
        <w:t>ISO 13399</w:t>
      </w:r>
      <w:bookmarkEnd w:id="41"/>
    </w:p>
    <w:p w:rsidR="00A83C84" w:rsidRDefault="00E177E8" w:rsidP="006706A3">
      <w:pPr>
        <w:pStyle w:val="BodyA"/>
      </w:pPr>
      <w:r w:rsidRPr="004D05FB">
        <w:t>The ISO 13399 data either in XML or EXPRESS format. An XML schema will be preferred</w:t>
      </w:r>
      <w:r w:rsidR="00A83C84" w:rsidRPr="004D05FB">
        <w:t>.</w:t>
      </w:r>
      <w:r w:rsidRPr="004D05FB">
        <w:t xml:space="preserve"> This is still an open issue.</w:t>
      </w:r>
    </w:p>
    <w:p w:rsidR="00C42A60" w:rsidRDefault="007F0268" w:rsidP="00AA22DF">
      <w:pPr>
        <w:pStyle w:val="Heading3"/>
        <w:rPr>
          <w:rStyle w:val="ImbeddedCode"/>
        </w:rPr>
      </w:pPr>
      <w:bookmarkStart w:id="42" w:name="_Toc288254434"/>
      <w:r w:rsidRPr="00F77816">
        <w:rPr>
          <w:rStyle w:val="ImbeddedCode"/>
        </w:rPr>
        <w:t>Cutting</w:t>
      </w:r>
      <w:r w:rsidR="00C42A60" w:rsidRPr="00F77816">
        <w:rPr>
          <w:rStyle w:val="ImbeddedCode"/>
        </w:rPr>
        <w:t>ToolLifeCycle</w:t>
      </w:r>
      <w:bookmarkEnd w:id="42"/>
    </w:p>
    <w:p w:rsidR="00B02394" w:rsidRDefault="00F117DC" w:rsidP="00B02394">
      <w:pPr>
        <w:pStyle w:val="BodyA"/>
      </w:pPr>
      <w:r>
        <w:t xml:space="preserve">The life cycle refers to the </w:t>
      </w:r>
      <w:r w:rsidR="00070A30">
        <w:t>data</w:t>
      </w:r>
      <w:r>
        <w:t xml:space="preserve"> pertaining the the application or the use of the tool. This data is provided by various devices, machine tool, presetters, and </w:t>
      </w:r>
      <w:r w:rsidR="007860CA">
        <w:t xml:space="preserve">statistical process control applications. </w:t>
      </w:r>
      <w:r w:rsidR="00667CBD">
        <w:t xml:space="preserve">Life cycle data will not </w:t>
      </w:r>
      <w:r w:rsidR="00A92E5F">
        <w:t>remain</w:t>
      </w:r>
      <w:r w:rsidR="00667CBD">
        <w:t xml:space="preserve"> static, but will change periodically when a tool is used or measured. The life cycle has three conceptual parts; tool and cutting item identity, properties, and measurements. A measurement is defined as a </w:t>
      </w:r>
      <w:r w:rsidR="00F631BF">
        <w:t>constrai</w:t>
      </w:r>
      <w:r w:rsidR="005F4CAE">
        <w:t>ned value that is reported in defined units and as a W3C floating point format.</w:t>
      </w:r>
    </w:p>
    <w:p w:rsidR="00A430F4" w:rsidRPr="002F0A5A" w:rsidRDefault="00A430F4" w:rsidP="00B02394">
      <w:pPr>
        <w:pStyle w:val="BodyA"/>
        <w:rPr>
          <w:rStyle w:val="DefaultParagraphFont1"/>
        </w:rPr>
      </w:pPr>
      <w:r>
        <w:t xml:space="preserve">The </w:t>
      </w:r>
      <w:r>
        <w:rPr>
          <w:rStyle w:val="ImbeddedCode"/>
        </w:rPr>
        <w:t>CuttingToolLifeCycle</w:t>
      </w:r>
      <w:r>
        <w:rPr>
          <w:rStyle w:val="DefaultParagraphFont1"/>
        </w:rPr>
        <w:t xml:space="preserve"> contains data for the </w:t>
      </w:r>
      <w:r w:rsidR="005E6D2A">
        <w:rPr>
          <w:rStyle w:val="DefaultParagraphFont1"/>
        </w:rPr>
        <w:t xml:space="preserve">entire tool </w:t>
      </w:r>
      <w:r>
        <w:rPr>
          <w:rStyle w:val="DefaultParagraphFont1"/>
        </w:rPr>
        <w:t>assembly</w:t>
      </w:r>
      <w:r w:rsidR="005E6D2A">
        <w:rPr>
          <w:rStyle w:val="DefaultParagraphFont1"/>
        </w:rPr>
        <w:t xml:space="preserve">. </w:t>
      </w:r>
      <w:r w:rsidR="00520CE6">
        <w:rPr>
          <w:rStyle w:val="DefaultParagraphFont1"/>
        </w:rPr>
        <w:t xml:space="preserve">The specific cutting items that are part of the </w:t>
      </w:r>
      <w:r w:rsidR="00520CE6">
        <w:rPr>
          <w:rStyle w:val="ImbeddedCode"/>
        </w:rPr>
        <w:t>CuttingTool</w:t>
      </w:r>
      <w:r w:rsidR="009C2D83">
        <w:rPr>
          <w:rStyle w:val="ImbeddedCode"/>
        </w:rPr>
        <w:t>LifeCycle</w:t>
      </w:r>
      <w:r w:rsidR="009C2D83">
        <w:rPr>
          <w:rStyle w:val="DefaultParagraphFont1"/>
        </w:rPr>
        <w:t xml:space="preserve"> </w:t>
      </w:r>
      <w:r w:rsidR="002F0A5A">
        <w:rPr>
          <w:rStyle w:val="DefaultParagraphFont1"/>
        </w:rPr>
        <w:t xml:space="preserve">are contained in the </w:t>
      </w:r>
      <w:r w:rsidR="002F0A5A">
        <w:rPr>
          <w:rStyle w:val="ImbeddedCode"/>
        </w:rPr>
        <w:t>CuttingItems</w:t>
      </w:r>
      <w:r w:rsidR="002F0A5A">
        <w:rPr>
          <w:rStyle w:val="DefaultParagraphFont1"/>
        </w:rPr>
        <w:t xml:space="preserve"> element. Each cutting item has similar properties as the assembly; identity, properties, and measurements.</w:t>
      </w:r>
    </w:p>
    <w:p w:rsidR="00C42A60" w:rsidRDefault="00C42A60" w:rsidP="00751DE4">
      <w:pPr>
        <w:pStyle w:val="BodyA"/>
        <w:jc w:val="center"/>
      </w:pPr>
    </w:p>
    <w:p w:rsidR="00CC74C6" w:rsidRPr="00C42A60" w:rsidRDefault="00CC74C6" w:rsidP="00CC74C6">
      <w:pPr>
        <w:pStyle w:val="Caption"/>
        <w:rPr>
          <w:noProof/>
        </w:rPr>
      </w:pPr>
      <w:bookmarkStart w:id="43" w:name="_Toc288254487"/>
      <w:r>
        <w:t xml:space="preserve">Figure </w:t>
      </w:r>
      <w:fldSimple w:instr=" SEQ Figure \* ARABIC ">
        <w:r w:rsidR="00157E19">
          <w:rPr>
            <w:noProof/>
          </w:rPr>
          <w:t>8</w:t>
        </w:r>
      </w:fldSimple>
      <w:r>
        <w:rPr>
          <w:noProof/>
        </w:rPr>
        <w:t>: Cutting Tool Life Cycle</w:t>
      </w:r>
      <w:bookmarkEnd w:id="43"/>
    </w:p>
    <w:p w:rsidR="00AA22DF" w:rsidRDefault="00AA6391" w:rsidP="00AA22DF">
      <w:pPr>
        <w:pStyle w:val="Heading3"/>
      </w:pPr>
      <w:bookmarkStart w:id="44" w:name="_Toc288254435"/>
      <w:r>
        <w:t>Cutting</w:t>
      </w:r>
      <w:r w:rsidR="00154ECB">
        <w:t xml:space="preserve">ToolLifeCycle </w:t>
      </w:r>
      <w:r w:rsidR="00AA22DF">
        <w:t>Elements</w:t>
      </w:r>
      <w:bookmarkEnd w:id="44"/>
    </w:p>
    <w:p w:rsidR="00AA22DF" w:rsidRPr="00DC2E6C" w:rsidRDefault="00AA22DF" w:rsidP="00AA22DF">
      <w:pPr>
        <w:pStyle w:val="BodyA"/>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AA22DF" w:rsidTr="00650C4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22DF"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E13464" w:rsidP="00650C47">
            <w:pPr>
              <w:pStyle w:val="TableNormalParagraph"/>
              <w:rPr>
                <w:rFonts w:ascii="Courier" w:hAnsi="Courier"/>
              </w:rPr>
            </w:pPr>
            <w:r>
              <w:rPr>
                <w:rFonts w:ascii="Courier" w:hAnsi="Courier"/>
              </w:rPr>
              <w:t>CutterStatus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0617F0" w:rsidP="009D1BDC">
            <w:pPr>
              <w:pStyle w:val="TableNormalParagraph"/>
            </w:pPr>
            <w:r>
              <w:t xml:space="preserve">The status of the this assembly. </w:t>
            </w:r>
            <w:r w:rsidR="00EB42D9">
              <w:t>Can be one more of the following values</w:t>
            </w:r>
            <w:r>
              <w:t xml:space="preserve">: NEW, </w:t>
            </w:r>
            <w:r w:rsidR="009D1BDC">
              <w:t xml:space="preserve">MEASURED, </w:t>
            </w:r>
            <w:r>
              <w:t>RECONDITIONED, NOT_REGISTERED, US</w:t>
            </w:r>
            <w:r w:rsidR="00302644">
              <w:t>ED, EXPIRED</w:t>
            </w:r>
            <w:r w:rsidR="009D1BDC">
              <w:t>, BROKEN</w:t>
            </w:r>
            <w:r w:rsidR="00CF45FE">
              <w:t xml:space="preserve">, </w:t>
            </w:r>
            <w:r w:rsidR="00AD27F5">
              <w:t>or UNKNOWN</w:t>
            </w:r>
            <w:r w:rsidR="00802B24">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AA22DF" w:rsidP="00650C47">
            <w:pPr>
              <w:pStyle w:val="TableNormalParagraph"/>
              <w:jc w:val="center"/>
            </w:pPr>
            <w:r>
              <w:t>1</w:t>
            </w:r>
          </w:p>
        </w:tc>
      </w:tr>
      <w:tr w:rsidR="00833151"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3151" w:rsidRDefault="00833151" w:rsidP="00650C47">
            <w:pPr>
              <w:pStyle w:val="TableNormalParagraph"/>
              <w:rPr>
                <w:rFonts w:ascii="Courier" w:hAnsi="Courier"/>
              </w:rPr>
            </w:pPr>
            <w:r>
              <w:rPr>
                <w:rFonts w:ascii="Courier" w:hAnsi="Courier"/>
              </w:rPr>
              <w:t>Allocation</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3151" w:rsidRDefault="00833151" w:rsidP="00650C47">
            <w:pPr>
              <w:pStyle w:val="TableNormalParagraph"/>
            </w:pPr>
            <w:r>
              <w:t>Determines if the toll has been allocated to this process. Can be ALLOCATED or UNALLOCATED</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3151" w:rsidRDefault="00833151" w:rsidP="00650C47">
            <w:pPr>
              <w:pStyle w:val="TableNormalParagraph"/>
              <w:jc w:val="center"/>
            </w:pPr>
            <w:r>
              <w:t>0..1</w:t>
            </w:r>
          </w:p>
        </w:tc>
      </w:tr>
      <w:tr w:rsidR="00191B85"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rPr>
                <w:rFonts w:ascii="Courier" w:hAnsi="Courier"/>
              </w:rPr>
            </w:pPr>
            <w:r>
              <w:rPr>
                <w:rFonts w:ascii="Courier" w:hAnsi="Courier"/>
              </w:rPr>
              <w:t>ReconditionCount</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pPr>
            <w:r>
              <w:t>The number of times this cutter has been reconditioned.</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jc w:val="center"/>
            </w:pPr>
            <w:r>
              <w:t>0..1</w:t>
            </w:r>
          </w:p>
        </w:tc>
      </w:tr>
      <w:tr w:rsidR="00961D9D"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Default="00961D9D" w:rsidP="008D44CA">
            <w:pPr>
              <w:pStyle w:val="TableNormalParagraph"/>
              <w:tabs>
                <w:tab w:val="center" w:pos="1203"/>
              </w:tabs>
              <w:rPr>
                <w:rFonts w:ascii="Courier" w:hAnsi="Courier"/>
              </w:rPr>
            </w:pPr>
            <w:r>
              <w:rPr>
                <w:rFonts w:ascii="Courier" w:hAnsi="Courier"/>
              </w:rPr>
              <w:t>ToolLife</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Pr="00592025" w:rsidRDefault="00961D9D" w:rsidP="00BF7DDA">
            <w:pPr>
              <w:pStyle w:val="TableNormalParagraph"/>
            </w:pPr>
            <w:r>
              <w:t>The cutting tool life as related to this assembly</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Pr="00592025" w:rsidRDefault="00961D9D" w:rsidP="00650C47">
            <w:pPr>
              <w:pStyle w:val="TableNormalParagraph"/>
              <w:jc w:val="center"/>
            </w:pPr>
            <w:r>
              <w:t>0..1</w:t>
            </w:r>
          </w:p>
        </w:tc>
      </w:tr>
      <w:tr w:rsidR="00E1346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7E1932" w:rsidP="008D44CA">
            <w:pPr>
              <w:pStyle w:val="TableNormalParagraph"/>
              <w:tabs>
                <w:tab w:val="center" w:pos="1203"/>
              </w:tabs>
              <w:rPr>
                <w:rFonts w:ascii="Courier" w:hAnsi="Courier"/>
              </w:rPr>
            </w:pPr>
            <w:r>
              <w:rPr>
                <w:rFonts w:ascii="Courier" w:hAnsi="Courier"/>
              </w:rPr>
              <w:t>Pot</w:t>
            </w:r>
            <w:r w:rsidR="008D44CA" w:rsidRPr="00592025">
              <w:rPr>
                <w:rFonts w:ascii="Courier" w:hAnsi="Courier"/>
              </w:rPr>
              <w:t>LocationNumber</w:t>
            </w:r>
            <w:r w:rsidR="008D44CA" w:rsidRPr="00592025">
              <w:rPr>
                <w:rFonts w:ascii="Courier" w:hAnsi="Courier"/>
              </w:rPr>
              <w:tab/>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9B3FBE" w:rsidP="00BF7DDA">
            <w:pPr>
              <w:pStyle w:val="TableNormalParagraph"/>
            </w:pPr>
            <w:r w:rsidRPr="00592025">
              <w:t xml:space="preserve">The </w:t>
            </w:r>
            <w:r w:rsidR="00BF7DDA" w:rsidRPr="00592025">
              <w:t>pot</w:t>
            </w:r>
            <w:r w:rsidRPr="00592025">
              <w:t xml:space="preserve"> identifier this tool now resides in.</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rsidRPr="00592025">
              <w:t>0..1</w:t>
            </w:r>
          </w:p>
        </w:tc>
      </w:tr>
      <w:tr w:rsidR="00E1346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r>
              <w:rPr>
                <w:rFonts w:ascii="Courier" w:hAnsi="Courier"/>
              </w:rPr>
              <w:t>ProgramToolNumber</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9B3FBE" w:rsidP="00650C47">
            <w:pPr>
              <w:pStyle w:val="TableNormalParagraph"/>
            </w:pPr>
            <w:r>
              <w:t>The number of the tool as referenced in the part program.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t>0..1</w:t>
            </w:r>
          </w:p>
        </w:tc>
      </w:tr>
      <w:tr w:rsidR="00D8390F"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B6589B" w:rsidP="00B6589B">
            <w:pPr>
              <w:pStyle w:val="TableNormalParagraph"/>
              <w:rPr>
                <w:rFonts w:ascii="Courier" w:hAnsi="Courier"/>
              </w:rPr>
            </w:pPr>
            <w:r>
              <w:rPr>
                <w:rFonts w:ascii="Courier" w:hAnsi="Courier"/>
              </w:rPr>
              <w:t>ProgramSpindle</w:t>
            </w:r>
            <w:r w:rsidR="00D8390F">
              <w:rPr>
                <w:rFonts w:ascii="Courier" w:hAnsi="Courier"/>
              </w:rPr>
              <w:t>Speed</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0C0D7D">
            <w:pPr>
              <w:pStyle w:val="TableNormalParagraph"/>
            </w:pPr>
            <w:r>
              <w:t>The</w:t>
            </w:r>
            <w:r w:rsidR="000C0D7D">
              <w:t xml:space="preserve"> constrained</w:t>
            </w:r>
            <w:r>
              <w:t xml:space="preserve"> </w:t>
            </w:r>
            <w:r w:rsidR="000C0D7D">
              <w:t>programmed spindle speed for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650C47">
            <w:pPr>
              <w:pStyle w:val="TableNormalParagraph"/>
              <w:jc w:val="center"/>
            </w:pPr>
            <w:r>
              <w:t>0..1</w:t>
            </w:r>
          </w:p>
        </w:tc>
      </w:tr>
      <w:tr w:rsidR="00975D43"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1C3E4F" w:rsidP="00650C47">
            <w:pPr>
              <w:pStyle w:val="TableNormalParagraph"/>
              <w:rPr>
                <w:rFonts w:ascii="Courier" w:hAnsi="Courier"/>
              </w:rPr>
            </w:pPr>
            <w:r>
              <w:rPr>
                <w:rFonts w:ascii="Courier" w:hAnsi="Courier"/>
              </w:rPr>
              <w:t>Measurements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2138AF" w:rsidP="002138AF">
            <w:pPr>
              <w:pStyle w:val="TableNormalParagraph"/>
            </w:pPr>
            <w:r>
              <w:t>A collection of measurements for the tool assembly</w:t>
            </w:r>
            <w:r w:rsidR="00776056">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755C6B" w:rsidP="00650C47">
            <w:pPr>
              <w:pStyle w:val="TableNormalParagraph"/>
              <w:jc w:val="center"/>
            </w:pPr>
            <w:r>
              <w:t>0..1</w:t>
            </w:r>
          </w:p>
        </w:tc>
      </w:tr>
      <w:tr w:rsidR="00E1346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r>
              <w:rPr>
                <w:rFonts w:ascii="Courier" w:hAnsi="Courier"/>
              </w:rPr>
              <w:lastRenderedPageBreak/>
              <w:t>CuttingItems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2E4F7A" w:rsidP="00650C47">
            <w:pPr>
              <w:pStyle w:val="TableNormalParagraph"/>
            </w:pPr>
            <w:r>
              <w:t>A set of individual cutting items.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t>1</w:t>
            </w:r>
          </w:p>
        </w:tc>
      </w:tr>
    </w:tbl>
    <w:p w:rsidR="00AA22DF" w:rsidRPr="006706A3" w:rsidRDefault="00AA22DF" w:rsidP="006706A3">
      <w:pPr>
        <w:pStyle w:val="BodyA"/>
      </w:pPr>
    </w:p>
    <w:p w:rsidR="00392F36" w:rsidRDefault="001246A9" w:rsidP="00A77D87">
      <w:pPr>
        <w:pStyle w:val="Heading3"/>
      </w:pPr>
      <w:bookmarkStart w:id="45" w:name="_Toc288254436"/>
      <w:r>
        <w:t>Cutter</w:t>
      </w:r>
      <w:r w:rsidR="00392F36">
        <w:t>Status</w:t>
      </w:r>
      <w:bookmarkEnd w:id="45"/>
    </w:p>
    <w:p w:rsidR="00D328F9" w:rsidRPr="00D328F9" w:rsidRDefault="00D328F9" w:rsidP="00D328F9">
      <w:pPr>
        <w:pStyle w:val="BodyA"/>
        <w:jc w:val="center"/>
      </w:pPr>
      <w:r>
        <w:rPr>
          <w:noProof/>
        </w:rPr>
        <w:drawing>
          <wp:inline distT="0" distB="0" distL="0" distR="0">
            <wp:extent cx="3381375" cy="1171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37">
                      <a:extLst>
                        <a:ext uri="{28A0092B-C50C-407E-A947-70E740481C1C}">
                          <a14:useLocalDpi xmlns:a14="http://schemas.microsoft.com/office/drawing/2010/main" val="0"/>
                        </a:ext>
                      </a:extLst>
                    </a:blip>
                    <a:stretch>
                      <a:fillRect/>
                    </a:stretch>
                  </pic:blipFill>
                  <pic:spPr>
                    <a:xfrm>
                      <a:off x="0" y="0"/>
                      <a:ext cx="3381375" cy="1171575"/>
                    </a:xfrm>
                    <a:prstGeom prst="rect">
                      <a:avLst/>
                    </a:prstGeom>
                  </pic:spPr>
                </pic:pic>
              </a:graphicData>
            </a:graphic>
          </wp:inline>
        </w:drawing>
      </w:r>
    </w:p>
    <w:p w:rsidR="007768A3" w:rsidRDefault="000034A5" w:rsidP="002335CF">
      <w:pPr>
        <w:pStyle w:val="BodyA"/>
        <w:rPr>
          <w:rStyle w:val="DefaultParagraphFont1"/>
        </w:rPr>
      </w:pPr>
      <w:r>
        <w:t xml:space="preserve">The </w:t>
      </w:r>
      <w:r w:rsidR="000B5C6F">
        <w:t>elements</w:t>
      </w:r>
      <w:r>
        <w:t xml:space="preserve"> of the </w:t>
      </w:r>
      <w:r w:rsidR="000B5C6F" w:rsidRPr="000B5C6F">
        <w:rPr>
          <w:rStyle w:val="ImbeddedCode"/>
        </w:rPr>
        <w:t>Cutter</w:t>
      </w:r>
      <w:r w:rsidR="005B4688" w:rsidRPr="000B5C6F">
        <w:rPr>
          <w:rStyle w:val="ImbeddedCode"/>
        </w:rPr>
        <w:t>Status</w:t>
      </w:r>
      <w:r>
        <w:t xml:space="preserve"> ele</w:t>
      </w:r>
      <w:r w:rsidR="000B5C6F">
        <w:t>ment can be a combined set of Status elements</w:t>
      </w:r>
      <w:r w:rsidR="00C214BE">
        <w:t>.</w:t>
      </w:r>
      <w:r w:rsidR="000B5C6F">
        <w:t xml:space="preserve"> The standard allows any set of statuses to be combined, but only certain combinations make sense. A cutting tool SHOULD not be both </w:t>
      </w:r>
      <w:r w:rsidR="000B5C6F" w:rsidRPr="000B5C6F">
        <w:rPr>
          <w:rStyle w:val="ImbeddedCode"/>
        </w:rPr>
        <w:t>NEW</w:t>
      </w:r>
      <w:r w:rsidR="000B5C6F">
        <w:t xml:space="preserve"> and </w:t>
      </w:r>
      <w:r w:rsidR="000B5C6F">
        <w:rPr>
          <w:rStyle w:val="ImbeddedCode"/>
        </w:rPr>
        <w:t>USED</w:t>
      </w:r>
      <w:r w:rsidR="000B5C6F">
        <w:t xml:space="preserve"> </w:t>
      </w:r>
      <w:r w:rsidR="000B5C6F">
        <w:rPr>
          <w:rStyle w:val="DefaultParagraphFont1"/>
        </w:rPr>
        <w:t>at the same</w:t>
      </w:r>
      <w:r w:rsidR="00B16F13">
        <w:rPr>
          <w:rStyle w:val="DefaultParagraphFont1"/>
        </w:rPr>
        <w:t xml:space="preserve"> time</w:t>
      </w:r>
      <w:r w:rsidR="000B5C6F">
        <w:rPr>
          <w:rStyle w:val="DefaultParagraphFont1"/>
        </w:rPr>
        <w:t xml:space="preserve">. There are no rules in the schema to enforce this, but this is left to the implementer. </w:t>
      </w:r>
      <w:r w:rsidR="00FF5864">
        <w:rPr>
          <w:rStyle w:val="DefaultParagraphFont1"/>
        </w:rPr>
        <w:t xml:space="preserve">The following combinations </w:t>
      </w:r>
      <w:r w:rsidR="00FF5864" w:rsidRPr="004660D7">
        <w:rPr>
          <w:rStyle w:val="DefaultParagraphFont1"/>
          <w:b/>
        </w:rPr>
        <w:t>MUST NOT</w:t>
      </w:r>
      <w:r w:rsidR="00FF5864">
        <w:rPr>
          <w:rStyle w:val="DefaultParagraphFont1"/>
        </w:rPr>
        <w:t xml:space="preserve"> occur:</w:t>
      </w:r>
      <w:r w:rsidR="00B36AD7">
        <w:rPr>
          <w:rStyle w:val="DefaultParagraphFont1"/>
        </w:rPr>
        <w:t xml:space="preserve"> </w:t>
      </w:r>
    </w:p>
    <w:p w:rsidR="007768A3" w:rsidRDefault="00FF5864" w:rsidP="007768A3">
      <w:pPr>
        <w:pStyle w:val="BodyA"/>
        <w:numPr>
          <w:ilvl w:val="0"/>
          <w:numId w:val="38"/>
        </w:numPr>
        <w:spacing w:after="0"/>
        <w:rPr>
          <w:rStyle w:val="DefaultParagraphFont1"/>
        </w:rPr>
      </w:pPr>
      <w:r>
        <w:rPr>
          <w:rStyle w:val="ImbeddedCode"/>
        </w:rPr>
        <w:t xml:space="preserve">NEW </w:t>
      </w:r>
      <w:r w:rsidR="00B36AD7">
        <w:rPr>
          <w:rStyle w:val="DefaultParagraphFont1"/>
          <w:b/>
        </w:rPr>
        <w:t xml:space="preserve">MUST NOT </w:t>
      </w:r>
      <w:r w:rsidR="00B36AD7">
        <w:rPr>
          <w:rStyle w:val="DefaultParagraphFont1"/>
        </w:rPr>
        <w:t>be used with</w:t>
      </w:r>
      <w:r>
        <w:rPr>
          <w:rStyle w:val="DefaultParagraphFont1"/>
        </w:rPr>
        <w:t xml:space="preserve"> </w:t>
      </w:r>
      <w:r>
        <w:rPr>
          <w:rStyle w:val="ImbeddedCode"/>
        </w:rPr>
        <w:t>USED</w:t>
      </w:r>
      <w:r w:rsidRPr="00017EF1">
        <w:rPr>
          <w:rStyle w:val="DefaultParagraphFont1"/>
        </w:rPr>
        <w:t xml:space="preserve">, </w:t>
      </w:r>
      <w:r>
        <w:rPr>
          <w:rStyle w:val="ImbeddedCode"/>
        </w:rPr>
        <w:t>RECONDITIONED</w:t>
      </w:r>
      <w:r w:rsidR="00017EF1">
        <w:rPr>
          <w:rStyle w:val="DefaultParagraphFont1"/>
        </w:rPr>
        <w:t xml:space="preserve">, </w:t>
      </w:r>
      <w:r w:rsidR="0087734B">
        <w:rPr>
          <w:rStyle w:val="DefaultParagraphFont1"/>
        </w:rPr>
        <w:t xml:space="preserve">or </w:t>
      </w:r>
      <w:r w:rsidR="00017EF1">
        <w:rPr>
          <w:rStyle w:val="ImbeddedCode"/>
        </w:rPr>
        <w:t>EXPIRED</w:t>
      </w:r>
      <w:r w:rsidR="00540188">
        <w:rPr>
          <w:rStyle w:val="DefaultParagraphFont1"/>
        </w:rPr>
        <w:t xml:space="preserve">. </w:t>
      </w:r>
    </w:p>
    <w:p w:rsidR="007768A3" w:rsidRDefault="008F6E45" w:rsidP="007768A3">
      <w:pPr>
        <w:pStyle w:val="BodyA"/>
        <w:numPr>
          <w:ilvl w:val="0"/>
          <w:numId w:val="38"/>
        </w:numPr>
        <w:spacing w:after="0"/>
        <w:rPr>
          <w:rStyle w:val="DefaultParagraphFont1"/>
        </w:rPr>
      </w:pPr>
      <w:r>
        <w:rPr>
          <w:rStyle w:val="ImbeddedCode"/>
        </w:rPr>
        <w:t>UNKNOWN</w:t>
      </w:r>
      <w:r>
        <w:rPr>
          <w:rStyle w:val="DefaultParagraphFont1"/>
        </w:rPr>
        <w:t xml:space="preserve"> </w:t>
      </w:r>
      <w:r w:rsidRPr="002335CF">
        <w:rPr>
          <w:rStyle w:val="DefaultParagraphFont1"/>
          <w:b/>
        </w:rPr>
        <w:t>MUST NOT</w:t>
      </w:r>
      <w:r>
        <w:rPr>
          <w:rStyle w:val="DefaultParagraphFont1"/>
        </w:rPr>
        <w:t xml:space="preserve"> be used with any other status</w:t>
      </w:r>
      <w:r w:rsidR="002335CF">
        <w:rPr>
          <w:rStyle w:val="DefaultParagraphFont1"/>
        </w:rPr>
        <w:t xml:space="preserve">. </w:t>
      </w:r>
    </w:p>
    <w:p w:rsidR="00FF5864" w:rsidRPr="000B5C6F" w:rsidRDefault="002335CF" w:rsidP="007768A3">
      <w:pPr>
        <w:pStyle w:val="BodyA"/>
        <w:numPr>
          <w:ilvl w:val="0"/>
          <w:numId w:val="38"/>
        </w:numPr>
        <w:rPr>
          <w:rStyle w:val="DefaultParagraphFont1"/>
        </w:rPr>
      </w:pPr>
      <w:r>
        <w:rPr>
          <w:rStyle w:val="DefaultParagraphFont1"/>
        </w:rPr>
        <w:t>All other combinations are allowed.</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0A2C39" w:rsidTr="00964D6A">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4660D7" w:rsidP="004660D7">
            <w:pPr>
              <w:pStyle w:val="TableNormalParagraph"/>
              <w:tabs>
                <w:tab w:val="left" w:pos="720"/>
                <w:tab w:val="center" w:pos="1203"/>
              </w:tabs>
              <w:spacing w:line="312" w:lineRule="auto"/>
              <w:rPr>
                <w:rFonts w:ascii="Helvetica" w:hAnsi="Helvetica"/>
                <w:b/>
                <w:color w:val="FFFFFF"/>
                <w:sz w:val="22"/>
              </w:rPr>
            </w:pPr>
            <w:r>
              <w:rPr>
                <w:rFonts w:ascii="Helvetica" w:hAnsi="Helvetica"/>
                <w:b/>
                <w:color w:val="FFFFFF"/>
                <w:sz w:val="22"/>
              </w:rPr>
              <w:tab/>
            </w:r>
            <w:r>
              <w:rPr>
                <w:rFonts w:ascii="Helvetica" w:hAnsi="Helvetica"/>
                <w:b/>
                <w:color w:val="FFFFFF"/>
                <w:sz w:val="22"/>
              </w:rPr>
              <w:tab/>
            </w:r>
            <w:r w:rsidR="000A2C39">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0A2C39" w:rsidP="00964D6A">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0A2C39" w:rsidP="00964D6A">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0A2C39" w:rsidTr="00964D6A">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0A2C39" w:rsidP="00964D6A">
            <w:pPr>
              <w:pStyle w:val="TableNormalParagraph"/>
              <w:rPr>
                <w:rFonts w:ascii="Courier" w:hAnsi="Courier"/>
              </w:rPr>
            </w:pPr>
            <w:r>
              <w:rPr>
                <w:rFonts w:ascii="Courier" w:hAnsi="Courier"/>
              </w:rPr>
              <w:t>Status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4B47B0" w:rsidP="00964D6A">
            <w:pPr>
              <w:pStyle w:val="TableNormalParagraph"/>
            </w:pPr>
            <w:r>
              <w:t>The status of the cutting tool. There can be multiple Status elements.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AB6D15" w:rsidP="00964D6A">
            <w:pPr>
              <w:pStyle w:val="TableNormalParagraph"/>
              <w:jc w:val="center"/>
            </w:pPr>
            <w:r>
              <w:t>1..INF</w:t>
            </w:r>
          </w:p>
        </w:tc>
      </w:tr>
    </w:tbl>
    <w:p w:rsidR="000A2C39" w:rsidRDefault="000A2C39" w:rsidP="000034A5">
      <w:pPr>
        <w:pStyle w:val="BodyA"/>
      </w:pPr>
    </w:p>
    <w:p w:rsidR="00E8113C" w:rsidRDefault="00E8113C" w:rsidP="00F77C59">
      <w:pPr>
        <w:pStyle w:val="Heading4"/>
      </w:pPr>
      <w:r>
        <w:t>Status</w:t>
      </w:r>
    </w:p>
    <w:p w:rsidR="00E8113C" w:rsidRPr="000D3DD6" w:rsidRDefault="00446CB6" w:rsidP="000034A5">
      <w:pPr>
        <w:pStyle w:val="BodyA"/>
      </w:pPr>
      <w:r>
        <w:t>A single status of the cutting tool.</w:t>
      </w:r>
    </w:p>
    <w:tbl>
      <w:tblPr>
        <w:tblW w:w="0" w:type="auto"/>
        <w:tblInd w:w="108" w:type="dxa"/>
        <w:shd w:val="clear" w:color="auto" w:fill="FFFFFF"/>
        <w:tblLayout w:type="fixed"/>
        <w:tblLook w:val="0000" w:firstRow="0" w:lastRow="0" w:firstColumn="0" w:lastColumn="0" w:noHBand="0" w:noVBand="0"/>
      </w:tblPr>
      <w:tblGrid>
        <w:gridCol w:w="2147"/>
        <w:gridCol w:w="5556"/>
      </w:tblGrid>
      <w:tr w:rsidR="000034A5" w:rsidTr="00C47C12">
        <w:trPr>
          <w:cantSplit/>
          <w:trHeight w:val="373"/>
          <w:tblHeader/>
        </w:trPr>
        <w:tc>
          <w:tcPr>
            <w:tcW w:w="21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Value</w:t>
            </w:r>
          </w:p>
        </w:tc>
        <w:tc>
          <w:tcPr>
            <w:tcW w:w="55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Description</w:t>
            </w:r>
          </w:p>
        </w:tc>
      </w:tr>
      <w:tr w:rsidR="000034A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E7511D" w:rsidP="00650C47">
            <w:pPr>
              <w:pStyle w:val="TableNormalParagraph"/>
              <w:spacing w:line="312" w:lineRule="auto"/>
              <w:rPr>
                <w:rStyle w:val="ImbeddedCode"/>
              </w:rPr>
            </w:pPr>
            <w:r>
              <w:rPr>
                <w:rStyle w:val="ImbeddedCode"/>
              </w:rPr>
              <w:t>NEW</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1138D5" w:rsidP="001138D5">
            <w:pPr>
              <w:pStyle w:val="TableNormalParagraph"/>
              <w:tabs>
                <w:tab w:val="left" w:pos="3375"/>
              </w:tabs>
            </w:pPr>
            <w:r>
              <w:t>A new tool that has not been used or first use. Marks the start of the tool history.</w:t>
            </w:r>
          </w:p>
        </w:tc>
      </w:tr>
      <w:tr w:rsidR="00D00B00"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00B00" w:rsidRDefault="00D00B00" w:rsidP="00650C47">
            <w:pPr>
              <w:pStyle w:val="TableNormalParagraph"/>
              <w:spacing w:line="312" w:lineRule="auto"/>
              <w:rPr>
                <w:rStyle w:val="ImbeddedCode"/>
              </w:rPr>
            </w:pPr>
            <w:r>
              <w:rPr>
                <w:rStyle w:val="ImbeddedCode"/>
              </w:rPr>
              <w:t>MEASURED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00B00" w:rsidRDefault="00D00B00" w:rsidP="00650C47">
            <w:pPr>
              <w:pStyle w:val="TableNormalParagraph"/>
            </w:pPr>
            <w:r>
              <w:t>The tool has been measured.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RECONDITIONED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Pr="00087BE5" w:rsidRDefault="006406BB" w:rsidP="00650C47">
            <w:pPr>
              <w:pStyle w:val="TableNormalParagraph"/>
              <w:rPr>
                <w:rStyle w:val="DefaultParagraphFont1"/>
              </w:rPr>
            </w:pPr>
            <w:r>
              <w:t>The cutting tool has been reconditioned.</w:t>
            </w:r>
            <w:r w:rsidR="00087BE5">
              <w:t xml:space="preserve"> See </w:t>
            </w:r>
            <w:r w:rsidR="00087BE5" w:rsidRPr="00087BE5">
              <w:rPr>
                <w:rStyle w:val="ImbeddedCode"/>
                <w:sz w:val="20"/>
              </w:rPr>
              <w:t>ReconditionCount</w:t>
            </w:r>
            <w:r w:rsidR="00087BE5">
              <w:rPr>
                <w:rStyle w:val="ImbeddedCode"/>
              </w:rPr>
              <w:t xml:space="preserve"> </w:t>
            </w:r>
            <w:r w:rsidR="00087BE5">
              <w:rPr>
                <w:rStyle w:val="DefaultParagraphFont1"/>
              </w:rPr>
              <w:t>for the number of times this cutter has been reconditioned.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USED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1F6382" w:rsidP="00650C47">
            <w:pPr>
              <w:pStyle w:val="TableNormalParagraph"/>
            </w:pPr>
            <w:r>
              <w:t>The tool is in process and has remaining tool life.</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EXPIRED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6406BB" w:rsidP="00901EA7">
            <w:pPr>
              <w:pStyle w:val="TableNormalParagraph"/>
            </w:pPr>
            <w:r>
              <w:t xml:space="preserve">The cutting tool has </w:t>
            </w:r>
            <w:r w:rsidR="00901EA7">
              <w:t>reached the end of its useful life</w:t>
            </w:r>
            <w:r>
              <w:t>.</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BROKEN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9209A" w:rsidP="00650C47">
            <w:pPr>
              <w:pStyle w:val="TableNormalParagraph"/>
            </w:pPr>
            <w:r>
              <w:t>Premature tool failure</w:t>
            </w:r>
            <w:r w:rsidR="006406BB">
              <w:t>.</w:t>
            </w:r>
          </w:p>
        </w:tc>
      </w:tr>
      <w:tr w:rsidR="009072E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9072E5" w:rsidP="00650C47">
            <w:pPr>
              <w:pStyle w:val="TableNormalParagraph"/>
              <w:spacing w:line="312" w:lineRule="auto"/>
              <w:rPr>
                <w:rStyle w:val="ImbeddedCode"/>
              </w:rPr>
            </w:pPr>
            <w:r>
              <w:rPr>
                <w:rStyle w:val="ImbeddedCode"/>
              </w:rPr>
              <w:t>NOT_REGISTERED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6406BB" w:rsidP="00864A66">
            <w:pPr>
              <w:pStyle w:val="TableNormalParagraph"/>
            </w:pPr>
            <w:r>
              <w:t xml:space="preserve">This cutting tool </w:t>
            </w:r>
            <w:r w:rsidR="00864A66">
              <w:t>cannot be used until it is entered into the system</w:t>
            </w:r>
            <w:r>
              <w:t>.</w:t>
            </w:r>
          </w:p>
        </w:tc>
      </w:tr>
      <w:tr w:rsidR="00802B24"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650C47">
            <w:pPr>
              <w:pStyle w:val="TableNormalParagraph"/>
              <w:spacing w:line="312" w:lineRule="auto"/>
              <w:rPr>
                <w:rStyle w:val="ImbeddedCode"/>
              </w:rPr>
            </w:pPr>
            <w:r>
              <w:rPr>
                <w:rStyle w:val="ImbeddedCode"/>
              </w:rPr>
              <w:lastRenderedPageBreak/>
              <w:t>UNKNOWN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864A66">
            <w:pPr>
              <w:pStyle w:val="TableNormalParagraph"/>
            </w:pPr>
            <w:r>
              <w:t>The cutting tool is an indeterminate state.</w:t>
            </w:r>
            <w:r w:rsidR="005807DB">
              <w:t xml:space="preserve"> This is the default value.</w:t>
            </w:r>
          </w:p>
        </w:tc>
      </w:tr>
    </w:tbl>
    <w:p w:rsidR="000034A5" w:rsidRPr="000034A5" w:rsidRDefault="000034A5" w:rsidP="000034A5">
      <w:pPr>
        <w:pStyle w:val="BodyA"/>
      </w:pPr>
    </w:p>
    <w:p w:rsidR="00392F36" w:rsidRDefault="00CA2CAF" w:rsidP="00A77D87">
      <w:pPr>
        <w:pStyle w:val="Heading3"/>
      </w:pPr>
      <w:bookmarkStart w:id="46" w:name="_Toc288254437"/>
      <w:r>
        <w:t>Location</w:t>
      </w:r>
      <w:bookmarkEnd w:id="46"/>
    </w:p>
    <w:p w:rsidR="00B5557F" w:rsidRDefault="00EF1096" w:rsidP="00B5557F">
      <w:pPr>
        <w:pStyle w:val="BodyA"/>
        <w:jc w:val="center"/>
      </w:pPr>
      <w:r>
        <w:rPr>
          <w:noProof/>
        </w:rPr>
        <w:drawing>
          <wp:inline distT="0" distB="0" distL="0" distR="0">
            <wp:extent cx="3171825" cy="1572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png"/>
                    <pic:cNvPicPr/>
                  </pic:nvPicPr>
                  <pic:blipFill>
                    <a:blip r:embed="rId38">
                      <a:extLst>
                        <a:ext uri="{28A0092B-C50C-407E-A947-70E740481C1C}">
                          <a14:useLocalDpi xmlns:a14="http://schemas.microsoft.com/office/drawing/2010/main" val="0"/>
                        </a:ext>
                      </a:extLst>
                    </a:blip>
                    <a:stretch>
                      <a:fillRect/>
                    </a:stretch>
                  </pic:blipFill>
                  <pic:spPr>
                    <a:xfrm>
                      <a:off x="0" y="0"/>
                      <a:ext cx="3171825" cy="1572510"/>
                    </a:xfrm>
                    <a:prstGeom prst="rect">
                      <a:avLst/>
                    </a:prstGeom>
                  </pic:spPr>
                </pic:pic>
              </a:graphicData>
            </a:graphic>
          </wp:inline>
        </w:drawing>
      </w:r>
    </w:p>
    <w:p w:rsidR="00F07713" w:rsidRPr="00B5557F" w:rsidRDefault="00F07713" w:rsidP="00F07713">
      <w:pPr>
        <w:pStyle w:val="Caption"/>
        <w:rPr>
          <w:noProof/>
        </w:rPr>
      </w:pPr>
      <w:bookmarkStart w:id="47" w:name="_Toc288254488"/>
      <w:r>
        <w:t xml:space="preserve">Figure </w:t>
      </w:r>
      <w:fldSimple w:instr=" SEQ Figure \* ARABIC ">
        <w:r w:rsidR="00157E19">
          <w:rPr>
            <w:noProof/>
          </w:rPr>
          <w:t>9</w:t>
        </w:r>
      </w:fldSimple>
      <w:r>
        <w:rPr>
          <w:noProof/>
        </w:rPr>
        <w:t xml:space="preserve">: Location </w:t>
      </w:r>
      <w:bookmarkEnd w:id="47"/>
    </w:p>
    <w:p w:rsidR="00AD40C3" w:rsidRPr="00AD40C3" w:rsidRDefault="00AD40C3" w:rsidP="00AD40C3">
      <w:pPr>
        <w:pStyle w:val="BodyA"/>
      </w:pPr>
      <w:r>
        <w:t xml:space="preserve">This is </w:t>
      </w:r>
      <w:r w:rsidR="006E313A">
        <w:t>the optional</w:t>
      </w:r>
      <w:r w:rsidR="008D5163">
        <w:t xml:space="preserve"> device specific pocket id providing the current pocket number this tool resides in</w:t>
      </w:r>
      <w:r>
        <w:t>.</w:t>
      </w:r>
      <w:r w:rsidR="00E20F9B">
        <w:t xml:space="preserve"> </w:t>
      </w:r>
      <w:r>
        <w:t>This can be any series of numbers and letters as defined by the XML type NMTOKEN.</w:t>
      </w:r>
    </w:p>
    <w:p w:rsidR="004B7A52" w:rsidRDefault="004B7A52" w:rsidP="009E3E94">
      <w:pPr>
        <w:pStyle w:val="Heading4"/>
      </w:pPr>
      <w:bookmarkStart w:id="48" w:name="_Toc288254438"/>
      <w:r w:rsidRPr="008452E8">
        <w:rPr>
          <w:rStyle w:val="ImbeddedCode"/>
        </w:rPr>
        <w:t>Location</w:t>
      </w:r>
      <w:r w:rsidRPr="008452E8">
        <w:rPr>
          <w:sz w:val="28"/>
        </w:rPr>
        <w:t xml:space="preserve"> </w:t>
      </w:r>
      <w:r>
        <w:t>attributes:</w:t>
      </w:r>
      <w:bookmarkEnd w:id="48"/>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434111" w:rsidTr="00FA0F29">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FA0F29">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FA0F29">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FA0F29">
            <w:pPr>
              <w:pStyle w:val="TableNormalParagraph"/>
              <w:jc w:val="center"/>
              <w:rPr>
                <w:b/>
                <w:color w:val="FFFFFF"/>
              </w:rPr>
            </w:pPr>
            <w:r>
              <w:rPr>
                <w:b/>
                <w:color w:val="FFFFFF"/>
              </w:rPr>
              <w:t>Occurrence</w:t>
            </w:r>
          </w:p>
        </w:tc>
      </w:tr>
      <w:tr w:rsidR="00157DEF" w:rsidTr="00964D6A">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Default="00157DEF" w:rsidP="00964D6A">
            <w:pPr>
              <w:pStyle w:val="TableNormalParagraph"/>
              <w:spacing w:line="312" w:lineRule="auto"/>
              <w:rPr>
                <w:rStyle w:val="ImbeddedCode"/>
              </w:rPr>
            </w:pPr>
            <w:r>
              <w:rPr>
                <w:rStyle w:val="ImbeddedCode"/>
              </w:rPr>
              <w:t>type</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Pr="002F7C3E" w:rsidRDefault="00157DEF" w:rsidP="00964D6A">
            <w:pPr>
              <w:pStyle w:val="TableNormalParagraph"/>
            </w:pPr>
            <w:r>
              <w:t xml:space="preserve">The type of location being identified. Current </w:t>
            </w:r>
            <w:r>
              <w:rPr>
                <w:b/>
              </w:rPr>
              <w:t>MUST</w:t>
            </w:r>
            <w:r>
              <w:t xml:space="preserve"> be one of </w:t>
            </w:r>
            <w:r w:rsidRPr="002F7C3E">
              <w:rPr>
                <w:rStyle w:val="ImbeddedCode"/>
                <w:sz w:val="20"/>
              </w:rPr>
              <w:t>POT</w:t>
            </w:r>
            <w:r>
              <w:t xml:space="preserve">, </w:t>
            </w:r>
            <w:r w:rsidRPr="002F7C3E">
              <w:rPr>
                <w:rStyle w:val="ImbeddedCode"/>
                <w:sz w:val="20"/>
              </w:rPr>
              <w:t>STATION</w:t>
            </w:r>
            <w:r>
              <w:t xml:space="preserve">, or </w:t>
            </w:r>
            <w:r w:rsidRPr="002F7C3E">
              <w:rPr>
                <w:rStyle w:val="ImbeddedCode"/>
                <w:sz w:val="20"/>
              </w:rPr>
              <w:t>CRIB</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Default="00264BA5" w:rsidP="00964D6A">
            <w:pPr>
              <w:pStyle w:val="TableNormalParagraph"/>
              <w:spacing w:line="312" w:lineRule="auto"/>
              <w:jc w:val="center"/>
            </w:pPr>
            <w:r>
              <w:t>1</w:t>
            </w:r>
          </w:p>
        </w:tc>
      </w:tr>
      <w:tr w:rsidR="00434111" w:rsidTr="00FA0F29">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11550F" w:rsidP="00FA0F29">
            <w:pPr>
              <w:pStyle w:val="TableNormalParagraph"/>
              <w:spacing w:line="312" w:lineRule="auto"/>
              <w:rPr>
                <w:rStyle w:val="ImbeddedCode"/>
              </w:rPr>
            </w:pPr>
            <w:r>
              <w:rPr>
                <w:rStyle w:val="ImbeddedCode"/>
              </w:rPr>
              <w:t>size</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11550F" w:rsidP="00FA0F29">
            <w:pPr>
              <w:pStyle w:val="TableNormalParagraph"/>
            </w:pPr>
            <w:r>
              <w:t>The number of locations this tool assembly occupies.</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Default="00434111" w:rsidP="00FA0F29">
            <w:pPr>
              <w:pStyle w:val="TableNormalParagraph"/>
              <w:spacing w:line="312" w:lineRule="auto"/>
              <w:jc w:val="center"/>
            </w:pPr>
            <w:r>
              <w:t>0..</w:t>
            </w:r>
            <w:r w:rsidRPr="00EF285F">
              <w:t>1</w:t>
            </w:r>
          </w:p>
        </w:tc>
      </w:tr>
      <w:tr w:rsidR="0011550F" w:rsidTr="00FA0F29">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550F" w:rsidRDefault="0011550F" w:rsidP="00FA0F29">
            <w:pPr>
              <w:pStyle w:val="TableNormalParagraph"/>
              <w:spacing w:line="312" w:lineRule="auto"/>
              <w:rPr>
                <w:rStyle w:val="ImbeddedCode"/>
              </w:rPr>
            </w:pPr>
            <w:r>
              <w:rPr>
                <w:rStyle w:val="ImbeddedCode"/>
              </w:rPr>
              <w:t>direction</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550F" w:rsidRPr="0011550F" w:rsidRDefault="0011550F" w:rsidP="00FA0F29">
            <w:pPr>
              <w:pStyle w:val="TableNormalParagraph"/>
            </w:pPr>
            <w:r w:rsidRPr="0011550F">
              <w:t>The direction of the pocket overlap defined as the positive or negative progression of the overlapping pots.</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550F" w:rsidRDefault="009839BD" w:rsidP="00FA0F29">
            <w:pPr>
              <w:pStyle w:val="TableNormalParagraph"/>
              <w:spacing w:line="312" w:lineRule="auto"/>
              <w:jc w:val="center"/>
            </w:pPr>
            <w:r>
              <w:t>0..1</w:t>
            </w:r>
          </w:p>
        </w:tc>
      </w:tr>
    </w:tbl>
    <w:p w:rsidR="00434111" w:rsidRPr="00434111" w:rsidRDefault="00434111" w:rsidP="00434111">
      <w:pPr>
        <w:pStyle w:val="BodyA"/>
      </w:pPr>
    </w:p>
    <w:p w:rsidR="0075018E" w:rsidRDefault="00760C60" w:rsidP="0075018E">
      <w:pPr>
        <w:pStyle w:val="Heading4"/>
      </w:pPr>
      <w:bookmarkStart w:id="49" w:name="_Toc288254439"/>
      <w:r>
        <w:t>type</w:t>
      </w:r>
    </w:p>
    <w:p w:rsidR="004123EF" w:rsidRDefault="0075018E" w:rsidP="0075018E">
      <w:pPr>
        <w:pStyle w:val="BodyA"/>
      </w:pPr>
      <w:r>
        <w:t>.</w:t>
      </w:r>
      <w:r w:rsidR="004123EF">
        <w:t>The type of location being identifier.</w:t>
      </w:r>
    </w:p>
    <w:tbl>
      <w:tblPr>
        <w:tblW w:w="0" w:type="auto"/>
        <w:tblInd w:w="108" w:type="dxa"/>
        <w:shd w:val="clear" w:color="auto" w:fill="FFFFFF"/>
        <w:tblLayout w:type="fixed"/>
        <w:tblLook w:val="0000" w:firstRow="0" w:lastRow="0" w:firstColumn="0" w:lastColumn="0" w:noHBand="0" w:noVBand="0"/>
      </w:tblPr>
      <w:tblGrid>
        <w:gridCol w:w="2057"/>
        <w:gridCol w:w="5646"/>
      </w:tblGrid>
      <w:tr w:rsidR="004123EF" w:rsidTr="00964D6A">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123EF" w:rsidRDefault="004123EF" w:rsidP="00964D6A">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123EF" w:rsidRDefault="004123EF" w:rsidP="00964D6A">
            <w:pPr>
              <w:pStyle w:val="TableNormalParagraph"/>
              <w:jc w:val="center"/>
              <w:rPr>
                <w:b/>
                <w:color w:val="FFFFFF"/>
              </w:rPr>
            </w:pPr>
            <w:r>
              <w:rPr>
                <w:b/>
                <w:color w:val="FFFFFF"/>
              </w:rPr>
              <w:t>Description</w:t>
            </w:r>
          </w:p>
        </w:tc>
      </w:tr>
      <w:tr w:rsidR="004123EF" w:rsidTr="00964D6A">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964D6A">
            <w:pPr>
              <w:pStyle w:val="TableNormalParagraph"/>
              <w:spacing w:line="312" w:lineRule="auto"/>
              <w:rPr>
                <w:rStyle w:val="ImbeddedCode"/>
              </w:rPr>
            </w:pPr>
            <w:r>
              <w:rPr>
                <w:rStyle w:val="ImbeddedCode"/>
              </w:rPr>
              <w:t>POT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964D6A">
            <w:pPr>
              <w:pStyle w:val="TableNormalParagraph"/>
              <w:tabs>
                <w:tab w:val="left" w:pos="3375"/>
              </w:tabs>
            </w:pPr>
            <w:r>
              <w:t>The number of the pot in the tool handling system.</w:t>
            </w:r>
          </w:p>
        </w:tc>
      </w:tr>
      <w:tr w:rsidR="004123EF" w:rsidTr="00964D6A">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964D6A">
            <w:pPr>
              <w:pStyle w:val="TableNormalParagraph"/>
              <w:spacing w:line="312" w:lineRule="auto"/>
              <w:rPr>
                <w:rStyle w:val="ImbeddedCode"/>
              </w:rPr>
            </w:pPr>
            <w:r>
              <w:rPr>
                <w:rStyle w:val="ImbeddedCode"/>
              </w:rPr>
              <w:t>STATION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964D6A">
            <w:pPr>
              <w:pStyle w:val="TableNormalParagraph"/>
              <w:tabs>
                <w:tab w:val="left" w:pos="3375"/>
              </w:tabs>
            </w:pPr>
            <w:r>
              <w:t>The tool location in a horizontal turning machine.</w:t>
            </w:r>
          </w:p>
        </w:tc>
      </w:tr>
      <w:tr w:rsidR="00374349" w:rsidTr="00964D6A">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74349" w:rsidRDefault="00374349" w:rsidP="00964D6A">
            <w:pPr>
              <w:pStyle w:val="TableNormalParagraph"/>
              <w:spacing w:line="312" w:lineRule="auto"/>
              <w:rPr>
                <w:rStyle w:val="ImbeddedCode"/>
              </w:rPr>
            </w:pPr>
            <w:r>
              <w:rPr>
                <w:rStyle w:val="ImbeddedCode"/>
              </w:rPr>
              <w:t>CRIB</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74349" w:rsidRDefault="00374349" w:rsidP="00964D6A">
            <w:pPr>
              <w:pStyle w:val="TableNormalParagraph"/>
              <w:tabs>
                <w:tab w:val="left" w:pos="3375"/>
              </w:tabs>
            </w:pPr>
            <w:r>
              <w:t>The location with regard to a tool crib.</w:t>
            </w:r>
          </w:p>
        </w:tc>
      </w:tr>
    </w:tbl>
    <w:p w:rsidR="0075018E" w:rsidRDefault="0075018E" w:rsidP="0075018E">
      <w:pPr>
        <w:pStyle w:val="BodyA"/>
      </w:pPr>
    </w:p>
    <w:p w:rsidR="00392F36" w:rsidRDefault="00CA2CAF" w:rsidP="00D374A5">
      <w:pPr>
        <w:pStyle w:val="Heading4"/>
      </w:pPr>
      <w:r>
        <w:t>size</w:t>
      </w:r>
      <w:bookmarkEnd w:id="49"/>
    </w:p>
    <w:p w:rsidR="00E71D37" w:rsidRDefault="002E0662" w:rsidP="004A5066">
      <w:pPr>
        <w:pStyle w:val="BodyA"/>
      </w:pPr>
      <w:r w:rsidRPr="002E0662">
        <w:t>Number of Pot tool pocket locations that the assembly occupies due to interference.</w:t>
      </w:r>
      <w:r w:rsidRPr="002E0662">
        <w:tab/>
      </w:r>
      <w:r>
        <w:t xml:space="preserve"> The value </w:t>
      </w:r>
      <w:r>
        <w:rPr>
          <w:b/>
        </w:rPr>
        <w:t>MUST</w:t>
      </w:r>
      <w:r>
        <w:t xml:space="preserve"> be an integer.</w:t>
      </w:r>
      <w:r w:rsidR="004D7FEC">
        <w:t xml:space="preserve"> If the value is not provided it </w:t>
      </w:r>
      <w:r w:rsidR="00D31A73">
        <w:rPr>
          <w:b/>
        </w:rPr>
        <w:t xml:space="preserve">MUST </w:t>
      </w:r>
      <w:r w:rsidR="00D31A73">
        <w:t>be</w:t>
      </w:r>
      <w:r w:rsidR="004D7FEC">
        <w:t xml:space="preserve"> assumed to be one (1)</w:t>
      </w:r>
      <w:r w:rsidR="001C3966">
        <w:t>.</w:t>
      </w:r>
    </w:p>
    <w:p w:rsidR="00263A0F" w:rsidRDefault="00CA2CAF" w:rsidP="00D374A5">
      <w:pPr>
        <w:pStyle w:val="Heading4"/>
      </w:pPr>
      <w:bookmarkStart w:id="50" w:name="_Toc288254440"/>
      <w:r>
        <w:lastRenderedPageBreak/>
        <w:t>direction</w:t>
      </w:r>
      <w:bookmarkEnd w:id="50"/>
    </w:p>
    <w:p w:rsidR="00263A0F" w:rsidRDefault="001A06A0" w:rsidP="00263A0F">
      <w:pPr>
        <w:pStyle w:val="BodyA"/>
      </w:pPr>
      <w:r>
        <w:t>The indexed direction for the additional pockets</w:t>
      </w:r>
      <w:r w:rsidR="00263A0F">
        <w:t>.</w:t>
      </w:r>
    </w:p>
    <w:tbl>
      <w:tblPr>
        <w:tblW w:w="0" w:type="auto"/>
        <w:tblInd w:w="108" w:type="dxa"/>
        <w:shd w:val="clear" w:color="auto" w:fill="FFFFFF"/>
        <w:tblLayout w:type="fixed"/>
        <w:tblLook w:val="0000" w:firstRow="0" w:lastRow="0" w:firstColumn="0" w:lastColumn="0" w:noHBand="0" w:noVBand="0"/>
      </w:tblPr>
      <w:tblGrid>
        <w:gridCol w:w="2057"/>
        <w:gridCol w:w="5646"/>
      </w:tblGrid>
      <w:tr w:rsidR="00263A0F" w:rsidTr="00DC7861">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63A0F" w:rsidRDefault="00263A0F" w:rsidP="00DC7861">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63A0F" w:rsidRDefault="00263A0F" w:rsidP="00DC7861">
            <w:pPr>
              <w:pStyle w:val="TableNormalParagraph"/>
              <w:jc w:val="center"/>
              <w:rPr>
                <w:b/>
                <w:color w:val="FFFFFF"/>
              </w:rPr>
            </w:pPr>
            <w:r>
              <w:rPr>
                <w:b/>
                <w:color w:val="FFFFFF"/>
              </w:rPr>
              <w:t>Description</w:t>
            </w:r>
          </w:p>
        </w:tc>
      </w:tr>
      <w:tr w:rsidR="00263A0F" w:rsidTr="00DC7861">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A0F" w:rsidRDefault="00263A0F" w:rsidP="00DC7861">
            <w:pPr>
              <w:pStyle w:val="TableNormalParagraph"/>
              <w:spacing w:line="312" w:lineRule="auto"/>
              <w:rPr>
                <w:rStyle w:val="ImbeddedCode"/>
              </w:rPr>
            </w:pPr>
            <w:r>
              <w:rPr>
                <w:rStyle w:val="ImbeddedCode"/>
              </w:rPr>
              <w:t>POSITIVE</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A0F" w:rsidRDefault="00263A0F" w:rsidP="00C007C0">
            <w:pPr>
              <w:pStyle w:val="TableNormalParagraph"/>
              <w:tabs>
                <w:tab w:val="left" w:pos="3375"/>
              </w:tabs>
            </w:pPr>
            <w:r>
              <w:t xml:space="preserve">The additional </w:t>
            </w:r>
            <w:r w:rsidR="00C007C0">
              <w:t>locations</w:t>
            </w:r>
            <w:r>
              <w:t xml:space="preserve"> required for this tool are higher indexed positioned. </w:t>
            </w:r>
          </w:p>
        </w:tc>
      </w:tr>
      <w:tr w:rsidR="00263A0F" w:rsidTr="00DC7861">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A0F" w:rsidRDefault="00263A0F" w:rsidP="00DC7861">
            <w:pPr>
              <w:pStyle w:val="TableNormalParagraph"/>
              <w:spacing w:line="312" w:lineRule="auto"/>
              <w:rPr>
                <w:rStyle w:val="ImbeddedCode"/>
              </w:rPr>
            </w:pPr>
            <w:r>
              <w:rPr>
                <w:rStyle w:val="ImbeddedCode"/>
              </w:rPr>
              <w:t>NEGATIVE</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A0F" w:rsidRDefault="00263A0F" w:rsidP="00E457AB">
            <w:pPr>
              <w:pStyle w:val="TableNormalParagraph"/>
              <w:tabs>
                <w:tab w:val="left" w:pos="3375"/>
              </w:tabs>
            </w:pPr>
            <w:r>
              <w:t xml:space="preserve">The additional </w:t>
            </w:r>
            <w:r w:rsidR="00C007C0">
              <w:t>locations</w:t>
            </w:r>
            <w:r>
              <w:t xml:space="preserve"> required for this tool are </w:t>
            </w:r>
            <w:r w:rsidR="00E457AB">
              <w:t>lower</w:t>
            </w:r>
            <w:r>
              <w:t xml:space="preserve"> indexed positioned. </w:t>
            </w:r>
          </w:p>
        </w:tc>
      </w:tr>
    </w:tbl>
    <w:p w:rsidR="00263A0F" w:rsidRDefault="00263A0F" w:rsidP="00263A0F">
      <w:pPr>
        <w:pStyle w:val="BodyA"/>
      </w:pPr>
    </w:p>
    <w:p w:rsidR="00392F36" w:rsidRDefault="00392F36" w:rsidP="00A77D87">
      <w:pPr>
        <w:pStyle w:val="Heading3"/>
      </w:pPr>
      <w:bookmarkStart w:id="51" w:name="_Toc288254441"/>
      <w:r>
        <w:t>ProgramNumber</w:t>
      </w:r>
      <w:bookmarkEnd w:id="51"/>
    </w:p>
    <w:p w:rsidR="005A7E6F" w:rsidRPr="005A7E6F" w:rsidRDefault="005A7E6F" w:rsidP="005A7E6F">
      <w:pPr>
        <w:pStyle w:val="BodyA"/>
      </w:pPr>
      <w:r w:rsidRPr="005A7E6F">
        <w:t>The tool number that is assigned in the part program.</w:t>
      </w:r>
      <w:r w:rsidRPr="005A7E6F">
        <w:tab/>
      </w:r>
      <w:r>
        <w:t xml:space="preserve">The value </w:t>
      </w:r>
      <w:r>
        <w:rPr>
          <w:b/>
        </w:rPr>
        <w:t>MUST</w:t>
      </w:r>
      <w:r>
        <w:t xml:space="preserve"> be an integer.</w:t>
      </w:r>
    </w:p>
    <w:p w:rsidR="008E5940" w:rsidRDefault="008E5940" w:rsidP="008E5940">
      <w:pPr>
        <w:pStyle w:val="Heading3"/>
      </w:pPr>
      <w:bookmarkStart w:id="52" w:name="_Toc288254442"/>
      <w:r>
        <w:t>Recondition</w:t>
      </w:r>
      <w:r w:rsidR="00495D45">
        <w:t>Count</w:t>
      </w:r>
      <w:bookmarkEnd w:id="52"/>
    </w:p>
    <w:p w:rsidR="009F3EAA" w:rsidRPr="009F3EAA" w:rsidRDefault="00E87D00" w:rsidP="00E87D00">
      <w:pPr>
        <w:pStyle w:val="BodyA"/>
        <w:jc w:val="center"/>
      </w:pPr>
      <w:r>
        <w:rPr>
          <w:noProof/>
        </w:rPr>
        <w:drawing>
          <wp:inline distT="0" distB="0" distL="0" distR="0" wp14:anchorId="2A989F6D" wp14:editId="3C28D72A">
            <wp:extent cx="3381375" cy="1200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dition_count.png"/>
                    <pic:cNvPicPr/>
                  </pic:nvPicPr>
                  <pic:blipFill>
                    <a:blip r:embed="rId39">
                      <a:extLst>
                        <a:ext uri="{28A0092B-C50C-407E-A947-70E740481C1C}">
                          <a14:useLocalDpi xmlns:a14="http://schemas.microsoft.com/office/drawing/2010/main" val="0"/>
                        </a:ext>
                      </a:extLst>
                    </a:blip>
                    <a:stretch>
                      <a:fillRect/>
                    </a:stretch>
                  </pic:blipFill>
                  <pic:spPr>
                    <a:xfrm>
                      <a:off x="0" y="0"/>
                      <a:ext cx="3381375" cy="1200150"/>
                    </a:xfrm>
                    <a:prstGeom prst="rect">
                      <a:avLst/>
                    </a:prstGeom>
                  </pic:spPr>
                </pic:pic>
              </a:graphicData>
            </a:graphic>
          </wp:inline>
        </w:drawing>
      </w:r>
    </w:p>
    <w:p w:rsidR="009F3EAA" w:rsidRPr="009F3EAA" w:rsidRDefault="009F3EAA" w:rsidP="009F3EAA">
      <w:pPr>
        <w:pStyle w:val="Caption"/>
        <w:rPr>
          <w:noProof/>
        </w:rPr>
      </w:pPr>
      <w:bookmarkStart w:id="53" w:name="_Toc288254489"/>
      <w:r>
        <w:t xml:space="preserve">Figure </w:t>
      </w:r>
      <w:r w:rsidR="002F54E5">
        <w:fldChar w:fldCharType="begin"/>
      </w:r>
      <w:r w:rsidR="002F54E5">
        <w:instrText xml:space="preserve"> SEQ Figure \* ARABIC </w:instrText>
      </w:r>
      <w:r w:rsidR="002F54E5">
        <w:fldChar w:fldCharType="separate"/>
      </w:r>
      <w:r w:rsidR="00157E19">
        <w:rPr>
          <w:noProof/>
        </w:rPr>
        <w:t>10</w:t>
      </w:r>
      <w:r w:rsidR="002F54E5">
        <w:rPr>
          <w:noProof/>
        </w:rPr>
        <w:fldChar w:fldCharType="end"/>
      </w:r>
      <w:r>
        <w:rPr>
          <w:noProof/>
        </w:rPr>
        <w:t>: Cutting Tool Life Cycle</w:t>
      </w:r>
      <w:bookmarkEnd w:id="53"/>
    </w:p>
    <w:p w:rsidR="00692B3F" w:rsidRDefault="005620C2" w:rsidP="00692B3F">
      <w:pPr>
        <w:pStyle w:val="BodyA"/>
      </w:pPr>
      <w:r>
        <w:t xml:space="preserve">This element </w:t>
      </w:r>
      <w:r>
        <w:rPr>
          <w:b/>
        </w:rPr>
        <w:t xml:space="preserve">MUST </w:t>
      </w:r>
      <w:r>
        <w:t>contain an integer value as the CDATA t</w:t>
      </w:r>
      <w:r w:rsidR="00586943">
        <w:t>h</w:t>
      </w:r>
      <w:r>
        <w:t>at represents the number of times the cutter has been reconditioned</w:t>
      </w:r>
      <w:r w:rsidR="00232FD3">
        <w:t xml:space="preserve">. </w:t>
      </w:r>
    </w:p>
    <w:p w:rsidR="00F538A6" w:rsidRDefault="00E92155" w:rsidP="00F538A6">
      <w:pPr>
        <w:pStyle w:val="Heading4"/>
      </w:pPr>
      <w:bookmarkStart w:id="54" w:name="_Toc288254443"/>
      <w:r>
        <w:rPr>
          <w:rStyle w:val="ImbeddedCode"/>
        </w:rPr>
        <w:t>ReconditionCount</w:t>
      </w:r>
      <w:r w:rsidR="00F538A6">
        <w:t xml:space="preserve"> attributes</w:t>
      </w:r>
      <w:bookmarkEnd w:id="54"/>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F538A6" w:rsidTr="004409DB">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4409DB">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4409DB">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4409DB">
            <w:pPr>
              <w:pStyle w:val="TableNormalParagraph"/>
              <w:jc w:val="center"/>
              <w:rPr>
                <w:b/>
                <w:color w:val="FFFFFF"/>
              </w:rPr>
            </w:pPr>
            <w:r>
              <w:rPr>
                <w:b/>
                <w:color w:val="FFFFFF"/>
              </w:rPr>
              <w:t>Occurrence</w:t>
            </w:r>
          </w:p>
        </w:tc>
      </w:tr>
      <w:tr w:rsidR="00F538A6" w:rsidTr="004409DB">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4409DB">
            <w:pPr>
              <w:pStyle w:val="TableNormalParagraph"/>
              <w:spacing w:line="312" w:lineRule="auto"/>
              <w:rPr>
                <w:rStyle w:val="ImbeddedCode"/>
              </w:rPr>
            </w:pPr>
            <w:r>
              <w:rPr>
                <w:rStyle w:val="ImbeddedCode"/>
              </w:rPr>
              <w:t>maximum</w:t>
            </w:r>
            <w:r w:rsidR="00034A9C">
              <w:rPr>
                <w:rStyle w:val="ImbeddedCode"/>
              </w:rPr>
              <w:t>Count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034A9C">
            <w:pPr>
              <w:pStyle w:val="TableNormalParagraph"/>
            </w:pPr>
            <w:r>
              <w:t xml:space="preserve">The maximum </w:t>
            </w:r>
            <w:r w:rsidR="00034A9C">
              <w:t>number of times this tool may be reconditioned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4409DB">
            <w:pPr>
              <w:pStyle w:val="TableNormalParagraph"/>
              <w:spacing w:line="312" w:lineRule="auto"/>
              <w:jc w:val="center"/>
            </w:pPr>
            <w:r>
              <w:t>0..1</w:t>
            </w:r>
          </w:p>
        </w:tc>
      </w:tr>
    </w:tbl>
    <w:p w:rsidR="00F538A6" w:rsidRDefault="00F538A6" w:rsidP="00692B3F">
      <w:pPr>
        <w:pStyle w:val="BodyA"/>
      </w:pPr>
    </w:p>
    <w:p w:rsidR="00010332" w:rsidRDefault="008D74AB" w:rsidP="00010332">
      <w:pPr>
        <w:pStyle w:val="Heading3"/>
      </w:pPr>
      <w:bookmarkStart w:id="55" w:name="_Toc288254444"/>
      <w:r>
        <w:t>ToolLife</w:t>
      </w:r>
      <w:r w:rsidR="00010332" w:rsidRPr="00E433ED">
        <w:t>:</w:t>
      </w:r>
    </w:p>
    <w:p w:rsidR="00010332" w:rsidRDefault="00DB5999" w:rsidP="00010332">
      <w:pPr>
        <w:pStyle w:val="BodyA"/>
        <w:jc w:val="center"/>
      </w:pPr>
      <w:r>
        <w:rPr>
          <w:noProof/>
        </w:rPr>
        <w:drawing>
          <wp:inline distT="0" distB="0" distL="0" distR="0">
            <wp:extent cx="2686050" cy="21047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life.png"/>
                    <pic:cNvPicPr/>
                  </pic:nvPicPr>
                  <pic:blipFill>
                    <a:blip r:embed="rId40">
                      <a:extLst>
                        <a:ext uri="{28A0092B-C50C-407E-A947-70E740481C1C}">
                          <a14:useLocalDpi xmlns:a14="http://schemas.microsoft.com/office/drawing/2010/main" val="0"/>
                        </a:ext>
                      </a:extLst>
                    </a:blip>
                    <a:stretch>
                      <a:fillRect/>
                    </a:stretch>
                  </pic:blipFill>
                  <pic:spPr>
                    <a:xfrm>
                      <a:off x="0" y="0"/>
                      <a:ext cx="2688222" cy="2106443"/>
                    </a:xfrm>
                    <a:prstGeom prst="rect">
                      <a:avLst/>
                    </a:prstGeom>
                  </pic:spPr>
                </pic:pic>
              </a:graphicData>
            </a:graphic>
          </wp:inline>
        </w:drawing>
      </w:r>
    </w:p>
    <w:p w:rsidR="00010332" w:rsidRPr="00D837F9" w:rsidRDefault="00010332" w:rsidP="00010332">
      <w:pPr>
        <w:pStyle w:val="Caption"/>
        <w:rPr>
          <w:noProof/>
        </w:rPr>
      </w:pPr>
      <w:r>
        <w:lastRenderedPageBreak/>
        <w:t xml:space="preserve">Figure </w:t>
      </w:r>
      <w:fldSimple w:instr=" SEQ Figure \* ARABIC ">
        <w:r>
          <w:rPr>
            <w:noProof/>
          </w:rPr>
          <w:t>16</w:t>
        </w:r>
      </w:fldSimple>
      <w:r>
        <w:rPr>
          <w:noProof/>
        </w:rPr>
        <w:t>: Item Life</w:t>
      </w:r>
    </w:p>
    <w:p w:rsidR="00010332" w:rsidRPr="003A1567" w:rsidRDefault="00010332" w:rsidP="00010332">
      <w:pPr>
        <w:pStyle w:val="BodyA"/>
      </w:pPr>
      <w:r>
        <w:t xml:space="preserve">The value is the current value for the tool life. The value </w:t>
      </w:r>
      <w:r>
        <w:rPr>
          <w:b/>
        </w:rPr>
        <w:t>MUST</w:t>
      </w:r>
      <w:r>
        <w:t xml:space="preserve"> be a number. Tool life is an option element which can have three types, either minutes for time based, part count for parts based, or wear based using a distance measure. One tool life can appear for each type, but there cannot be two entries of the same type. Additional types can be added in the future.</w:t>
      </w:r>
    </w:p>
    <w:p w:rsidR="00010332" w:rsidRDefault="00066473" w:rsidP="00010332">
      <w:pPr>
        <w:pStyle w:val="Heading4"/>
      </w:pPr>
      <w:r>
        <w:t>ToolLife</w:t>
      </w:r>
      <w:r w:rsidRPr="00E433ED">
        <w:t xml:space="preserve"> </w:t>
      </w:r>
      <w:r w:rsidR="00010332">
        <w:t>attributes:</w:t>
      </w:r>
    </w:p>
    <w:p w:rsidR="00010332" w:rsidRPr="007D1E76" w:rsidRDefault="00010332" w:rsidP="00010332">
      <w:pPr>
        <w:pStyle w:val="BodyA"/>
      </w:pPr>
      <w:r>
        <w:t>These is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010332" w:rsidTr="00434047">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434047">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4340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434047">
            <w:pPr>
              <w:pStyle w:val="TableNormalParagraph"/>
              <w:jc w:val="center"/>
              <w:rPr>
                <w:b/>
                <w:color w:val="FFFFFF"/>
              </w:rPr>
            </w:pPr>
            <w:r>
              <w:rPr>
                <w:b/>
                <w:color w:val="FFFFFF"/>
              </w:rPr>
              <w:t>Occurrence</w:t>
            </w:r>
          </w:p>
        </w:tc>
      </w:tr>
      <w:tr w:rsidR="00010332" w:rsidTr="00434047">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jc w:val="center"/>
            </w:pPr>
            <w:r>
              <w:t>1</w:t>
            </w:r>
          </w:p>
        </w:tc>
      </w:tr>
      <w:tr w:rsidR="00010332" w:rsidTr="00434047">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035568" w:rsidRDefault="00010332" w:rsidP="00434047">
            <w:pPr>
              <w:pStyle w:val="TableNormalParagraph"/>
              <w:spacing w:line="312" w:lineRule="auto"/>
              <w:rPr>
                <w:rStyle w:val="ImbeddedCode"/>
              </w:rPr>
            </w:pPr>
            <w:r w:rsidRPr="00035568">
              <w:rPr>
                <w:rStyle w:val="ImbeddedCode"/>
              </w:rPr>
              <w:t>countDirection</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035568" w:rsidRDefault="00010332" w:rsidP="00434047">
            <w:pPr>
              <w:pStyle w:val="TableNormalParagraph"/>
            </w:pPr>
            <w:r w:rsidRPr="00035568">
              <w:t>Indicates if the tool life counts from zero to maximum or maximum to zero,</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jc w:val="center"/>
            </w:pPr>
            <w:r w:rsidRPr="00035568">
              <w:t>1</w:t>
            </w:r>
          </w:p>
        </w:tc>
      </w:tr>
      <w:tr w:rsidR="00010332" w:rsidTr="00434047">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rPr>
                <w:rStyle w:val="ImbeddedCode"/>
              </w:rPr>
            </w:pPr>
            <w:r>
              <w:rPr>
                <w:rStyle w:val="ImbeddedCode"/>
              </w:rPr>
              <w:t>warningLevel</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jc w:val="center"/>
            </w:pPr>
            <w:r>
              <w:t>0..1</w:t>
            </w:r>
          </w:p>
        </w:tc>
      </w:tr>
      <w:tr w:rsidR="00010332" w:rsidTr="00434047">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AE3182" w:rsidRDefault="00010332" w:rsidP="00434047">
            <w:pPr>
              <w:pStyle w:val="TableNormalParagraph"/>
              <w:spacing w:line="312" w:lineRule="auto"/>
              <w:rPr>
                <w:rStyle w:val="ImbeddedCode"/>
              </w:rPr>
            </w:pPr>
            <w:r w:rsidRPr="00AE3182">
              <w:rPr>
                <w:rStyle w:val="ImbeddedCode"/>
              </w:rPr>
              <w:t>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AE3182" w:rsidRDefault="00010332" w:rsidP="00434047">
            <w:pPr>
              <w:pStyle w:val="TableNormalParagraph"/>
            </w:pPr>
            <w:r w:rsidRPr="00AE3182">
              <w:t xml:space="preserve">The end of life limit for this tool. If the </w:t>
            </w:r>
            <w:r w:rsidRPr="00AE3182">
              <w:rPr>
                <w:rStyle w:val="ImbeddedCode"/>
                <w:sz w:val="20"/>
              </w:rPr>
              <w:t>countDirection</w:t>
            </w:r>
            <w:r w:rsidRPr="00AE3182">
              <w:t xml:space="preserve"> is </w:t>
            </w:r>
            <w:r w:rsidRPr="00AE3182">
              <w:rPr>
                <w:rStyle w:val="ImbeddedCode"/>
                <w:sz w:val="20"/>
              </w:rPr>
              <w:t>DOWN</w:t>
            </w:r>
            <w:r w:rsidRPr="00AE3182">
              <w:t xml:space="preserve">, the point at which this tool should be expired, usually zero. If the </w:t>
            </w:r>
            <w:r w:rsidRPr="00AE3182">
              <w:rPr>
                <w:rStyle w:val="ImbeddedCode"/>
                <w:sz w:val="20"/>
              </w:rPr>
              <w:t>countDirection</w:t>
            </w:r>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jc w:val="center"/>
            </w:pPr>
            <w:r w:rsidRPr="00AE3182">
              <w:t>0..1</w:t>
            </w:r>
          </w:p>
        </w:tc>
      </w:tr>
      <w:tr w:rsidR="00010332" w:rsidTr="00434047">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rPr>
                <w:rStyle w:val="ImbeddedCode"/>
              </w:rPr>
            </w:pPr>
            <w:r>
              <w:rPr>
                <w:rStyle w:val="ImbeddedCode"/>
              </w:rPr>
              <w:t>initialLife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jc w:val="center"/>
            </w:pPr>
            <w:r>
              <w:t>0..1</w:t>
            </w:r>
          </w:p>
        </w:tc>
      </w:tr>
    </w:tbl>
    <w:p w:rsidR="00010332" w:rsidRDefault="00010332" w:rsidP="00010332">
      <w:pPr>
        <w:pStyle w:val="BodyA"/>
      </w:pPr>
    </w:p>
    <w:p w:rsidR="00010332" w:rsidRPr="00E433ED" w:rsidRDefault="00066473" w:rsidP="00010332">
      <w:pPr>
        <w:pStyle w:val="Heading5"/>
      </w:pPr>
      <w:r>
        <w:t>Tool</w:t>
      </w:r>
      <w:r w:rsidR="00010332">
        <w:t>Life</w:t>
      </w:r>
      <w:r w:rsidR="00010332" w:rsidRPr="00E433ED">
        <w:t xml:space="preserve"> </w:t>
      </w:r>
      <w:r w:rsidR="00010332" w:rsidRPr="003E7AEC">
        <w:rPr>
          <w:rStyle w:val="ImbeddedCode"/>
        </w:rPr>
        <w:t>type</w:t>
      </w:r>
      <w:r w:rsidR="00010332" w:rsidRPr="00E433ED">
        <w:t xml:space="preserve"> attribute:</w:t>
      </w:r>
    </w:p>
    <w:p w:rsidR="00010332" w:rsidRDefault="00010332" w:rsidP="00010332">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010332" w:rsidTr="00434047">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434047">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434047">
            <w:pPr>
              <w:pStyle w:val="TableNormalParagraph"/>
              <w:jc w:val="center"/>
              <w:rPr>
                <w:b/>
                <w:color w:val="FFFFFF"/>
              </w:rPr>
            </w:pPr>
            <w:r>
              <w:rPr>
                <w:b/>
                <w:color w:val="FFFFFF"/>
              </w:rPr>
              <w:t>Description</w:t>
            </w:r>
          </w:p>
        </w:tc>
      </w:tr>
      <w:tr w:rsidR="00010332" w:rsidTr="00434047">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pPr>
            <w:r>
              <w:t xml:space="preserve">The tool life measured in minutes. All units for minimum, maximum, and warningLevel </w:t>
            </w:r>
            <w:r>
              <w:rPr>
                <w:b/>
              </w:rPr>
              <w:t>MUST</w:t>
            </w:r>
            <w:r>
              <w:t xml:space="preserve"> be provided in minutes.</w:t>
            </w:r>
          </w:p>
        </w:tc>
      </w:tr>
      <w:tr w:rsidR="00010332" w:rsidTr="00434047">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rPr>
                <w:rStyle w:val="ImbeddedCode"/>
              </w:rPr>
            </w:pPr>
            <w:r>
              <w:rPr>
                <w:rStyle w:val="ImbeddedCode"/>
              </w:rPr>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pPr>
            <w:r>
              <w:t xml:space="preserve">The tool life measured in parts.  All units for minimum, maximum, and warningLevel </w:t>
            </w:r>
            <w:r>
              <w:rPr>
                <w:b/>
              </w:rPr>
              <w:t>MUST</w:t>
            </w:r>
            <w:r>
              <w:t xml:space="preserve"> be provided supplied as the number of parts.</w:t>
            </w:r>
          </w:p>
        </w:tc>
      </w:tr>
      <w:tr w:rsidR="00010332" w:rsidTr="00434047">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376055" w:rsidRDefault="00010332" w:rsidP="00434047">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warningLevel </w:t>
            </w:r>
            <w:r>
              <w:rPr>
                <w:b/>
              </w:rPr>
              <w:t>MUST</w:t>
            </w:r>
            <w:r>
              <w:t xml:space="preserve"> be given as millimeter offsets as well.</w:t>
            </w:r>
          </w:p>
        </w:tc>
      </w:tr>
    </w:tbl>
    <w:p w:rsidR="00010332" w:rsidRDefault="00010332" w:rsidP="00010332">
      <w:pPr>
        <w:pStyle w:val="BodyA"/>
      </w:pPr>
    </w:p>
    <w:p w:rsidR="00010332" w:rsidRPr="00E433ED" w:rsidRDefault="00066473" w:rsidP="00010332">
      <w:pPr>
        <w:pStyle w:val="Heading5"/>
      </w:pPr>
      <w:r>
        <w:t>ToolLife</w:t>
      </w:r>
      <w:r w:rsidRPr="00E433ED">
        <w:t xml:space="preserve"> </w:t>
      </w:r>
      <w:r w:rsidR="00010332" w:rsidRPr="003E7AEC">
        <w:rPr>
          <w:rStyle w:val="ImbeddedCode"/>
        </w:rPr>
        <w:t>direction</w:t>
      </w:r>
      <w:r w:rsidR="00010332" w:rsidRPr="00E433ED">
        <w:t xml:space="preserve"> attribute:</w:t>
      </w:r>
    </w:p>
    <w:p w:rsidR="00010332" w:rsidRDefault="00010332" w:rsidP="00010332">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010332" w:rsidTr="00434047">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434047">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434047">
            <w:pPr>
              <w:pStyle w:val="TableNormalParagraph"/>
              <w:jc w:val="center"/>
              <w:rPr>
                <w:b/>
                <w:color w:val="FFFFFF"/>
              </w:rPr>
            </w:pPr>
            <w:r>
              <w:rPr>
                <w:b/>
                <w:color w:val="FFFFFF"/>
              </w:rPr>
              <w:t>Description</w:t>
            </w:r>
          </w:p>
        </w:tc>
      </w:tr>
      <w:tr w:rsidR="00010332" w:rsidTr="00434047">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pPr>
            <w:r>
              <w:t>The tool life counts down from the maximum to zero.</w:t>
            </w:r>
          </w:p>
        </w:tc>
      </w:tr>
      <w:tr w:rsidR="00010332" w:rsidTr="00434047">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434047">
            <w:pPr>
              <w:pStyle w:val="TableNormalParagraph"/>
            </w:pPr>
            <w:r>
              <w:t>The tool life counts up from zero to the maximum.</w:t>
            </w:r>
          </w:p>
        </w:tc>
      </w:tr>
    </w:tbl>
    <w:p w:rsidR="004F63C2" w:rsidRDefault="00C13B52" w:rsidP="004F63C2">
      <w:pPr>
        <w:pStyle w:val="Heading3"/>
      </w:pPr>
      <w:r>
        <w:lastRenderedPageBreak/>
        <w:t>Program</w:t>
      </w:r>
      <w:r w:rsidR="00C318A5">
        <w:t>Spindle</w:t>
      </w:r>
      <w:r w:rsidR="004F63C2">
        <w:t>Speed</w:t>
      </w:r>
      <w:bookmarkEnd w:id="55"/>
    </w:p>
    <w:p w:rsidR="000E7F22" w:rsidRPr="000E7F22" w:rsidRDefault="000E7F22" w:rsidP="000E7F22">
      <w:pPr>
        <w:pStyle w:val="BodyA"/>
        <w:jc w:val="center"/>
      </w:pPr>
      <w:r>
        <w:rPr>
          <w:noProof/>
        </w:rPr>
        <w:drawing>
          <wp:inline distT="0" distB="0" distL="0" distR="0" wp14:anchorId="14AAD152" wp14:editId="782CE46B">
            <wp:extent cx="3381375" cy="1466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speed.png"/>
                    <pic:cNvPicPr/>
                  </pic:nvPicPr>
                  <pic:blipFill>
                    <a:blip r:embed="rId41">
                      <a:extLst>
                        <a:ext uri="{28A0092B-C50C-407E-A947-70E740481C1C}">
                          <a14:useLocalDpi xmlns:a14="http://schemas.microsoft.com/office/drawing/2010/main" val="0"/>
                        </a:ext>
                      </a:extLst>
                    </a:blip>
                    <a:stretch>
                      <a:fillRect/>
                    </a:stretch>
                  </pic:blipFill>
                  <pic:spPr>
                    <a:xfrm>
                      <a:off x="0" y="0"/>
                      <a:ext cx="3381375" cy="1466850"/>
                    </a:xfrm>
                    <a:prstGeom prst="rect">
                      <a:avLst/>
                    </a:prstGeom>
                  </pic:spPr>
                </pic:pic>
              </a:graphicData>
            </a:graphic>
          </wp:inline>
        </w:drawing>
      </w:r>
    </w:p>
    <w:p w:rsidR="002E2537" w:rsidRPr="009F3EAA" w:rsidRDefault="002E2537" w:rsidP="002E2537">
      <w:pPr>
        <w:pStyle w:val="Caption"/>
        <w:rPr>
          <w:noProof/>
        </w:rPr>
      </w:pPr>
      <w:bookmarkStart w:id="56" w:name="_Toc288254490"/>
      <w:r>
        <w:t xml:space="preserve">Figure </w:t>
      </w:r>
      <w:fldSimple w:instr=" SEQ Figure \* ARABIC ">
        <w:r w:rsidR="00157E19">
          <w:rPr>
            <w:noProof/>
          </w:rPr>
          <w:t>11</w:t>
        </w:r>
      </w:fldSimple>
      <w:r>
        <w:rPr>
          <w:noProof/>
        </w:rPr>
        <w:t xml:space="preserve">: </w:t>
      </w:r>
      <w:r w:rsidR="00DC26B0">
        <w:rPr>
          <w:noProof/>
        </w:rPr>
        <w:t>Program Spindle Speed</w:t>
      </w:r>
      <w:bookmarkEnd w:id="56"/>
    </w:p>
    <w:p w:rsidR="0070790E" w:rsidRPr="00E33843" w:rsidRDefault="0070790E" w:rsidP="0070790E">
      <w:pPr>
        <w:pStyle w:val="BodyA"/>
      </w:pPr>
      <w:r>
        <w:t>Tool</w:t>
      </w:r>
      <w:r w:rsidR="00027343">
        <w:t xml:space="preserve"> Spindle</w:t>
      </w:r>
      <w:r>
        <w:t xml:space="preserve"> Speed </w:t>
      </w:r>
      <w:r>
        <w:rPr>
          <w:b/>
        </w:rPr>
        <w:t>MUST</w:t>
      </w:r>
      <w:r w:rsidR="004C14BC">
        <w:t xml:space="preserve"> be specified in </w:t>
      </w:r>
      <w:r w:rsidR="004C729F">
        <w:t>revo</w:t>
      </w:r>
      <w:r w:rsidR="00121D2C">
        <w:t>lutions</w:t>
      </w:r>
      <w:r w:rsidR="004C14BC">
        <w:t>/</w:t>
      </w:r>
      <w:r w:rsidR="00DC7188">
        <w:t>minute</w:t>
      </w:r>
      <w:r w:rsidR="004364AA">
        <w:t xml:space="preserve"> (RPM)</w:t>
      </w:r>
      <w:r w:rsidR="00DC7188">
        <w:t xml:space="preserve">. The CDATA </w:t>
      </w:r>
      <w:r w:rsidR="00DC7188">
        <w:rPr>
          <w:b/>
        </w:rPr>
        <w:t>MAY</w:t>
      </w:r>
      <w:r w:rsidR="00DC7188">
        <w:t xml:space="preserve"> contain the </w:t>
      </w:r>
      <w:r w:rsidR="00AA04B1">
        <w:t>programmed</w:t>
      </w:r>
      <w:r w:rsidR="008B2C15">
        <w:t xml:space="preserve"> tool speed</w:t>
      </w:r>
      <w:r w:rsidR="009B6C2D">
        <w:t xml:space="preserve"> if available</w:t>
      </w:r>
      <w:r w:rsidR="00096DB3">
        <w:t xml:space="preserve">. The maximum and minimum speeds </w:t>
      </w:r>
      <w:r w:rsidR="00096DB3">
        <w:rPr>
          <w:b/>
        </w:rPr>
        <w:t>MAY</w:t>
      </w:r>
      <w:r w:rsidR="00096DB3">
        <w:t xml:space="preserve"> be provided as attributes.</w:t>
      </w:r>
      <w:r w:rsidR="00E33843">
        <w:t xml:space="preserve"> At least one value </w:t>
      </w:r>
      <w:r w:rsidR="00E33843">
        <w:rPr>
          <w:b/>
        </w:rPr>
        <w:t>MUST</w:t>
      </w:r>
      <w:r w:rsidR="00E33843">
        <w:t xml:space="preserve"> be provided.</w:t>
      </w:r>
    </w:p>
    <w:p w:rsidR="00B640DE" w:rsidRDefault="004605DA" w:rsidP="00B640DE">
      <w:pPr>
        <w:pStyle w:val="Heading4"/>
      </w:pPr>
      <w:bookmarkStart w:id="57" w:name="_Toc288254445"/>
      <w:r>
        <w:rPr>
          <w:rStyle w:val="ImbeddedCode"/>
        </w:rPr>
        <w:t>Program</w:t>
      </w:r>
      <w:r w:rsidR="001772C4">
        <w:rPr>
          <w:rStyle w:val="ImbeddedCode"/>
        </w:rPr>
        <w:t>Spindle</w:t>
      </w:r>
      <w:r w:rsidR="00B640DE">
        <w:rPr>
          <w:rStyle w:val="ImbeddedCode"/>
        </w:rPr>
        <w:t>Speed</w:t>
      </w:r>
      <w:r w:rsidR="00B640DE">
        <w:t xml:space="preserve"> attributes</w:t>
      </w:r>
      <w:bookmarkEnd w:id="57"/>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B640DE" w:rsidTr="001B28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1B28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1B28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1B2847">
            <w:pPr>
              <w:pStyle w:val="TableNormalParagraph"/>
              <w:jc w:val="center"/>
              <w:rPr>
                <w:b/>
                <w:color w:val="FFFFFF"/>
              </w:rPr>
            </w:pPr>
            <w:r>
              <w:rPr>
                <w:b/>
                <w:color w:val="FFFFFF"/>
              </w:rPr>
              <w:t>Occurrence</w:t>
            </w:r>
          </w:p>
        </w:tc>
      </w:tr>
      <w:tr w:rsidR="00B640DE" w:rsidTr="001B28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1B2847">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1B2847">
            <w:pPr>
              <w:pStyle w:val="TableNormalParagraph"/>
            </w:pPr>
            <w:r>
              <w:t>The upper bound for the tool’</w:t>
            </w:r>
            <w:r w:rsidR="00944421">
              <w:t xml:space="preserve">s </w:t>
            </w:r>
            <w:r w:rsidR="00DA1533">
              <w:t xml:space="preserve">programmed </w:t>
            </w:r>
            <w:r>
              <w:t>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B640DE" w:rsidP="001B2847">
            <w:pPr>
              <w:pStyle w:val="TableNormalParagraph"/>
              <w:spacing w:line="312" w:lineRule="auto"/>
              <w:jc w:val="center"/>
            </w:pPr>
            <w:r>
              <w:t>0..1</w:t>
            </w:r>
          </w:p>
        </w:tc>
      </w:tr>
      <w:tr w:rsidR="00460D7F" w:rsidTr="001B28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1B2847">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1B2847">
            <w:pPr>
              <w:pStyle w:val="TableNormalParagraph"/>
            </w:pPr>
            <w:r>
              <w:t>The lower bound for the tools 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1B2847">
            <w:pPr>
              <w:pStyle w:val="TableNormalParagraph"/>
              <w:spacing w:line="312" w:lineRule="auto"/>
              <w:jc w:val="center"/>
            </w:pPr>
            <w:r>
              <w:t>0..1</w:t>
            </w:r>
          </w:p>
        </w:tc>
      </w:tr>
      <w:tr w:rsidR="00CE12B3" w:rsidTr="001B28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1B2847">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1B2847">
            <w:pPr>
              <w:pStyle w:val="TableNormalParagraph"/>
            </w:pPr>
            <w:r>
              <w:t>The nominal speed the tool is designed to operate at.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1B2847">
            <w:pPr>
              <w:pStyle w:val="TableNormalParagraph"/>
              <w:spacing w:line="312" w:lineRule="auto"/>
              <w:jc w:val="center"/>
            </w:pPr>
            <w:r>
              <w:t>0..1</w:t>
            </w:r>
          </w:p>
        </w:tc>
      </w:tr>
    </w:tbl>
    <w:p w:rsidR="004F63C2" w:rsidRDefault="004F63C2" w:rsidP="00B640DE">
      <w:pPr>
        <w:pStyle w:val="BodyA"/>
      </w:pPr>
    </w:p>
    <w:p w:rsidR="000A709B" w:rsidRDefault="000A709B" w:rsidP="000A709B">
      <w:pPr>
        <w:pStyle w:val="Heading3"/>
      </w:pPr>
      <w:bookmarkStart w:id="58" w:name="_Toc288254446"/>
      <w:r>
        <w:t>Measurements</w:t>
      </w:r>
      <w:bookmarkEnd w:id="58"/>
    </w:p>
    <w:p w:rsidR="00362156" w:rsidRDefault="00DF57C2" w:rsidP="000A709B">
      <w:pPr>
        <w:pStyle w:val="BodyA"/>
        <w:rPr>
          <w:rStyle w:val="DefaultParagraphFont1"/>
        </w:rPr>
      </w:pPr>
      <w:r>
        <w:t xml:space="preserve">The </w:t>
      </w:r>
      <w:r w:rsidRPr="00DF57C2">
        <w:rPr>
          <w:rStyle w:val="ImbeddedCode"/>
        </w:rPr>
        <w:t>M</w:t>
      </w:r>
      <w:r w:rsidR="00D64A09" w:rsidRPr="00DF57C2">
        <w:rPr>
          <w:rStyle w:val="ImbeddedCode"/>
        </w:rPr>
        <w:t>easurements</w:t>
      </w:r>
      <w:r w:rsidR="00D64A09">
        <w:t xml:space="preserve"> element is a collect</w:t>
      </w:r>
      <w:r w:rsidR="00734759">
        <w:t xml:space="preserve">ion of one or more </w:t>
      </w:r>
      <w:r w:rsidR="00F84809">
        <w:t xml:space="preserve">constrained </w:t>
      </w:r>
      <w:r w:rsidR="006023EF">
        <w:t xml:space="preserve">scalar values associated with this cutting tool. The contents </w:t>
      </w:r>
      <w:r w:rsidR="002F3BE2">
        <w:rPr>
          <w:b/>
        </w:rPr>
        <w:t xml:space="preserve">MUST </w:t>
      </w:r>
      <w:r w:rsidR="006023EF">
        <w:t xml:space="preserve">be a subtype of </w:t>
      </w:r>
      <w:r w:rsidR="006023EF" w:rsidRPr="006023EF">
        <w:rPr>
          <w:rStyle w:val="ImbeddedCode"/>
        </w:rPr>
        <w:t>CommonMeasurement</w:t>
      </w:r>
      <w:r w:rsidR="006023EF">
        <w:t xml:space="preserve"> or </w:t>
      </w:r>
      <w:r w:rsidR="006023EF">
        <w:rPr>
          <w:rStyle w:val="ImbeddedCode"/>
        </w:rPr>
        <w:t>AssemblyMeasurement</w:t>
      </w:r>
      <w:r w:rsidR="006023EF">
        <w:rPr>
          <w:rStyle w:val="DefaultParagraphFont1"/>
        </w:rPr>
        <w:t xml:space="preserve">. The following section will </w:t>
      </w:r>
      <w:r w:rsidR="00522D7F">
        <w:rPr>
          <w:rStyle w:val="DefaultParagraphFont1"/>
        </w:rPr>
        <w:t>define</w:t>
      </w:r>
      <w:r w:rsidR="006023EF">
        <w:rPr>
          <w:rStyle w:val="DefaultParagraphFont1"/>
        </w:rPr>
        <w:t xml:space="preserve"> the abstract </w:t>
      </w:r>
      <w:r w:rsidR="006023EF" w:rsidRPr="00B71F8D">
        <w:rPr>
          <w:rStyle w:val="ImbeddedCode"/>
        </w:rPr>
        <w:t>Measurement</w:t>
      </w:r>
      <w:r w:rsidR="006023EF">
        <w:rPr>
          <w:rStyle w:val="DefaultParagraphFont1"/>
        </w:rPr>
        <w:t xml:space="preserve"> type used in both </w:t>
      </w:r>
      <w:r w:rsidR="006023EF">
        <w:rPr>
          <w:rStyle w:val="ImbeddedCode"/>
        </w:rPr>
        <w:t xml:space="preserve">CuttingToolLifeCycle </w:t>
      </w:r>
      <w:r w:rsidR="006023EF">
        <w:rPr>
          <w:rStyle w:val="DefaultParagraphFont1"/>
        </w:rPr>
        <w:t xml:space="preserve">and </w:t>
      </w:r>
      <w:r w:rsidR="00F84809">
        <w:rPr>
          <w:rStyle w:val="ImbeddedCode"/>
        </w:rPr>
        <w:t>CuttingItem</w:t>
      </w:r>
      <w:r w:rsidR="00F84809">
        <w:rPr>
          <w:rStyle w:val="DefaultParagraphFont1"/>
        </w:rPr>
        <w:t>.</w:t>
      </w:r>
      <w:r w:rsidR="00726DEE">
        <w:rPr>
          <w:rStyle w:val="DefaultParagraphFont1"/>
        </w:rPr>
        <w:t xml:space="preserve"> This section will then describe the </w:t>
      </w:r>
      <w:r w:rsidR="00726DEE">
        <w:rPr>
          <w:rStyle w:val="ImbeddedCode"/>
        </w:rPr>
        <w:t xml:space="preserve">AssemblyMeasurement </w:t>
      </w:r>
      <w:r w:rsidR="00DC408F">
        <w:rPr>
          <w:rStyle w:val="DefaultParagraphFont1"/>
        </w:rPr>
        <w:t xml:space="preserve">types. The </w:t>
      </w:r>
      <w:r w:rsidR="00DC408F">
        <w:rPr>
          <w:rStyle w:val="ImbeddedCode"/>
        </w:rPr>
        <w:t>CuttingItemMeasurement</w:t>
      </w:r>
      <w:r w:rsidR="00DC408F">
        <w:rPr>
          <w:rStyle w:val="DefaultParagraphFont1"/>
        </w:rPr>
        <w:t xml:space="preserve"> types will be described at the end of the </w:t>
      </w:r>
      <w:r w:rsidR="00DC408F" w:rsidRPr="00DC408F">
        <w:rPr>
          <w:rStyle w:val="ImbeddedCode"/>
        </w:rPr>
        <w:t>CuttingItem</w:t>
      </w:r>
      <w:r w:rsidR="00DC408F">
        <w:rPr>
          <w:rStyle w:val="DefaultParagraphFont1"/>
        </w:rPr>
        <w:t xml:space="preserve"> section.</w:t>
      </w:r>
    </w:p>
    <w:p w:rsidR="005402C6" w:rsidRPr="00DC408F" w:rsidRDefault="005402C6" w:rsidP="000A709B">
      <w:pPr>
        <w:pStyle w:val="BodyA"/>
        <w:rPr>
          <w:rStyle w:val="DefaultParagraphFont1"/>
        </w:rPr>
      </w:pPr>
      <w:r>
        <w:rPr>
          <w:rStyle w:val="DefaultParagraphFont1"/>
        </w:rPr>
        <w:t>A measurement is specific to a process and a machine tool</w:t>
      </w:r>
      <w:r w:rsidR="008163A8">
        <w:rPr>
          <w:rStyle w:val="DefaultParagraphFont1"/>
        </w:rPr>
        <w:t xml:space="preserve"> at a particular shop</w:t>
      </w:r>
      <w:r>
        <w:rPr>
          <w:rStyle w:val="DefaultParagraphFont1"/>
        </w:rPr>
        <w:t>. The tool zero reference point or gauge line will be different depending on the particular implementation</w:t>
      </w:r>
      <w:r w:rsidR="004640C6">
        <w:rPr>
          <w:rStyle w:val="DefaultParagraphFont1"/>
        </w:rPr>
        <w:t xml:space="preserve"> and will be assumed to be </w:t>
      </w:r>
      <w:r w:rsidR="000621AC">
        <w:rPr>
          <w:rStyle w:val="DefaultParagraphFont1"/>
        </w:rPr>
        <w:t>consistent within the shop</w:t>
      </w:r>
      <w:r w:rsidR="00DC19F4">
        <w:rPr>
          <w:rStyle w:val="DefaultParagraphFont1"/>
        </w:rPr>
        <w:t>.</w:t>
      </w:r>
      <w:r w:rsidR="004640C6">
        <w:rPr>
          <w:rStyle w:val="DefaultParagraphFont1"/>
        </w:rPr>
        <w:t xml:space="preserve"> MTConnect does not standardize</w:t>
      </w:r>
      <w:r w:rsidR="00DC19F4">
        <w:rPr>
          <w:rStyle w:val="DefaultParagraphFont1"/>
        </w:rPr>
        <w:t xml:space="preserve"> the manufacturing process or the definition of the zero point</w:t>
      </w:r>
      <w:r w:rsidR="00F85B97">
        <w:rPr>
          <w:rStyle w:val="DefaultParagraphFont1"/>
        </w:rPr>
        <w:t>.</w:t>
      </w:r>
      <w:r w:rsidR="005A7F89">
        <w:rPr>
          <w:rStyle w:val="DefaultParagraphFont1"/>
        </w:rPr>
        <w:t xml:space="preserve"> </w:t>
      </w:r>
    </w:p>
    <w:p w:rsidR="00E7542E" w:rsidRDefault="00E7542E" w:rsidP="00AC44DD">
      <w:pPr>
        <w:pStyle w:val="Heading3"/>
      </w:pPr>
      <w:bookmarkStart w:id="59" w:name="_Toc288254447"/>
      <w:r>
        <w:lastRenderedPageBreak/>
        <w:t>Measurement</w:t>
      </w:r>
      <w:bookmarkEnd w:id="59"/>
    </w:p>
    <w:p w:rsidR="00E7542E" w:rsidRDefault="00820021" w:rsidP="00983900">
      <w:pPr>
        <w:pStyle w:val="BodyA"/>
        <w:jc w:val="center"/>
      </w:pPr>
      <w:r>
        <w:rPr>
          <w:noProof/>
        </w:rPr>
        <w:drawing>
          <wp:inline distT="0" distB="0" distL="0" distR="0" wp14:anchorId="74826CA0" wp14:editId="4CF50431">
            <wp:extent cx="2600325" cy="2771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00325" cy="2771775"/>
                    </a:xfrm>
                    <a:prstGeom prst="rect">
                      <a:avLst/>
                    </a:prstGeom>
                  </pic:spPr>
                </pic:pic>
              </a:graphicData>
            </a:graphic>
          </wp:inline>
        </w:drawing>
      </w:r>
    </w:p>
    <w:p w:rsidR="00704473" w:rsidRPr="007C39C5" w:rsidRDefault="00704473" w:rsidP="00704473">
      <w:pPr>
        <w:pStyle w:val="Caption"/>
        <w:rPr>
          <w:noProof/>
        </w:rPr>
      </w:pPr>
      <w:bookmarkStart w:id="60" w:name="_Toc288254491"/>
      <w:r>
        <w:t xml:space="preserve">Figure </w:t>
      </w:r>
      <w:r w:rsidR="002F54E5">
        <w:fldChar w:fldCharType="begin"/>
      </w:r>
      <w:r w:rsidR="002F54E5">
        <w:instrText xml:space="preserve"> SEQ Figure \* ARABIC </w:instrText>
      </w:r>
      <w:r w:rsidR="002F54E5">
        <w:fldChar w:fldCharType="separate"/>
      </w:r>
      <w:r w:rsidR="00157E19">
        <w:rPr>
          <w:noProof/>
        </w:rPr>
        <w:t>12</w:t>
      </w:r>
      <w:r w:rsidR="002F54E5">
        <w:rPr>
          <w:noProof/>
        </w:rPr>
        <w:fldChar w:fldCharType="end"/>
      </w:r>
      <w:r>
        <w:rPr>
          <w:noProof/>
        </w:rPr>
        <w:t xml:space="preserve">: </w:t>
      </w:r>
      <w:r w:rsidR="00AE3F9D">
        <w:rPr>
          <w:noProof/>
        </w:rPr>
        <w:t>Measurement</w:t>
      </w:r>
      <w:bookmarkEnd w:id="60"/>
    </w:p>
    <w:p w:rsidR="00704473" w:rsidRDefault="00B44A06" w:rsidP="00B44A06">
      <w:pPr>
        <w:pStyle w:val="BodyA"/>
      </w:pPr>
      <w:r>
        <w:t xml:space="preserve">A measurement </w:t>
      </w:r>
      <w:r w:rsidR="002A4FC5">
        <w:rPr>
          <w:b/>
        </w:rPr>
        <w:t xml:space="preserve">MUST </w:t>
      </w:r>
      <w:r w:rsidR="002A4FC5">
        <w:t>be a</w:t>
      </w:r>
      <w:r>
        <w:t xml:space="preserve"> scalar floating point value that </w:t>
      </w:r>
      <w:r w:rsidR="00234F0F">
        <w:rPr>
          <w:b/>
        </w:rPr>
        <w:t xml:space="preserve">MAY </w:t>
      </w:r>
      <w:r>
        <w:t xml:space="preserve">be constrained to a maximum and minimum value. Since the </w:t>
      </w:r>
      <w:r w:rsidRPr="00B44A06">
        <w:rPr>
          <w:rStyle w:val="ImbeddedCode"/>
        </w:rPr>
        <w:t>CuttingToolLifeCycle</w:t>
      </w:r>
      <w:r>
        <w:t xml:space="preserve">’s main responsibility is to track aspects of the tool that change over it’s use in the shop, MTConnect represents the current value of the measurement </w:t>
      </w:r>
      <w:r w:rsidR="00233E68">
        <w:rPr>
          <w:b/>
        </w:rPr>
        <w:t xml:space="preserve">MUST </w:t>
      </w:r>
      <w:r w:rsidR="00233E68">
        <w:t xml:space="preserve">be </w:t>
      </w:r>
      <w:r>
        <w:t xml:space="preserve">in the </w:t>
      </w:r>
      <w:r w:rsidRPr="004D4553">
        <w:rPr>
          <w:rStyle w:val="ImbeddedCode"/>
        </w:rPr>
        <w:t>CDATA</w:t>
      </w:r>
      <w:r>
        <w:t xml:space="preserve"> (text between the start and end element) as the most current valid value.</w:t>
      </w:r>
    </w:p>
    <w:p w:rsidR="008E6688" w:rsidRDefault="000239FE" w:rsidP="00B44A06">
      <w:pPr>
        <w:pStyle w:val="BodyA"/>
      </w:pPr>
      <w:r>
        <w:t xml:space="preserve">The minimum and maximum </w:t>
      </w:r>
      <w:r w:rsidR="00DB740C">
        <w:rPr>
          <w:b/>
        </w:rPr>
        <w:t xml:space="preserve">MAY </w:t>
      </w:r>
      <w:r>
        <w:t>be supplied if they are known or relevant to the measurement. A</w:t>
      </w:r>
      <w:r w:rsidR="002454BD">
        <w:t xml:space="preserve"> </w:t>
      </w:r>
      <w:r>
        <w:t xml:space="preserve">nominal value </w:t>
      </w:r>
      <w:r w:rsidR="002454BD">
        <w:rPr>
          <w:b/>
        </w:rPr>
        <w:t>MAY</w:t>
      </w:r>
      <w:r>
        <w:t xml:space="preserve"> be provided to show the reference value for this measurement.</w:t>
      </w:r>
      <w:r w:rsidR="008E6688">
        <w:t xml:space="preserve"> </w:t>
      </w:r>
    </w:p>
    <w:p w:rsidR="000239FE" w:rsidRDefault="008E6688" w:rsidP="00B44A06">
      <w:pPr>
        <w:pStyle w:val="BodyA"/>
        <w:rPr>
          <w:rStyle w:val="DefaultParagraphFont1"/>
        </w:rPr>
      </w:pPr>
      <w:r>
        <w:t xml:space="preserve">There are three subtypes of </w:t>
      </w:r>
      <w:r>
        <w:rPr>
          <w:rStyle w:val="ImbeddedCode"/>
        </w:rPr>
        <w:t>Measurement</w:t>
      </w:r>
      <w:r>
        <w:rPr>
          <w:rStyle w:val="DefaultParagraphFont1"/>
        </w:rPr>
        <w:t xml:space="preserve">: </w:t>
      </w:r>
      <w:r>
        <w:rPr>
          <w:rStyle w:val="ImbeddedCode"/>
        </w:rPr>
        <w:t>CommonMeasurement, AssemblyMeasurement,</w:t>
      </w:r>
      <w:r>
        <w:rPr>
          <w:rStyle w:val="DefaultParagraphFont1"/>
        </w:rPr>
        <w:t xml:space="preserve"> and </w:t>
      </w:r>
      <w:r>
        <w:rPr>
          <w:rStyle w:val="ImbeddedCode"/>
        </w:rPr>
        <w:t>CuttingItemMeasurement</w:t>
      </w:r>
      <w:r>
        <w:rPr>
          <w:rStyle w:val="DefaultParagraphFont1"/>
        </w:rPr>
        <w:t>. These</w:t>
      </w:r>
      <w:r w:rsidR="00272D44">
        <w:rPr>
          <w:rStyle w:val="DefaultParagraphFont1"/>
        </w:rPr>
        <w:t xml:space="preserve"> abstract</w:t>
      </w:r>
      <w:r>
        <w:rPr>
          <w:rStyle w:val="DefaultParagraphFont1"/>
        </w:rPr>
        <w:t xml:space="preserve"> types </w:t>
      </w:r>
      <w:r w:rsidR="00543339">
        <w:rPr>
          <w:rStyle w:val="DefaultParagraphFont1"/>
          <w:b/>
        </w:rPr>
        <w:t xml:space="preserve">MUST NOT </w:t>
      </w:r>
      <w:r>
        <w:rPr>
          <w:rStyle w:val="DefaultParagraphFont1"/>
        </w:rPr>
        <w:t xml:space="preserve">appear in an </w:t>
      </w:r>
      <w:r w:rsidRPr="00CF119D">
        <w:rPr>
          <w:rStyle w:val="ImbeddedCode"/>
        </w:rPr>
        <w:t>MTConnectAssets</w:t>
      </w:r>
      <w:r>
        <w:rPr>
          <w:rStyle w:val="DefaultParagraphFont1"/>
        </w:rPr>
        <w:t xml:space="preserve"> document, but are used in the schema as a way to separate which measurements </w:t>
      </w:r>
      <w:r w:rsidRPr="00852D36">
        <w:rPr>
          <w:rStyle w:val="DefaultParagraphFont1"/>
          <w:b/>
        </w:rPr>
        <w:t>MAY</w:t>
      </w:r>
      <w:r>
        <w:rPr>
          <w:rStyle w:val="DefaultParagraphFont1"/>
        </w:rPr>
        <w:t xml:space="preserve"> appear in the different</w:t>
      </w:r>
      <w:r w:rsidR="00852D36">
        <w:rPr>
          <w:rStyle w:val="DefaultParagraphFont1"/>
        </w:rPr>
        <w:t xml:space="preserve"> sections of the document.</w:t>
      </w:r>
      <w:r w:rsidR="006B4E5F">
        <w:rPr>
          <w:rStyle w:val="DefaultParagraphFont1"/>
        </w:rPr>
        <w:t xml:space="preserve"> Only subtypes that have extended these types </w:t>
      </w:r>
      <w:r w:rsidR="006B4E5F">
        <w:rPr>
          <w:rStyle w:val="DefaultParagraphFont1"/>
          <w:b/>
        </w:rPr>
        <w:t>MAY</w:t>
      </w:r>
      <w:r w:rsidR="006B4E5F">
        <w:rPr>
          <w:rStyle w:val="DefaultParagraphFont1"/>
        </w:rPr>
        <w:t xml:space="preserve"> appear in the </w:t>
      </w:r>
      <w:r w:rsidR="006B4E5F" w:rsidRPr="00CF119D">
        <w:rPr>
          <w:rStyle w:val="ImbeddedCode"/>
        </w:rPr>
        <w:t>MTConnectAssets</w:t>
      </w:r>
      <w:r w:rsidR="006B4E5F">
        <w:rPr>
          <w:rStyle w:val="DefaultParagraphFont1"/>
        </w:rPr>
        <w:t xml:space="preserve"> XML.</w:t>
      </w:r>
    </w:p>
    <w:p w:rsidR="00996702" w:rsidRDefault="00963992" w:rsidP="00B44A06">
      <w:pPr>
        <w:pStyle w:val="BodyA"/>
      </w:pPr>
      <w:r>
        <w:t xml:space="preserve">Measurements in the CuttingToolLifeCycle section </w:t>
      </w:r>
      <w:r>
        <w:rPr>
          <w:b/>
        </w:rPr>
        <w:t>MUST</w:t>
      </w:r>
      <w:r>
        <w:t xml:space="preserve"> refer to the entire assembly and not to an individual cutting item. Cutting item measurements </w:t>
      </w:r>
      <w:r>
        <w:rPr>
          <w:b/>
        </w:rPr>
        <w:t>MUST</w:t>
      </w:r>
      <w:r>
        <w:t xml:space="preserve"> be located in the measurements associated with the individual Cutting Item</w:t>
      </w:r>
      <w:r w:rsidR="00D018F0">
        <w:t>.</w:t>
      </w:r>
    </w:p>
    <w:p w:rsidR="00807CB6" w:rsidRDefault="00807CB6" w:rsidP="00B44A06">
      <w:pPr>
        <w:pStyle w:val="Heading4"/>
      </w:pPr>
      <w:bookmarkStart w:id="61" w:name="_Toc288254448"/>
      <w:r>
        <w:rPr>
          <w:rStyle w:val="ImbeddedCode"/>
        </w:rPr>
        <w:t>Measurement</w:t>
      </w:r>
      <w:r>
        <w:t xml:space="preserve"> attributes</w:t>
      </w:r>
      <w:bookmarkEnd w:id="61"/>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807CB6" w:rsidTr="00D006DA">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D006DA">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D006DA">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D006DA">
            <w:pPr>
              <w:pStyle w:val="TableNormalParagraph"/>
              <w:jc w:val="center"/>
              <w:rPr>
                <w:b/>
                <w:color w:val="FFFFFF"/>
              </w:rPr>
            </w:pPr>
            <w:r>
              <w:rPr>
                <w:b/>
                <w:color w:val="FFFFFF"/>
              </w:rPr>
              <w:t>Occurrence</w:t>
            </w:r>
          </w:p>
        </w:tc>
      </w:tr>
      <w:tr w:rsidR="001852A7" w:rsidTr="00D006DA">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D006DA">
            <w:pPr>
              <w:pStyle w:val="TableNormalParagraph"/>
              <w:spacing w:line="312" w:lineRule="auto"/>
              <w:rPr>
                <w:rStyle w:val="ImbeddedCode"/>
              </w:rPr>
            </w:pPr>
            <w:r>
              <w:rPr>
                <w:rStyle w:val="ImbeddedCode"/>
              </w:rPr>
              <w:t>code</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Pr="001852A7" w:rsidRDefault="001852A7" w:rsidP="00D006DA">
            <w:pPr>
              <w:pStyle w:val="TableNormalParagraph"/>
            </w:pPr>
            <w:r>
              <w:t xml:space="preserve">A shop specific code for this measurement. ISO 13399 codes </w:t>
            </w:r>
            <w:r>
              <w:rPr>
                <w:b/>
              </w:rPr>
              <w:t xml:space="preserve">MAY </w:t>
            </w:r>
            <w:r>
              <w:t>be used to for these codes as well.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D006DA">
            <w:pPr>
              <w:pStyle w:val="TableNormalParagraph"/>
              <w:spacing w:line="312" w:lineRule="auto"/>
              <w:jc w:val="center"/>
            </w:pPr>
            <w:r>
              <w:t>0..1</w:t>
            </w:r>
          </w:p>
        </w:tc>
      </w:tr>
      <w:tr w:rsidR="00807CB6" w:rsidTr="00D006DA">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D006DA">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D006DA">
            <w:pPr>
              <w:pStyle w:val="TableNormalParagraph"/>
            </w:pPr>
            <w:r>
              <w:t xml:space="preserve">The maximum value for this measurement. Exceeding this value </w:t>
            </w:r>
            <w:r w:rsidR="00C412C5">
              <w:t>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D006DA">
            <w:pPr>
              <w:pStyle w:val="TableNormalParagraph"/>
              <w:spacing w:line="312" w:lineRule="auto"/>
              <w:jc w:val="center"/>
            </w:pPr>
            <w:r>
              <w:t>0..1</w:t>
            </w:r>
          </w:p>
        </w:tc>
      </w:tr>
      <w:tr w:rsidR="00C412C5" w:rsidTr="00D006DA">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spacing w:line="312" w:lineRule="auto"/>
              <w:rPr>
                <w:rStyle w:val="ImbeddedCode"/>
              </w:rPr>
            </w:pPr>
            <w:r>
              <w:rPr>
                <w:rStyle w:val="ImbeddedCode"/>
              </w:rPr>
              <w:lastRenderedPageBreak/>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412C5">
            <w:pPr>
              <w:pStyle w:val="TableNormalParagraph"/>
            </w:pPr>
            <w:r>
              <w:t>The minimum value for this measurement. Exceeding this value 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spacing w:line="312" w:lineRule="auto"/>
              <w:jc w:val="center"/>
            </w:pPr>
            <w:r>
              <w:t>0..1</w:t>
            </w:r>
          </w:p>
        </w:tc>
      </w:tr>
      <w:tr w:rsidR="00C412C5" w:rsidTr="00D006DA">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pPr>
            <w:r>
              <w:t>The as advertised value for this measurement.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spacing w:line="312" w:lineRule="auto"/>
              <w:jc w:val="center"/>
            </w:pPr>
            <w:r>
              <w:t>0..1</w:t>
            </w:r>
          </w:p>
        </w:tc>
      </w:tr>
    </w:tbl>
    <w:p w:rsidR="000239FE" w:rsidRPr="00B44A06" w:rsidRDefault="000239FE" w:rsidP="00B44A06">
      <w:pPr>
        <w:pStyle w:val="BodyA"/>
      </w:pPr>
    </w:p>
    <w:p w:rsidR="00586EA6" w:rsidRDefault="00D81D24" w:rsidP="00586EA6">
      <w:pPr>
        <w:pStyle w:val="Heading3"/>
      </w:pPr>
      <w:bookmarkStart w:id="62" w:name="_Toc288254449"/>
      <w:r w:rsidRPr="00D81D24">
        <w:rPr>
          <w:rStyle w:val="ImbeddedCode"/>
        </w:rPr>
        <w:t>CommonMeasurement</w:t>
      </w:r>
      <w:r>
        <w:t xml:space="preserve"> subtypes</w:t>
      </w:r>
      <w:bookmarkEnd w:id="62"/>
    </w:p>
    <w:p w:rsidR="00AD587C" w:rsidRPr="00AD587C" w:rsidRDefault="00AD587C" w:rsidP="00AD587C">
      <w:pPr>
        <w:pStyle w:val="BodyA"/>
        <w:rPr>
          <w:rStyle w:val="DefaultParagraphFont1"/>
        </w:rPr>
      </w:pPr>
      <w:r>
        <w:rPr>
          <w:rStyle w:val="DefaultParagraphFont1"/>
        </w:rPr>
        <w:t>We will be referring to the following diagram</w:t>
      </w:r>
      <w:r w:rsidR="00FA7B40">
        <w:rPr>
          <w:rStyle w:val="DefaultParagraphFont1"/>
        </w:rPr>
        <w:t>s</w:t>
      </w:r>
      <w:r>
        <w:rPr>
          <w:rStyle w:val="DefaultParagraphFont1"/>
        </w:rPr>
        <w:t xml:space="preserve"> when discussing measurements. </w:t>
      </w:r>
    </w:p>
    <w:p w:rsidR="00AD587C" w:rsidRDefault="00AD587C" w:rsidP="00AD587C">
      <w:pPr>
        <w:pStyle w:val="BodyA"/>
        <w:jc w:val="center"/>
      </w:pPr>
    </w:p>
    <w:p w:rsidR="00CD32C1" w:rsidRDefault="00CD32C1" w:rsidP="00AD587C">
      <w:pPr>
        <w:pStyle w:val="BodyA"/>
        <w:jc w:val="center"/>
      </w:pPr>
      <w:r>
        <w:rPr>
          <w:noProof/>
        </w:rPr>
        <w:drawing>
          <wp:inline distT="0" distB="0" distL="0" distR="0" wp14:anchorId="622F6DFB" wp14:editId="509B11D2">
            <wp:extent cx="2847975" cy="28015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5493" cy="2808951"/>
                    </a:xfrm>
                    <a:prstGeom prst="rect">
                      <a:avLst/>
                    </a:prstGeom>
                    <a:noFill/>
                  </pic:spPr>
                </pic:pic>
              </a:graphicData>
            </a:graphic>
          </wp:inline>
        </w:drawing>
      </w:r>
    </w:p>
    <w:p w:rsidR="007560A9" w:rsidRDefault="007560A9" w:rsidP="007560A9">
      <w:pPr>
        <w:pStyle w:val="Caption"/>
        <w:rPr>
          <w:noProof/>
        </w:rPr>
      </w:pPr>
      <w:bookmarkStart w:id="63" w:name="_Toc288254492"/>
      <w:r>
        <w:t xml:space="preserve">Figure </w:t>
      </w:r>
      <w:fldSimple w:instr=" SEQ Figure \* ARABIC ">
        <w:r w:rsidR="00157E19">
          <w:rPr>
            <w:noProof/>
          </w:rPr>
          <w:t>13</w:t>
        </w:r>
      </w:fldSimple>
      <w:r>
        <w:rPr>
          <w:noProof/>
        </w:rPr>
        <w:t>: Cutting Tool Measurement Diagram 1</w:t>
      </w:r>
      <w:bookmarkEnd w:id="63"/>
    </w:p>
    <w:p w:rsidR="00C439C1" w:rsidRPr="00C439C1" w:rsidRDefault="00C439C1" w:rsidP="00C439C1">
      <w:pPr>
        <w:pStyle w:val="BodyA"/>
      </w:pPr>
      <w:r>
        <w:t>The Code in the following table will refer to the acronym in the diagram. We will be referring to many diagrams to disambiguate all measurements</w:t>
      </w:r>
      <w:r w:rsidR="00963992">
        <w:t xml:space="preserve"> of the cutting tools and items</w:t>
      </w:r>
      <w:r>
        <w:t>.</w:t>
      </w:r>
      <w:r w:rsidR="00E52BBC">
        <w:t xml:space="preserve"> </w:t>
      </w:r>
    </w:p>
    <w:tbl>
      <w:tblPr>
        <w:tblW w:w="9167" w:type="dxa"/>
        <w:tblInd w:w="108" w:type="dxa"/>
        <w:shd w:val="clear" w:color="auto" w:fill="FFFFFF"/>
        <w:tblLayout w:type="fixed"/>
        <w:tblLook w:val="0000" w:firstRow="0" w:lastRow="0" w:firstColumn="0" w:lastColumn="0" w:noHBand="0" w:noVBand="0"/>
      </w:tblPr>
      <w:tblGrid>
        <w:gridCol w:w="2417"/>
        <w:gridCol w:w="900"/>
        <w:gridCol w:w="5130"/>
        <w:gridCol w:w="720"/>
      </w:tblGrid>
      <w:tr w:rsidR="00401014" w:rsidTr="00401014">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01014" w:rsidRDefault="00401014" w:rsidP="00D006DA">
            <w:pPr>
              <w:pStyle w:val="TableNormalParagraph"/>
              <w:jc w:val="center"/>
              <w:rPr>
                <w:b/>
                <w:color w:val="FFFFFF"/>
              </w:rPr>
            </w:pPr>
            <w:r>
              <w:rPr>
                <w:b/>
                <w:color w:val="FFFFFF"/>
              </w:rPr>
              <w:t>Measurement</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401014" w:rsidRDefault="00401014" w:rsidP="00D006DA">
            <w:pPr>
              <w:pStyle w:val="TableNormalParagraph"/>
              <w:jc w:val="center"/>
              <w:rPr>
                <w:b/>
                <w:color w:val="FFFFFF"/>
              </w:rPr>
            </w:pPr>
            <w:r>
              <w:rPr>
                <w:b/>
                <w:color w:val="FFFFFF"/>
              </w:rPr>
              <w:t>Code</w:t>
            </w:r>
          </w:p>
        </w:tc>
        <w:tc>
          <w:tcPr>
            <w:tcW w:w="513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01014" w:rsidRDefault="00401014" w:rsidP="00D006DA">
            <w:pPr>
              <w:pStyle w:val="TableNormalParagraph"/>
              <w:jc w:val="center"/>
              <w:rPr>
                <w:b/>
                <w:color w:val="FFFFFF"/>
              </w:rPr>
            </w:pPr>
            <w:r>
              <w:rPr>
                <w:b/>
                <w:color w:val="FFFFFF"/>
              </w:rPr>
              <w:t>Description</w:t>
            </w:r>
          </w:p>
        </w:tc>
        <w:tc>
          <w:tcPr>
            <w:tcW w:w="720" w:type="dxa"/>
            <w:tcBorders>
              <w:top w:val="single" w:sz="4" w:space="0" w:color="000000"/>
              <w:left w:val="single" w:sz="4" w:space="0" w:color="000000"/>
              <w:bottom w:val="single" w:sz="4" w:space="0" w:color="000000"/>
              <w:right w:val="single" w:sz="4" w:space="0" w:color="000000"/>
            </w:tcBorders>
            <w:shd w:val="clear" w:color="auto" w:fill="008080"/>
          </w:tcPr>
          <w:p w:rsidR="00401014" w:rsidRDefault="00401014" w:rsidP="00D006DA">
            <w:pPr>
              <w:pStyle w:val="TableNormalParagraph"/>
              <w:jc w:val="center"/>
              <w:rPr>
                <w:b/>
                <w:color w:val="FFFFFF"/>
              </w:rPr>
            </w:pPr>
            <w:r>
              <w:rPr>
                <w:b/>
                <w:color w:val="FFFFFF"/>
              </w:rPr>
              <w:t>Units</w:t>
            </w:r>
          </w:p>
        </w:tc>
      </w:tr>
      <w:tr w:rsidR="00401014" w:rsidTr="00401014">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01014" w:rsidRPr="00945B4B" w:rsidRDefault="00401014" w:rsidP="00D006DA">
            <w:pPr>
              <w:pStyle w:val="TableNormalParagraph"/>
              <w:spacing w:line="312" w:lineRule="auto"/>
              <w:rPr>
                <w:rStyle w:val="ImbeddedCode"/>
                <w:sz w:val="22"/>
              </w:rPr>
            </w:pPr>
            <w:r w:rsidRPr="00945B4B">
              <w:rPr>
                <w:rStyle w:val="ImbeddedCode"/>
                <w:sz w:val="22"/>
              </w:rPr>
              <w:t>ProtrudingLength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401014" w:rsidRPr="00945B4B" w:rsidRDefault="00401014" w:rsidP="00D006DA">
            <w:pPr>
              <w:pStyle w:val="TableNormalParagraph"/>
              <w:rPr>
                <w:rStyle w:val="ImbeddedCode"/>
                <w:sz w:val="22"/>
              </w:rPr>
            </w:pPr>
            <w:r w:rsidRPr="00945B4B">
              <w:rPr>
                <w:rStyle w:val="ImbeddedCode"/>
                <w:sz w:val="22"/>
              </w:rPr>
              <w:t>LPR</w:t>
            </w:r>
          </w:p>
        </w:tc>
        <w:tc>
          <w:tcPr>
            <w:tcW w:w="5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01014" w:rsidRDefault="00401014" w:rsidP="00D006DA">
            <w:pPr>
              <w:pStyle w:val="TableNormalParagraph"/>
            </w:pPr>
            <w:r>
              <w:t xml:space="preserve">The </w:t>
            </w:r>
            <w:r w:rsidRPr="00714A35">
              <w:t>dimension from the yz-plane to the furthest point of the tool item or adaptive item measured in the -X direction</w:t>
            </w:r>
            <w:r>
              <w:t>.</w:t>
            </w:r>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401014" w:rsidRDefault="00401014" w:rsidP="00D006DA">
            <w:pPr>
              <w:pStyle w:val="TableNormalParagraph"/>
            </w:pPr>
            <w:r>
              <w:t>mm</w:t>
            </w:r>
          </w:p>
        </w:tc>
      </w:tr>
      <w:tr w:rsidR="00401014" w:rsidTr="00401014">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01014" w:rsidRPr="00945B4B" w:rsidRDefault="00401014" w:rsidP="00D006DA">
            <w:pPr>
              <w:pStyle w:val="TableNormalParagraph"/>
              <w:spacing w:line="312" w:lineRule="auto"/>
              <w:rPr>
                <w:rStyle w:val="ImbeddedCode"/>
                <w:sz w:val="22"/>
              </w:rPr>
            </w:pPr>
            <w:r w:rsidRPr="00945B4B">
              <w:rPr>
                <w:rStyle w:val="ImbeddedCode"/>
                <w:sz w:val="22"/>
              </w:rPr>
              <w:t>Mass</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401014" w:rsidRPr="00945B4B" w:rsidRDefault="00401014" w:rsidP="00D006DA">
            <w:pPr>
              <w:pStyle w:val="TableNormalParagraph"/>
              <w:rPr>
                <w:rStyle w:val="ImbeddedCode"/>
                <w:sz w:val="22"/>
              </w:rPr>
            </w:pPr>
          </w:p>
        </w:tc>
        <w:tc>
          <w:tcPr>
            <w:tcW w:w="5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01014" w:rsidRDefault="00401014" w:rsidP="00D006DA">
            <w:pPr>
              <w:pStyle w:val="TableNormalParagraph"/>
            </w:pPr>
            <w:r>
              <w:t>The weight of the tool or cutting item in grams.</w:t>
            </w:r>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401014" w:rsidRDefault="00401014" w:rsidP="00D006DA">
            <w:pPr>
              <w:pStyle w:val="TableNormalParagraph"/>
            </w:pPr>
            <w:r>
              <w:t>g</w:t>
            </w:r>
            <w:r w:rsidR="00D93F7B">
              <w:t>rams</w:t>
            </w:r>
          </w:p>
        </w:tc>
      </w:tr>
    </w:tbl>
    <w:p w:rsidR="0082068D" w:rsidRDefault="0082068D" w:rsidP="00586EA6">
      <w:pPr>
        <w:pStyle w:val="BodyA"/>
        <w:rPr>
          <w:rStyle w:val="DefaultParagraphFont1"/>
        </w:rPr>
      </w:pPr>
    </w:p>
    <w:p w:rsidR="00666F04" w:rsidRDefault="00666F04" w:rsidP="00666F04">
      <w:pPr>
        <w:pStyle w:val="Heading3"/>
      </w:pPr>
      <w:bookmarkStart w:id="64" w:name="_Toc288254450"/>
      <w:r>
        <w:rPr>
          <w:rStyle w:val="ImbeddedCode"/>
        </w:rPr>
        <w:t>Assembly</w:t>
      </w:r>
      <w:r w:rsidRPr="00D81D24">
        <w:rPr>
          <w:rStyle w:val="ImbeddedCode"/>
        </w:rPr>
        <w:t>Measurement</w:t>
      </w:r>
      <w:r>
        <w:t xml:space="preserve"> subtypes</w:t>
      </w:r>
      <w:bookmarkEnd w:id="64"/>
    </w:p>
    <w:p w:rsidR="00666F04" w:rsidRPr="00666F04" w:rsidRDefault="00666F04" w:rsidP="00586EA6">
      <w:pPr>
        <w:pStyle w:val="BodyA"/>
        <w:rPr>
          <w:rStyle w:val="DefaultParagraphFont1"/>
        </w:rPr>
      </w:pPr>
      <w:r>
        <w:rPr>
          <w:rStyle w:val="DefaultParagraphFont1"/>
        </w:rPr>
        <w:t xml:space="preserve">These measurements are specific to the entire assembly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 </w:t>
      </w:r>
      <w:r>
        <w:rPr>
          <w:rStyle w:val="ImbeddedCode"/>
        </w:rPr>
        <w:t>CuttingItem</w:t>
      </w:r>
      <w:r>
        <w:rPr>
          <w:rStyle w:val="DefaultParagraphFont1"/>
        </w:rPr>
        <w:t xml:space="preserve">. The </w:t>
      </w:r>
      <w:r w:rsidR="00373061">
        <w:rPr>
          <w:rStyle w:val="DefaultParagraphFont1"/>
        </w:rPr>
        <w:t>following diagram will be used to for reference for the assembly specific measurements.</w:t>
      </w:r>
    </w:p>
    <w:p w:rsidR="00DD2AA3" w:rsidRDefault="00DD2AA3" w:rsidP="00586EA6">
      <w:pPr>
        <w:pStyle w:val="BodyA"/>
        <w:rPr>
          <w:rStyle w:val="DefaultParagraphFont1"/>
        </w:rPr>
      </w:pPr>
    </w:p>
    <w:p w:rsidR="00666F04" w:rsidRDefault="00666F04" w:rsidP="00586EA6">
      <w:pPr>
        <w:pStyle w:val="BodyA"/>
        <w:rPr>
          <w:rStyle w:val="DefaultParagraphFont1"/>
        </w:rPr>
      </w:pPr>
      <w:r>
        <w:rPr>
          <w:noProof/>
        </w:rPr>
        <w:lastRenderedPageBreak/>
        <w:drawing>
          <wp:inline distT="0" distB="0" distL="0" distR="0" wp14:anchorId="680784BF" wp14:editId="037C7CF7">
            <wp:extent cx="5943600" cy="283877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38772"/>
                    </a:xfrm>
                    <a:prstGeom prst="rect">
                      <a:avLst/>
                    </a:prstGeom>
                    <a:noFill/>
                  </pic:spPr>
                </pic:pic>
              </a:graphicData>
            </a:graphic>
          </wp:inline>
        </w:drawing>
      </w:r>
    </w:p>
    <w:p w:rsidR="00753061" w:rsidRDefault="00753061" w:rsidP="00753061">
      <w:pPr>
        <w:pStyle w:val="Caption"/>
        <w:rPr>
          <w:noProof/>
        </w:rPr>
      </w:pPr>
      <w:bookmarkStart w:id="65" w:name="_Toc288254493"/>
      <w:r>
        <w:t xml:space="preserve">Figure </w:t>
      </w:r>
      <w:fldSimple w:instr=" SEQ Figure \* ARABIC ">
        <w:r w:rsidR="00157E19">
          <w:rPr>
            <w:noProof/>
          </w:rPr>
          <w:t>14</w:t>
        </w:r>
      </w:fldSimple>
      <w:r>
        <w:rPr>
          <w:noProof/>
        </w:rPr>
        <w:t>: Cutting Tool Measurement Diagram 2</w:t>
      </w:r>
      <w:bookmarkEnd w:id="65"/>
    </w:p>
    <w:p w:rsidR="000F20E2" w:rsidRDefault="000F20E2" w:rsidP="00586EA6">
      <w:pPr>
        <w:pStyle w:val="BodyA"/>
        <w:rPr>
          <w:rStyle w:val="DefaultParagraphFont1"/>
        </w:rPr>
      </w:pPr>
      <w:r>
        <w:t xml:space="preserve">The Code in the following table will refer to the acronym in the diagram. We will be referring to many diagrams to disambiguate all measurements of the cutting tools and items. </w:t>
      </w:r>
    </w:p>
    <w:tbl>
      <w:tblPr>
        <w:tblW w:w="9797" w:type="dxa"/>
        <w:tblInd w:w="108" w:type="dxa"/>
        <w:shd w:val="clear" w:color="auto" w:fill="FFFFFF"/>
        <w:tblLayout w:type="fixed"/>
        <w:tblLook w:val="0000" w:firstRow="0" w:lastRow="0" w:firstColumn="0" w:lastColumn="0" w:noHBand="0" w:noVBand="0"/>
      </w:tblPr>
      <w:tblGrid>
        <w:gridCol w:w="2597"/>
        <w:gridCol w:w="810"/>
        <w:gridCol w:w="5580"/>
        <w:gridCol w:w="810"/>
      </w:tblGrid>
      <w:tr w:rsidR="00F37E52" w:rsidTr="00E14C54">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D006DA">
            <w:pPr>
              <w:pStyle w:val="TableNormalParagraph"/>
              <w:jc w:val="center"/>
              <w:rPr>
                <w:b/>
                <w:color w:val="FFFFFF"/>
              </w:rPr>
            </w:pPr>
            <w:r>
              <w:rPr>
                <w:b/>
                <w:color w:val="FFFFFF"/>
              </w:rPr>
              <w:t>Measurement</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D006DA">
            <w:pPr>
              <w:pStyle w:val="TableNormalParagraph"/>
              <w:jc w:val="center"/>
              <w:rPr>
                <w:b/>
                <w:color w:val="FFFFFF"/>
              </w:rPr>
            </w:pPr>
            <w:r>
              <w:rPr>
                <w:b/>
                <w:color w:val="FFFFFF"/>
              </w:rPr>
              <w:t>Code</w:t>
            </w:r>
          </w:p>
        </w:tc>
        <w:tc>
          <w:tcPr>
            <w:tcW w:w="558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D006DA">
            <w:pPr>
              <w:pStyle w:val="TableNormalParagraph"/>
              <w:jc w:val="center"/>
              <w:rPr>
                <w:b/>
                <w:color w:val="FFFFFF"/>
              </w:rPr>
            </w:pPr>
            <w:r>
              <w:rPr>
                <w:b/>
                <w:color w:val="FFFFFF"/>
              </w:rPr>
              <w:t>Description</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D006DA">
            <w:pPr>
              <w:pStyle w:val="TableNormalParagraph"/>
              <w:jc w:val="center"/>
              <w:rPr>
                <w:b/>
                <w:color w:val="FFFFFF"/>
              </w:rPr>
            </w:pPr>
            <w:r>
              <w:rPr>
                <w:b/>
                <w:color w:val="FFFFFF"/>
              </w:rPr>
              <w:t>Units</w:t>
            </w:r>
          </w:p>
        </w:tc>
      </w:tr>
      <w:tr w:rsidR="00F37E52"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945B4B" w:rsidRDefault="00F37E52" w:rsidP="00D006DA">
            <w:pPr>
              <w:pStyle w:val="TableNormalParagraph"/>
              <w:spacing w:line="312" w:lineRule="auto"/>
              <w:rPr>
                <w:rStyle w:val="ImbeddedCode"/>
                <w:sz w:val="22"/>
              </w:rPr>
            </w:pPr>
            <w:r>
              <w:rPr>
                <w:rStyle w:val="ImbeddedCode"/>
                <w:sz w:val="22"/>
              </w:rPr>
              <w:t>BodyDiameter</w:t>
            </w:r>
            <w:r w:rsidR="00A64E5E">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945B4B" w:rsidRDefault="00F37E52" w:rsidP="00D006DA">
            <w:pPr>
              <w:pStyle w:val="TableNormalParagraph"/>
              <w:rPr>
                <w:rStyle w:val="ImbeddedCode"/>
                <w:sz w:val="22"/>
              </w:rPr>
            </w:pPr>
            <w:r>
              <w:rPr>
                <w:rStyle w:val="ImbeddedCode"/>
                <w:sz w:val="22"/>
              </w:rPr>
              <w:t>BDX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D006DA">
            <w:pPr>
              <w:pStyle w:val="TableNormalParagraph"/>
            </w:pPr>
            <w:r>
              <w:t>The l</w:t>
            </w:r>
            <w:r w:rsidRPr="00F6117A">
              <w:t>argest diameter of the body of a tool item</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Default="006A7961" w:rsidP="00D006DA">
            <w:pPr>
              <w:pStyle w:val="TableNormalParagraph"/>
            </w:pPr>
            <w:r>
              <w:t>mm</w:t>
            </w:r>
          </w:p>
        </w:tc>
      </w:tr>
      <w:tr w:rsidR="00F37E52" w:rsidRPr="00607A22"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spacing w:line="312" w:lineRule="auto"/>
              <w:rPr>
                <w:rStyle w:val="ImbeddedCode"/>
                <w:sz w:val="22"/>
              </w:rPr>
            </w:pPr>
            <w:r w:rsidRPr="00607A22">
              <w:rPr>
                <w:rStyle w:val="ImbeddedCode"/>
                <w:sz w:val="22"/>
              </w:rPr>
              <w:t>BodyLength</w:t>
            </w:r>
            <w:r w:rsidR="003045C5" w:rsidRPr="00607A22">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10FD3" w:rsidP="00D006DA">
            <w:pPr>
              <w:pStyle w:val="TableNormalParagraph"/>
              <w:rPr>
                <w:rStyle w:val="ImbeddedCode"/>
                <w:sz w:val="22"/>
              </w:rPr>
            </w:pPr>
            <w:r w:rsidRPr="00607A22">
              <w:rPr>
                <w:rStyle w:val="ImbeddedCode"/>
                <w:sz w:val="22"/>
              </w:rPr>
              <w:t>LBX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pPr>
            <w:r w:rsidRPr="00607A22">
              <w:t>The distance measured along the X axis from that point of the item closest to the workpiece, including the cutting item for a tool item but excluding a protruding locking mechanism for an adaptive item, to either the front of the flange on a flanged body or the beginning of the connection interface feature on the machine side for cylindrical or prismatic shanks.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D006DA">
            <w:pPr>
              <w:pStyle w:val="TableNormalParagraph"/>
            </w:pPr>
            <w:r w:rsidRPr="00607A22">
              <w:t>mm</w:t>
            </w:r>
          </w:p>
        </w:tc>
      </w:tr>
      <w:tr w:rsidR="00F37E52" w:rsidRPr="00607A22"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spacing w:line="312" w:lineRule="auto"/>
              <w:rPr>
                <w:rStyle w:val="ImbeddedCode"/>
                <w:sz w:val="22"/>
              </w:rPr>
            </w:pPr>
            <w:r w:rsidRPr="00607A22">
              <w:rPr>
                <w:rStyle w:val="ImbeddedCode"/>
                <w:sz w:val="22"/>
              </w:rPr>
              <w:t>DepthOfCut</w:t>
            </w:r>
            <w:r w:rsidR="005368A5" w:rsidRPr="00607A22">
              <w:rPr>
                <w:rStyle w:val="ImbeddedCode"/>
                <w:sz w:val="22"/>
              </w:rPr>
              <w:t>Maximum</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D006DA">
            <w:pPr>
              <w:pStyle w:val="TableNormalParagraph"/>
              <w:rPr>
                <w:rStyle w:val="ImbeddedCode"/>
                <w:sz w:val="22"/>
              </w:rPr>
            </w:pPr>
            <w:r w:rsidRPr="00607A22">
              <w:rPr>
                <w:rStyle w:val="ImbeddedCode"/>
                <w:sz w:val="22"/>
              </w:rPr>
              <w:t>ATMX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pPr>
            <w:r w:rsidRPr="00607A22">
              <w:t>The maximum engagement of the cutting edge or edges with the workpiece measured perpendicular to the feed motion.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D006DA">
            <w:pPr>
              <w:pStyle w:val="TableNormalParagraph"/>
            </w:pPr>
            <w:r w:rsidRPr="00607A22">
              <w:t>mm</w:t>
            </w:r>
          </w:p>
        </w:tc>
      </w:tr>
      <w:tr w:rsidR="00F37E52" w:rsidRPr="00607A22"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spacing w:line="312" w:lineRule="auto"/>
              <w:rPr>
                <w:rStyle w:val="ImbeddedCode"/>
                <w:sz w:val="22"/>
              </w:rPr>
            </w:pPr>
            <w:r w:rsidRPr="00607A22">
              <w:rPr>
                <w:rStyle w:val="ImbeddedCode"/>
                <w:sz w:val="22"/>
              </w:rPr>
              <w:t>OverallToolLength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F37E52" w:rsidP="00D006DA">
            <w:pPr>
              <w:pStyle w:val="TableNormalParagraph"/>
              <w:rPr>
                <w:rStyle w:val="ImbeddedCode"/>
                <w:sz w:val="22"/>
              </w:rPr>
            </w:pPr>
            <w:r w:rsidRPr="00607A22">
              <w:rPr>
                <w:rStyle w:val="ImbeddedCode"/>
                <w:sz w:val="22"/>
              </w:rPr>
              <w:t>OAL</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pPr>
            <w:r w:rsidRPr="00607A22">
              <w:t>The largest length dimension of the tool item including the master insert where applicable.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D006DA">
            <w:pPr>
              <w:pStyle w:val="TableNormalParagraph"/>
            </w:pPr>
            <w:r w:rsidRPr="00607A22">
              <w:t>mm</w:t>
            </w:r>
          </w:p>
        </w:tc>
      </w:tr>
      <w:tr w:rsidR="00F37E52" w:rsidRPr="00607A22"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spacing w:line="312" w:lineRule="auto"/>
              <w:rPr>
                <w:rStyle w:val="ImbeddedCode"/>
                <w:sz w:val="22"/>
              </w:rPr>
            </w:pPr>
            <w:r w:rsidRPr="00607A22">
              <w:rPr>
                <w:rStyle w:val="ImbeddedCode"/>
                <w:sz w:val="22"/>
              </w:rPr>
              <w:t>ShankDiameter</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D006DA">
            <w:pPr>
              <w:pStyle w:val="TableNormalParagraph"/>
              <w:rPr>
                <w:rStyle w:val="ImbeddedCode"/>
                <w:sz w:val="22"/>
              </w:rPr>
            </w:pPr>
            <w:r w:rsidRPr="00607A22">
              <w:rPr>
                <w:rStyle w:val="ImbeddedCode"/>
                <w:sz w:val="22"/>
              </w:rPr>
              <w:t>DMM</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pPr>
            <w:r w:rsidRPr="00607A22">
              <w:t>The dimension of the diameter of a cylindrical portion of a tool item or an adaptive item that can participate in a connection.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D006DA">
            <w:pPr>
              <w:pStyle w:val="TableNormalParagraph"/>
            </w:pPr>
            <w:r w:rsidRPr="00607A22">
              <w:t>mm</w:t>
            </w:r>
          </w:p>
        </w:tc>
      </w:tr>
      <w:tr w:rsidR="00F37E52" w:rsidRPr="00607A22"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spacing w:line="312" w:lineRule="auto"/>
              <w:rPr>
                <w:rStyle w:val="ImbeddedCode"/>
                <w:sz w:val="22"/>
              </w:rPr>
            </w:pPr>
            <w:r w:rsidRPr="00607A22">
              <w:rPr>
                <w:rStyle w:val="ImbeddedCode"/>
                <w:sz w:val="22"/>
              </w:rPr>
              <w:t>ShankHeight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D006DA">
            <w:pPr>
              <w:pStyle w:val="TableNormalParagraph"/>
              <w:rPr>
                <w:rStyle w:val="ImbeddedCode"/>
                <w:sz w:val="22"/>
              </w:rPr>
            </w:pPr>
            <w:r w:rsidRPr="00607A22">
              <w:rPr>
                <w:rStyle w:val="ImbeddedCode"/>
                <w:sz w:val="22"/>
              </w:rPr>
              <w:t>H</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pPr>
            <w:r w:rsidRPr="00607A22">
              <w:t>The dimension of the height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D006DA">
            <w:pPr>
              <w:pStyle w:val="TableNormalParagraph"/>
            </w:pPr>
            <w:r w:rsidRPr="00607A22">
              <w:t>mm</w:t>
            </w:r>
          </w:p>
        </w:tc>
      </w:tr>
      <w:tr w:rsidR="00F37E52" w:rsidRPr="00607A22"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spacing w:line="312" w:lineRule="auto"/>
              <w:rPr>
                <w:rStyle w:val="ImbeddedCode"/>
                <w:sz w:val="22"/>
              </w:rPr>
            </w:pPr>
            <w:r w:rsidRPr="00607A22">
              <w:rPr>
                <w:rStyle w:val="ImbeddedCode"/>
                <w:sz w:val="22"/>
              </w:rPr>
              <w:t>ShankLength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D006DA">
            <w:pPr>
              <w:pStyle w:val="TableNormalParagraph"/>
              <w:rPr>
                <w:rStyle w:val="ImbeddedCode"/>
                <w:sz w:val="22"/>
              </w:rPr>
            </w:pPr>
            <w:r w:rsidRPr="00607A22">
              <w:rPr>
                <w:rStyle w:val="ImbeddedCode"/>
                <w:sz w:val="22"/>
              </w:rPr>
              <w:t>LS</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pPr>
            <w:r w:rsidRPr="00607A22">
              <w:t>The dimension of the length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D006DA">
            <w:pPr>
              <w:pStyle w:val="TableNormalParagraph"/>
            </w:pPr>
            <w:r w:rsidRPr="00607A22">
              <w:t>mm</w:t>
            </w:r>
          </w:p>
        </w:tc>
      </w:tr>
      <w:tr w:rsidR="00F37E52"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spacing w:line="312" w:lineRule="auto"/>
              <w:rPr>
                <w:rStyle w:val="ImbeddedCode"/>
                <w:sz w:val="22"/>
              </w:rPr>
            </w:pPr>
            <w:r w:rsidRPr="00607A22">
              <w:rPr>
                <w:rStyle w:val="ImbeddedCode"/>
                <w:sz w:val="22"/>
              </w:rPr>
              <w:t>UsableLength</w:t>
            </w:r>
            <w:r w:rsidR="00153B61" w:rsidRPr="00607A22">
              <w:rPr>
                <w:rStyle w:val="ImbeddedCode"/>
                <w:sz w:val="22"/>
              </w:rPr>
              <w:t>Max</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D006DA">
            <w:pPr>
              <w:pStyle w:val="TableNormalParagraph"/>
              <w:rPr>
                <w:rStyle w:val="ImbeddedCode"/>
                <w:sz w:val="22"/>
              </w:rPr>
            </w:pPr>
            <w:r w:rsidRPr="00607A22">
              <w:rPr>
                <w:rStyle w:val="ImbeddedCode"/>
                <w:sz w:val="22"/>
              </w:rPr>
              <w:t>LUX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D006DA">
            <w:pPr>
              <w:pStyle w:val="TableNormalParagraph"/>
            </w:pPr>
            <w:r w:rsidRPr="00607A22">
              <w:t>maximum length of a cutting tool that can be used in a particular cutting operation including the non-cutting portions of the tool.</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D006DA">
            <w:pPr>
              <w:pStyle w:val="TableNormalParagraph"/>
            </w:pPr>
            <w:r w:rsidRPr="00607A22">
              <w:t>mm</w:t>
            </w:r>
          </w:p>
        </w:tc>
      </w:tr>
    </w:tbl>
    <w:p w:rsidR="008428FA" w:rsidRPr="00CA7726" w:rsidRDefault="008428FA" w:rsidP="00586EA6">
      <w:pPr>
        <w:pStyle w:val="BodyA"/>
        <w:rPr>
          <w:rStyle w:val="DefaultParagraphFont1"/>
        </w:rPr>
      </w:pPr>
    </w:p>
    <w:p w:rsidR="00AC44DD" w:rsidRDefault="006D5D43" w:rsidP="00E7542E">
      <w:pPr>
        <w:pStyle w:val="Heading3"/>
      </w:pPr>
      <w:bookmarkStart w:id="66" w:name="_Toc288254451"/>
      <w:r>
        <w:lastRenderedPageBreak/>
        <w:t>CuttingItem</w:t>
      </w:r>
      <w:r w:rsidR="00B9012E">
        <w:t>s</w:t>
      </w:r>
      <w:bookmarkEnd w:id="66"/>
    </w:p>
    <w:p w:rsidR="007C39C5" w:rsidRDefault="00794FA9" w:rsidP="00CA3C6B">
      <w:pPr>
        <w:pStyle w:val="BodyA"/>
        <w:jc w:val="center"/>
      </w:pPr>
      <w:r>
        <w:rPr>
          <w:noProof/>
        </w:rPr>
        <w:drawing>
          <wp:inline distT="0" distB="0" distL="0" distR="0">
            <wp:extent cx="5010150" cy="396455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items.png"/>
                    <pic:cNvPicPr/>
                  </pic:nvPicPr>
                  <pic:blipFill>
                    <a:blip r:embed="rId45">
                      <a:extLst>
                        <a:ext uri="{28A0092B-C50C-407E-A947-70E740481C1C}">
                          <a14:useLocalDpi xmlns:a14="http://schemas.microsoft.com/office/drawing/2010/main" val="0"/>
                        </a:ext>
                      </a:extLst>
                    </a:blip>
                    <a:stretch>
                      <a:fillRect/>
                    </a:stretch>
                  </pic:blipFill>
                  <pic:spPr>
                    <a:xfrm>
                      <a:off x="0" y="0"/>
                      <a:ext cx="5010150" cy="3964553"/>
                    </a:xfrm>
                    <a:prstGeom prst="rect">
                      <a:avLst/>
                    </a:prstGeom>
                  </pic:spPr>
                </pic:pic>
              </a:graphicData>
            </a:graphic>
          </wp:inline>
        </w:drawing>
      </w:r>
    </w:p>
    <w:p w:rsidR="00520BF7" w:rsidRPr="007C39C5" w:rsidRDefault="00520BF7" w:rsidP="00520BF7">
      <w:pPr>
        <w:pStyle w:val="Caption"/>
        <w:rPr>
          <w:noProof/>
        </w:rPr>
      </w:pPr>
      <w:bookmarkStart w:id="67" w:name="_Toc288254494"/>
      <w:r>
        <w:t xml:space="preserve">Figure </w:t>
      </w:r>
      <w:fldSimple w:instr=" SEQ Figure \* ARABIC ">
        <w:r w:rsidR="00157E19">
          <w:rPr>
            <w:noProof/>
          </w:rPr>
          <w:t>15</w:t>
        </w:r>
      </w:fldSimple>
      <w:r>
        <w:rPr>
          <w:noProof/>
        </w:rPr>
        <w:t>: Cutting Items</w:t>
      </w:r>
      <w:bookmarkEnd w:id="67"/>
    </w:p>
    <w:p w:rsidR="00583FDC" w:rsidRDefault="00FE4187" w:rsidP="00583FDC">
      <w:pPr>
        <w:pStyle w:val="BodyA"/>
      </w:pPr>
      <w:r>
        <w:t xml:space="preserve">The collection of </w:t>
      </w:r>
      <w:r w:rsidR="00AB4638">
        <w:t>cutting items</w:t>
      </w:r>
      <w:r w:rsidR="00583FDC">
        <w:t>.</w:t>
      </w:r>
    </w:p>
    <w:p w:rsidR="00AB4638" w:rsidRPr="007D1E76" w:rsidRDefault="00AB4638" w:rsidP="00583FDC">
      <w:pPr>
        <w:pStyle w:val="Heading4"/>
      </w:pPr>
      <w:bookmarkStart w:id="68" w:name="_Toc288254452"/>
      <w:r>
        <w:t>CuttingItem</w:t>
      </w:r>
      <w:r w:rsidR="00067108">
        <w:t>s</w:t>
      </w:r>
      <w:r>
        <w:t xml:space="preserve"> attributes</w:t>
      </w:r>
      <w:bookmarkEnd w:id="68"/>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583FDC"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Occurrence</w:t>
            </w:r>
          </w:p>
        </w:tc>
      </w:tr>
      <w:tr w:rsidR="00583FD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606BA9" w:rsidP="00650C47">
            <w:pPr>
              <w:pStyle w:val="TableNormalParagraph"/>
              <w:spacing w:line="312" w:lineRule="auto"/>
              <w:rPr>
                <w:rStyle w:val="ImbeddedCode"/>
              </w:rPr>
            </w:pPr>
            <w:r>
              <w:rPr>
                <w:rStyle w:val="ImbeddedCode"/>
              </w:rPr>
              <w:t>c</w:t>
            </w:r>
            <w:r w:rsidR="002956DA">
              <w:rPr>
                <w:rStyle w:val="ImbeddedCode"/>
              </w:rPr>
              <w:t>ount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0B5153">
            <w:pPr>
              <w:pStyle w:val="TableNormalParagraph"/>
            </w:pPr>
            <w:r>
              <w:t xml:space="preserve">The number of </w:t>
            </w:r>
            <w:r w:rsidR="000B5153">
              <w:t>cutting items</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650C47">
            <w:pPr>
              <w:pStyle w:val="TableNormalParagraph"/>
              <w:spacing w:line="312" w:lineRule="auto"/>
              <w:jc w:val="center"/>
            </w:pPr>
            <w:r>
              <w:t>1</w:t>
            </w:r>
          </w:p>
        </w:tc>
      </w:tr>
    </w:tbl>
    <w:p w:rsidR="00583FDC" w:rsidRPr="00583FDC" w:rsidRDefault="00583FDC" w:rsidP="00583FDC">
      <w:pPr>
        <w:pStyle w:val="BodyA"/>
      </w:pPr>
    </w:p>
    <w:p w:rsidR="00AC44DD" w:rsidRDefault="006424EC" w:rsidP="00AC44DD">
      <w:pPr>
        <w:pStyle w:val="Heading3"/>
      </w:pPr>
      <w:bookmarkStart w:id="69" w:name="_Toc288254453"/>
      <w:r>
        <w:t>CuttingItem</w:t>
      </w:r>
      <w:bookmarkEnd w:id="69"/>
    </w:p>
    <w:p w:rsidR="008630F0" w:rsidRDefault="00950423" w:rsidP="004C1DB7">
      <w:pPr>
        <w:pStyle w:val="BodyA"/>
      </w:pPr>
      <w:r w:rsidRPr="009B5945">
        <w:t xml:space="preserve">A cutting item is the portion of the tool that physically removes the material from the workpiece by shear deformation. </w:t>
      </w:r>
      <w:r w:rsidR="00C04A60" w:rsidRPr="009B5945">
        <w:t xml:space="preserve">The cutting item can be either </w:t>
      </w:r>
      <w:r w:rsidR="00A33ABD" w:rsidRPr="009B5945">
        <w:t xml:space="preserve">a </w:t>
      </w:r>
      <w:r w:rsidR="00C04A60" w:rsidRPr="009B5945">
        <w:t>single piece of material attached</w:t>
      </w:r>
      <w:r w:rsidR="003758E2" w:rsidRPr="009B5945">
        <w:t xml:space="preserve"> to the tool item or it can be one or more</w:t>
      </w:r>
      <w:r w:rsidR="00C04A60" w:rsidRPr="009B5945">
        <w:t xml:space="preserve"> separate piece</w:t>
      </w:r>
      <w:r w:rsidR="003758E2" w:rsidRPr="009B5945">
        <w:t>s</w:t>
      </w:r>
      <w:r w:rsidR="00C04A60" w:rsidRPr="009B5945">
        <w:t xml:space="preserve"> of material attached to the tool item using a permanent or removable attachment.</w:t>
      </w:r>
      <w:r w:rsidR="002178B7" w:rsidRPr="009B5945">
        <w:t xml:space="preserve"> A cutting item can be comprised of one or more cutting edges.</w:t>
      </w:r>
      <w:r w:rsidR="00545564" w:rsidRPr="009B5945">
        <w:t xml:space="preserve"> Cutting items include: replaceable inserts, brazed tips and the cutting portions of solid</w:t>
      </w:r>
      <w:r w:rsidR="00545564" w:rsidRPr="00545564">
        <w:t xml:space="preserve"> cutting tools.</w:t>
      </w:r>
    </w:p>
    <w:p w:rsidR="006E0CF9" w:rsidRPr="006E0CF9" w:rsidRDefault="006B3780" w:rsidP="007F376A">
      <w:pPr>
        <w:pStyle w:val="Heading4"/>
      </w:pPr>
      <w:bookmarkStart w:id="70" w:name="_Toc288254454"/>
      <w:r w:rsidRPr="00DD31BF">
        <w:rPr>
          <w:rStyle w:val="ImbeddedCode"/>
        </w:rPr>
        <w:t>CuttingItem</w:t>
      </w:r>
      <w:r>
        <w:t xml:space="preserve"> attributes</w:t>
      </w:r>
      <w:bookmarkEnd w:id="70"/>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1A7BCE"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Occurrence</w:t>
            </w:r>
          </w:p>
        </w:tc>
      </w:tr>
      <w:tr w:rsidR="001A7BCE"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6424EC" w:rsidP="00650C47">
            <w:pPr>
              <w:pStyle w:val="TableNormalParagraph"/>
              <w:spacing w:line="312" w:lineRule="auto"/>
              <w:rPr>
                <w:rStyle w:val="ImbeddedCode"/>
              </w:rPr>
            </w:pPr>
            <w:r>
              <w:rPr>
                <w:rStyle w:val="ImbeddedCode"/>
              </w:rPr>
              <w:t>item</w:t>
            </w:r>
            <w:r w:rsidR="004B620D">
              <w:rPr>
                <w:rStyle w:val="ImbeddedCode"/>
              </w:rPr>
              <w:t>Id</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4B620D" w:rsidP="00650C47">
            <w:pPr>
              <w:pStyle w:val="TableNormalParagraph"/>
            </w:pPr>
            <w:r>
              <w:t xml:space="preserve">The unique identifier of this </w:t>
            </w:r>
            <w:r w:rsidR="00DD1FC3">
              <w:t xml:space="preserve">cutting item </w:t>
            </w:r>
            <w:r>
              <w:t>within this assembly</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1A7BCE" w:rsidP="00650C47">
            <w:pPr>
              <w:pStyle w:val="TableNormalParagraph"/>
              <w:spacing w:line="312" w:lineRule="auto"/>
              <w:jc w:val="center"/>
            </w:pPr>
            <w:r>
              <w:t>1</w:t>
            </w:r>
          </w:p>
        </w:tc>
      </w:tr>
    </w:tbl>
    <w:p w:rsidR="001A7BCE" w:rsidRDefault="001A7BCE" w:rsidP="00114E0C">
      <w:pPr>
        <w:pStyle w:val="BodyA"/>
      </w:pPr>
    </w:p>
    <w:p w:rsidR="00E3668F" w:rsidRPr="00114E0C" w:rsidRDefault="009F33D1" w:rsidP="00F02F46">
      <w:pPr>
        <w:pStyle w:val="Heading3"/>
      </w:pPr>
      <w:bookmarkStart w:id="71" w:name="_Toc288254455"/>
      <w:r>
        <w:t xml:space="preserve">A </w:t>
      </w:r>
      <w:r w:rsidRPr="00D74496">
        <w:rPr>
          <w:rStyle w:val="ImbeddedCode"/>
        </w:rPr>
        <w:t>CuttingItem</w:t>
      </w:r>
      <w:r>
        <w:rPr>
          <w:rStyle w:val="DefaultParagraphFont1"/>
        </w:rPr>
        <w:t xml:space="preserve"> </w:t>
      </w:r>
      <w:r w:rsidR="00E3668F" w:rsidRPr="009F33D1">
        <w:rPr>
          <w:rStyle w:val="DefaultParagraphFont1"/>
        </w:rPr>
        <w:t>contains</w:t>
      </w:r>
      <w:r w:rsidR="00E3668F">
        <w:t xml:space="preserve"> the following elements.</w:t>
      </w:r>
      <w:bookmarkEnd w:id="71"/>
    </w:p>
    <w:tbl>
      <w:tblPr>
        <w:tblW w:w="0" w:type="auto"/>
        <w:tblInd w:w="108" w:type="dxa"/>
        <w:shd w:val="clear" w:color="auto" w:fill="FFFFFF"/>
        <w:tblLayout w:type="fixed"/>
        <w:tblLook w:val="0000" w:firstRow="0" w:lastRow="0" w:firstColumn="0" w:lastColumn="0" w:noHBand="0" w:noVBand="0"/>
      </w:tblPr>
      <w:tblGrid>
        <w:gridCol w:w="2507"/>
        <w:gridCol w:w="5260"/>
        <w:gridCol w:w="1475"/>
      </w:tblGrid>
      <w:tr w:rsidR="007B6AB8" w:rsidTr="007E4C75">
        <w:trPr>
          <w:cantSplit/>
          <w:trHeight w:val="373"/>
          <w:tblHeader/>
        </w:trPr>
        <w:tc>
          <w:tcPr>
            <w:tcW w:w="250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2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8C44F8"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1F56AF" w:rsidP="00650C47">
            <w:pPr>
              <w:pStyle w:val="TableNormalParagraph"/>
              <w:rPr>
                <w:rFonts w:ascii="Courier" w:hAnsi="Courier"/>
              </w:rPr>
            </w:pPr>
            <w:r>
              <w:rPr>
                <w:rFonts w:ascii="Courier" w:hAnsi="Courier"/>
              </w:rPr>
              <w:t>Item</w:t>
            </w:r>
            <w:r w:rsidR="008B7E7E">
              <w:rPr>
                <w:rFonts w:ascii="Courier" w:hAnsi="Courier"/>
              </w:rPr>
              <w:t>Life</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pPr>
            <w:r>
              <w:t xml:space="preserve">The life of this </w:t>
            </w:r>
            <w:r w:rsidR="00575A74">
              <w:t>cutting item</w:t>
            </w:r>
            <w:r>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jc w:val="center"/>
            </w:pPr>
            <w:r>
              <w:t>0..3</w:t>
            </w:r>
          </w:p>
        </w:tc>
      </w:tr>
      <w:tr w:rsidR="003676B9"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rPr>
                <w:rFonts w:ascii="Courier" w:hAnsi="Courier"/>
              </w:rPr>
            </w:pPr>
            <w:r>
              <w:rPr>
                <w:rFonts w:ascii="Courier" w:hAnsi="Courier"/>
              </w:rPr>
              <w:t>Measurements</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pPr>
            <w:r>
              <w:t>A collection of measurements relating to this cutting item.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jc w:val="center"/>
            </w:pPr>
            <w:r>
              <w:t>0..1</w:t>
            </w:r>
          </w:p>
        </w:tc>
      </w:tr>
    </w:tbl>
    <w:p w:rsidR="007B6AB8" w:rsidRDefault="007B6AB8" w:rsidP="007B6AB8">
      <w:pPr>
        <w:pStyle w:val="BodyA"/>
      </w:pPr>
    </w:p>
    <w:p w:rsidR="00900BEC" w:rsidRDefault="00AB4302" w:rsidP="00B71C24">
      <w:pPr>
        <w:pStyle w:val="Heading3"/>
      </w:pPr>
      <w:bookmarkStart w:id="72" w:name="_Toc288254456"/>
      <w:r>
        <w:t>Item</w:t>
      </w:r>
      <w:r w:rsidR="00361B02">
        <w:t>Life</w:t>
      </w:r>
      <w:r w:rsidR="00900BEC" w:rsidRPr="00E433ED">
        <w:t>:</w:t>
      </w:r>
      <w:bookmarkEnd w:id="72"/>
    </w:p>
    <w:p w:rsidR="00D837F9" w:rsidRDefault="00D837F9" w:rsidP="00D837F9">
      <w:pPr>
        <w:pStyle w:val="BodyA"/>
        <w:jc w:val="center"/>
      </w:pPr>
      <w:r>
        <w:rPr>
          <w:noProof/>
        </w:rPr>
        <w:drawing>
          <wp:inline distT="0" distB="0" distL="0" distR="0" wp14:anchorId="10587851" wp14:editId="2D0C7C8A">
            <wp:extent cx="2790825" cy="1971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90825" cy="1971675"/>
                    </a:xfrm>
                    <a:prstGeom prst="rect">
                      <a:avLst/>
                    </a:prstGeom>
                  </pic:spPr>
                </pic:pic>
              </a:graphicData>
            </a:graphic>
          </wp:inline>
        </w:drawing>
      </w:r>
    </w:p>
    <w:p w:rsidR="00FF4B33" w:rsidRPr="00D837F9" w:rsidRDefault="00FF4B33" w:rsidP="00FF4B33">
      <w:pPr>
        <w:pStyle w:val="Caption"/>
        <w:rPr>
          <w:noProof/>
        </w:rPr>
      </w:pPr>
      <w:bookmarkStart w:id="73" w:name="_Toc288254495"/>
      <w:r>
        <w:t xml:space="preserve">Figure </w:t>
      </w:r>
      <w:fldSimple w:instr=" SEQ Figure \* ARABIC ">
        <w:r w:rsidR="00157E19">
          <w:rPr>
            <w:noProof/>
          </w:rPr>
          <w:t>16</w:t>
        </w:r>
      </w:fldSimple>
      <w:r>
        <w:rPr>
          <w:noProof/>
        </w:rPr>
        <w:t>: Item Life</w:t>
      </w:r>
      <w:bookmarkEnd w:id="73"/>
    </w:p>
    <w:p w:rsidR="00800BF8" w:rsidRPr="003A1567" w:rsidRDefault="00800BF8" w:rsidP="00800BF8">
      <w:pPr>
        <w:pStyle w:val="BodyA"/>
      </w:pPr>
      <w:bookmarkStart w:id="74" w:name="_TOC54538"/>
      <w:bookmarkStart w:id="75" w:name="_TOC78007"/>
      <w:bookmarkEnd w:id="74"/>
      <w:bookmarkEnd w:id="75"/>
      <w:r>
        <w:t xml:space="preserve">The value is the current value for the tool life. The value </w:t>
      </w:r>
      <w:r>
        <w:rPr>
          <w:b/>
        </w:rPr>
        <w:t>MUST</w:t>
      </w:r>
      <w:r>
        <w:t xml:space="preserve"> be a number. Tool life is an option element which can have three types, either minutes for time based, part count for parts based, or wear based using a distance measure. One tool life can appear for each type, but there cannot be two entries of the same type. Additional types can be added in the future.</w:t>
      </w:r>
    </w:p>
    <w:p w:rsidR="00800BF8" w:rsidRDefault="003E7AEC" w:rsidP="00800BF8">
      <w:pPr>
        <w:pStyle w:val="Heading4"/>
      </w:pPr>
      <w:bookmarkStart w:id="76" w:name="_Toc288254457"/>
      <w:r>
        <w:t xml:space="preserve">ItemLife </w:t>
      </w:r>
      <w:r w:rsidR="00800BF8">
        <w:t>attributes:</w:t>
      </w:r>
      <w:bookmarkEnd w:id="76"/>
    </w:p>
    <w:p w:rsidR="00800BF8" w:rsidRPr="007D1E76" w:rsidRDefault="00800BF8" w:rsidP="00800BF8">
      <w:pPr>
        <w:pStyle w:val="BodyA"/>
      </w:pPr>
      <w:r>
        <w:t>These is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F110A5" w:rsidTr="004409DB">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4409DB">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4409DB">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4409DB">
            <w:pPr>
              <w:pStyle w:val="TableNormalParagraph"/>
              <w:jc w:val="center"/>
              <w:rPr>
                <w:b/>
                <w:color w:val="FFFFFF"/>
              </w:rPr>
            </w:pPr>
            <w:r>
              <w:rPr>
                <w:b/>
                <w:color w:val="FFFFFF"/>
              </w:rPr>
              <w:t>Occurrence</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t>1</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4409DB">
            <w:pPr>
              <w:pStyle w:val="TableNormalParagraph"/>
              <w:spacing w:line="312" w:lineRule="auto"/>
              <w:rPr>
                <w:rStyle w:val="ImbeddedCode"/>
              </w:rPr>
            </w:pPr>
            <w:r w:rsidRPr="00035568">
              <w:rPr>
                <w:rStyle w:val="ImbeddedCode"/>
              </w:rPr>
              <w:t>countDirection</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4409DB">
            <w:pPr>
              <w:pStyle w:val="TableNormalParagraph"/>
            </w:pPr>
            <w:r w:rsidRPr="00035568">
              <w:t>Indicates if the tool life counts from zero to maximum or maximum to zero,</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rsidRPr="00035568">
              <w:t>1</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rPr>
                <w:rStyle w:val="ImbeddedCode"/>
              </w:rPr>
            </w:pPr>
            <w:r>
              <w:rPr>
                <w:rStyle w:val="ImbeddedCode"/>
              </w:rPr>
              <w:t>warningLevel</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t>0..1</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4409DB">
            <w:pPr>
              <w:pStyle w:val="TableNormalParagraph"/>
              <w:spacing w:line="312" w:lineRule="auto"/>
              <w:rPr>
                <w:rStyle w:val="ImbeddedCode"/>
              </w:rPr>
            </w:pPr>
            <w:r w:rsidRPr="00AE3182">
              <w:rPr>
                <w:rStyle w:val="ImbeddedCode"/>
              </w:rPr>
              <w:t>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4409DB">
            <w:pPr>
              <w:pStyle w:val="TableNormalParagraph"/>
            </w:pPr>
            <w:r w:rsidRPr="00AE3182">
              <w:t xml:space="preserve">The end of life limit for this tool. If the </w:t>
            </w:r>
            <w:r w:rsidRPr="00AE3182">
              <w:rPr>
                <w:rStyle w:val="ImbeddedCode"/>
                <w:sz w:val="20"/>
              </w:rPr>
              <w:t>countDirection</w:t>
            </w:r>
            <w:r w:rsidRPr="00AE3182">
              <w:t xml:space="preserve"> is </w:t>
            </w:r>
            <w:r w:rsidRPr="00AE3182">
              <w:rPr>
                <w:rStyle w:val="ImbeddedCode"/>
                <w:sz w:val="20"/>
              </w:rPr>
              <w:t>DOWN</w:t>
            </w:r>
            <w:r w:rsidRPr="00AE3182">
              <w:t xml:space="preserve">, the point at which this tool should be expired, usually zero. If the </w:t>
            </w:r>
            <w:r w:rsidRPr="00AE3182">
              <w:rPr>
                <w:rStyle w:val="ImbeddedCode"/>
                <w:sz w:val="20"/>
              </w:rPr>
              <w:t>countDirection</w:t>
            </w:r>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rsidRPr="00AE3182">
              <w:t>0..1</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rPr>
                <w:rStyle w:val="ImbeddedCode"/>
              </w:rPr>
            </w:pPr>
            <w:r>
              <w:rPr>
                <w:rStyle w:val="ImbeddedCode"/>
              </w:rPr>
              <w:t>initialLife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t>0..1</w:t>
            </w:r>
          </w:p>
        </w:tc>
      </w:tr>
    </w:tbl>
    <w:p w:rsidR="00800BF8" w:rsidRDefault="00800BF8" w:rsidP="00800BF8">
      <w:pPr>
        <w:pStyle w:val="BodyA"/>
      </w:pPr>
    </w:p>
    <w:p w:rsidR="00800BF8" w:rsidRPr="00E433ED" w:rsidRDefault="003E7AEC" w:rsidP="00800BF8">
      <w:pPr>
        <w:pStyle w:val="Heading5"/>
      </w:pPr>
      <w:r>
        <w:lastRenderedPageBreak/>
        <w:t>ItemLife</w:t>
      </w:r>
      <w:r w:rsidRPr="00E433ED">
        <w:t xml:space="preserve"> </w:t>
      </w:r>
      <w:r w:rsidR="00800BF8" w:rsidRPr="003E7AEC">
        <w:rPr>
          <w:rStyle w:val="ImbeddedCode"/>
        </w:rPr>
        <w:t>type</w:t>
      </w:r>
      <w:r w:rsidR="00800BF8" w:rsidRPr="00E433ED">
        <w:t xml:space="preserve"> attribute:</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060332">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060332">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060332">
            <w:pPr>
              <w:pStyle w:val="TableNormalParagraph"/>
              <w:jc w:val="center"/>
              <w:rPr>
                <w:b/>
                <w:color w:val="FFFFFF"/>
              </w:rPr>
            </w:pPr>
            <w:r>
              <w:rPr>
                <w:b/>
                <w:color w:val="FFFFFF"/>
              </w:rPr>
              <w:t>Description</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pPr>
            <w:r>
              <w:t xml:space="preserve">The tool life measured in minutes. All units for minimum, maximum, and warningLevel </w:t>
            </w:r>
            <w:r>
              <w:rPr>
                <w:b/>
              </w:rPr>
              <w:t>MUST</w:t>
            </w:r>
            <w:r>
              <w:t xml:space="preserve"> be provided in minutes.</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pPr>
            <w:r>
              <w:t xml:space="preserve">The tool life measured in parts.  All units for minimum, maximum, and warningLevel </w:t>
            </w:r>
            <w:r>
              <w:rPr>
                <w:b/>
              </w:rPr>
              <w:t>MUST</w:t>
            </w:r>
            <w:r>
              <w:t xml:space="preserve"> be provided supplied as the number of parts.</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Pr="00376055" w:rsidRDefault="00800BF8" w:rsidP="00060332">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warningLevel </w:t>
            </w:r>
            <w:r>
              <w:rPr>
                <w:b/>
              </w:rPr>
              <w:t>MUST</w:t>
            </w:r>
            <w:r>
              <w:t xml:space="preserve"> be given as millimeter offsets as well.</w:t>
            </w:r>
          </w:p>
        </w:tc>
      </w:tr>
    </w:tbl>
    <w:p w:rsidR="00800BF8" w:rsidRDefault="00800BF8" w:rsidP="00800BF8">
      <w:pPr>
        <w:pStyle w:val="BodyA"/>
      </w:pPr>
    </w:p>
    <w:p w:rsidR="00800BF8" w:rsidRPr="00E433ED" w:rsidRDefault="003E7AEC" w:rsidP="00800BF8">
      <w:pPr>
        <w:pStyle w:val="Heading5"/>
      </w:pPr>
      <w:r>
        <w:t xml:space="preserve">ItemLife </w:t>
      </w:r>
      <w:r w:rsidR="00800BF8" w:rsidRPr="003E7AEC">
        <w:rPr>
          <w:rStyle w:val="ImbeddedCode"/>
        </w:rPr>
        <w:t>direction</w:t>
      </w:r>
      <w:r w:rsidR="00800BF8" w:rsidRPr="00E433ED">
        <w:t xml:space="preserve"> attribute:</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060332">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060332">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060332">
            <w:pPr>
              <w:pStyle w:val="TableNormalParagraph"/>
              <w:jc w:val="center"/>
              <w:rPr>
                <w:b/>
                <w:color w:val="FFFFFF"/>
              </w:rPr>
            </w:pPr>
            <w:r>
              <w:rPr>
                <w:b/>
                <w:color w:val="FFFFFF"/>
              </w:rPr>
              <w:t>Description</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pPr>
            <w:r>
              <w:t>The tool life counts down from the maximum to zero.</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pPr>
            <w:r>
              <w:t>The tool life counts up from zero to the maximum.</w:t>
            </w:r>
          </w:p>
        </w:tc>
      </w:tr>
    </w:tbl>
    <w:p w:rsidR="00ED4E4D" w:rsidRDefault="00ED4E4D" w:rsidP="00ED4E4D">
      <w:pPr>
        <w:pStyle w:val="Heading3"/>
      </w:pPr>
      <w:bookmarkStart w:id="77" w:name="_Toc288254458"/>
      <w:r>
        <w:rPr>
          <w:rStyle w:val="ImbeddedCode"/>
        </w:rPr>
        <w:t>CuttingItem</w:t>
      </w:r>
      <w:r w:rsidRPr="00D81D24">
        <w:rPr>
          <w:rStyle w:val="ImbeddedCode"/>
        </w:rPr>
        <w:t>Measurement</w:t>
      </w:r>
      <w:r>
        <w:t xml:space="preserve"> subtypes</w:t>
      </w:r>
      <w:bookmarkEnd w:id="77"/>
    </w:p>
    <w:p w:rsidR="00ED4E4D" w:rsidRPr="00666F04" w:rsidRDefault="00ED4E4D" w:rsidP="00ED4E4D">
      <w:pPr>
        <w:pStyle w:val="BodyA"/>
        <w:rPr>
          <w:rStyle w:val="DefaultParagraphFont1"/>
        </w:rPr>
      </w:pPr>
      <w:r>
        <w:rPr>
          <w:rStyle w:val="DefaultParagraphFont1"/>
        </w:rPr>
        <w:t xml:space="preserve">These measurements are specific to </w:t>
      </w:r>
      <w:r w:rsidR="005D6598">
        <w:rPr>
          <w:rStyle w:val="DefaultParagraphFont1"/>
        </w:rPr>
        <w:t>an individual cutting item</w:t>
      </w:r>
      <w:r>
        <w:rPr>
          <w:rStyle w:val="DefaultParagraphFont1"/>
        </w:rPr>
        <w:t xml:space="preserve">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w:t>
      </w:r>
      <w:r w:rsidR="005D6598">
        <w:rPr>
          <w:rStyle w:val="DefaultParagraphFont1"/>
        </w:rPr>
        <w:t>n assembly</w:t>
      </w:r>
      <w:r>
        <w:rPr>
          <w:rStyle w:val="DefaultParagraphFont1"/>
        </w:rPr>
        <w:t xml:space="preserve">. The following diagram will be used to for reference for the </w:t>
      </w:r>
      <w:r w:rsidR="00C71A6E">
        <w:rPr>
          <w:rStyle w:val="DefaultParagraphFont1"/>
        </w:rPr>
        <w:t>cutting item</w:t>
      </w:r>
      <w:r>
        <w:rPr>
          <w:rStyle w:val="DefaultParagraphFont1"/>
        </w:rPr>
        <w:t xml:space="preserve"> specific measurements.</w:t>
      </w:r>
    </w:p>
    <w:p w:rsidR="00ED4E4D" w:rsidRDefault="00ED4E4D" w:rsidP="00ED4E4D">
      <w:pPr>
        <w:pStyle w:val="BodyA"/>
        <w:rPr>
          <w:rStyle w:val="DefaultParagraphFont1"/>
        </w:rPr>
      </w:pPr>
    </w:p>
    <w:p w:rsidR="00ED4E4D" w:rsidRDefault="00ED4E4D" w:rsidP="00F87574">
      <w:pPr>
        <w:pStyle w:val="BodyA"/>
        <w:keepNext/>
        <w:rPr>
          <w:rStyle w:val="DefaultParagraphFont1"/>
        </w:rPr>
      </w:pPr>
      <w:r>
        <w:rPr>
          <w:noProof/>
        </w:rPr>
        <w:lastRenderedPageBreak/>
        <w:drawing>
          <wp:inline distT="0" distB="0" distL="0" distR="0" wp14:anchorId="53128E0D" wp14:editId="09E07359">
            <wp:extent cx="5943600" cy="283877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38772"/>
                    </a:xfrm>
                    <a:prstGeom prst="rect">
                      <a:avLst/>
                    </a:prstGeom>
                    <a:noFill/>
                  </pic:spPr>
                </pic:pic>
              </a:graphicData>
            </a:graphic>
          </wp:inline>
        </w:drawing>
      </w:r>
    </w:p>
    <w:p w:rsidR="003F79FB" w:rsidRDefault="003F79FB" w:rsidP="003F79FB">
      <w:pPr>
        <w:pStyle w:val="Caption"/>
        <w:rPr>
          <w:noProof/>
        </w:rPr>
      </w:pPr>
      <w:bookmarkStart w:id="78" w:name="_Toc288254496"/>
      <w:r>
        <w:t xml:space="preserve">Figure </w:t>
      </w:r>
      <w:fldSimple w:instr=" SEQ Figure \* ARABIC ">
        <w:r w:rsidR="00157E19">
          <w:rPr>
            <w:noProof/>
          </w:rPr>
          <w:t>17</w:t>
        </w:r>
      </w:fldSimple>
      <w:r>
        <w:rPr>
          <w:noProof/>
        </w:rPr>
        <w:t xml:space="preserve">: Cutting Tool </w:t>
      </w:r>
      <w:r w:rsidR="00791D81">
        <w:rPr>
          <w:noProof/>
        </w:rPr>
        <w:t xml:space="preserve">Item </w:t>
      </w:r>
      <w:r>
        <w:rPr>
          <w:noProof/>
        </w:rPr>
        <w:t xml:space="preserve">Measurement Diagram </w:t>
      </w:r>
      <w:r w:rsidR="00791D81">
        <w:rPr>
          <w:noProof/>
        </w:rPr>
        <w:t>1</w:t>
      </w:r>
      <w:bookmarkEnd w:id="78"/>
    </w:p>
    <w:p w:rsidR="00ED4E4D" w:rsidRDefault="00ED4E4D" w:rsidP="00ED4E4D">
      <w:pPr>
        <w:pStyle w:val="BodyA"/>
        <w:rPr>
          <w:rStyle w:val="DefaultParagraphFont1"/>
        </w:rPr>
      </w:pPr>
      <w:r>
        <w:t xml:space="preserve">The Code in the following table will refer to the acronym in the diagram. We will be referring to many diagrams to disambiguate all measurements of the cutting tools and items. </w:t>
      </w:r>
    </w:p>
    <w:tbl>
      <w:tblPr>
        <w:tblW w:w="9977" w:type="dxa"/>
        <w:tblInd w:w="108" w:type="dxa"/>
        <w:shd w:val="clear" w:color="auto" w:fill="FFFFFF"/>
        <w:tblLayout w:type="fixed"/>
        <w:tblLook w:val="0000" w:firstRow="0" w:lastRow="0" w:firstColumn="0" w:lastColumn="0" w:noHBand="0" w:noVBand="0"/>
      </w:tblPr>
      <w:tblGrid>
        <w:gridCol w:w="2597"/>
        <w:gridCol w:w="810"/>
        <w:gridCol w:w="5670"/>
        <w:gridCol w:w="900"/>
      </w:tblGrid>
      <w:tr w:rsidR="00B234BA" w:rsidTr="00E12510">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234BA" w:rsidRDefault="00B234BA" w:rsidP="00D006DA">
            <w:pPr>
              <w:pStyle w:val="TableNormalParagraph"/>
              <w:jc w:val="center"/>
              <w:rPr>
                <w:b/>
                <w:color w:val="FFFFFF"/>
              </w:rPr>
            </w:pPr>
            <w:r>
              <w:rPr>
                <w:b/>
                <w:color w:val="FFFFFF"/>
              </w:rPr>
              <w:t>Measurement</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B234BA" w:rsidRDefault="00B234BA" w:rsidP="00D006DA">
            <w:pPr>
              <w:pStyle w:val="TableNormalParagraph"/>
              <w:jc w:val="center"/>
              <w:rPr>
                <w:b/>
                <w:color w:val="FFFFFF"/>
              </w:rPr>
            </w:pPr>
            <w:r>
              <w:rPr>
                <w:b/>
                <w:color w:val="FFFFFF"/>
              </w:rPr>
              <w:t>Code</w:t>
            </w:r>
          </w:p>
        </w:tc>
        <w:tc>
          <w:tcPr>
            <w:tcW w:w="567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234BA" w:rsidRDefault="00B234BA" w:rsidP="00D006DA">
            <w:pPr>
              <w:pStyle w:val="TableNormalParagraph"/>
              <w:jc w:val="center"/>
              <w:rPr>
                <w:b/>
                <w:color w:val="FFFFFF"/>
              </w:rPr>
            </w:pPr>
            <w:r>
              <w:rPr>
                <w:b/>
                <w:color w:val="FFFFFF"/>
              </w:rPr>
              <w:t>Description</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B234BA" w:rsidRDefault="00B234BA" w:rsidP="00D006DA">
            <w:pPr>
              <w:pStyle w:val="TableNormalParagraph"/>
              <w:jc w:val="center"/>
              <w:rPr>
                <w:b/>
                <w:color w:val="FFFFFF"/>
              </w:rPr>
            </w:pPr>
            <w:r>
              <w:rPr>
                <w:b/>
                <w:color w:val="FFFFFF"/>
              </w:rPr>
              <w:t>Units</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Pr="00945B4B" w:rsidRDefault="00B234BA" w:rsidP="00D006DA">
            <w:pPr>
              <w:pStyle w:val="TableNormalParagraph"/>
              <w:spacing w:line="312" w:lineRule="auto"/>
              <w:rPr>
                <w:rStyle w:val="ImbeddedCode"/>
                <w:sz w:val="22"/>
              </w:rPr>
            </w:pPr>
            <w:r>
              <w:rPr>
                <w:rStyle w:val="ImbeddedCode"/>
                <w:sz w:val="22"/>
              </w:rPr>
              <w:t>FunctionalLength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Pr="00945B4B" w:rsidRDefault="00B234BA" w:rsidP="00D006DA">
            <w:pPr>
              <w:pStyle w:val="TableNormalParagraph"/>
              <w:rPr>
                <w:rStyle w:val="ImbeddedCode"/>
                <w:sz w:val="22"/>
              </w:rPr>
            </w:pPr>
            <w:r>
              <w:rPr>
                <w:rStyle w:val="ImbeddedCode"/>
                <w:sz w:val="22"/>
              </w:rPr>
              <w:t>LFx</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D006DA">
            <w:pPr>
              <w:pStyle w:val="TableNormalParagraph"/>
            </w:pPr>
            <w:r w:rsidRPr="005F1BF9">
              <w:t>distance from the gauge plane or from the end of the shank, if a gauge plane does not exist, to the cutting reference point determined by the main function of the tool</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Pr="005F1BF9" w:rsidRDefault="00E12510" w:rsidP="00D006DA">
            <w:pPr>
              <w:pStyle w:val="TableNormalParagraph"/>
            </w:pPr>
            <w:r>
              <w:t>mm</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Pr="006279AB" w:rsidRDefault="00B234BA" w:rsidP="00D006DA">
            <w:pPr>
              <w:pStyle w:val="TableNormalParagraph"/>
              <w:spacing w:line="312" w:lineRule="auto"/>
              <w:rPr>
                <w:rStyle w:val="ImbeddedCode"/>
                <w:sz w:val="22"/>
              </w:rPr>
            </w:pPr>
            <w:r>
              <w:rPr>
                <w:rStyle w:val="ImbeddedCode"/>
                <w:sz w:val="22"/>
              </w:rPr>
              <w:t>StepDiameterLength</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Pr="006279AB" w:rsidRDefault="00B234BA" w:rsidP="00D006DA">
            <w:pPr>
              <w:pStyle w:val="TableNormalParagraph"/>
              <w:rPr>
                <w:rStyle w:val="ImbeddedCode"/>
                <w:sz w:val="22"/>
              </w:rPr>
            </w:pPr>
            <w:r>
              <w:rPr>
                <w:rStyle w:val="ImbeddedCode"/>
                <w:sz w:val="22"/>
              </w:rPr>
              <w:t>SDLx</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CB4E14" w:rsidP="00692E25">
            <w:pPr>
              <w:pStyle w:val="TableNormalParagraph"/>
            </w:pPr>
            <w:r>
              <w:t xml:space="preserve">The </w:t>
            </w:r>
            <w:r w:rsidRPr="00CB4E14">
              <w:t>length of a portion of a stepped tool that is related to a corresponding cutting diameter measured from the cutting reference point of that cutting diameter to the point on the next cutting edge at which the diameter starts to change</w:t>
            </w:r>
            <w:r>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E12510" w:rsidP="00692E25">
            <w:pPr>
              <w:pStyle w:val="TableNormalParagraph"/>
            </w:pPr>
            <w:r>
              <w:t>mm</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D006DA">
            <w:pPr>
              <w:pStyle w:val="TableNormalParagraph"/>
              <w:spacing w:line="312" w:lineRule="auto"/>
              <w:rPr>
                <w:rStyle w:val="ImbeddedCode"/>
                <w:sz w:val="22"/>
              </w:rPr>
            </w:pPr>
            <w:r>
              <w:rPr>
                <w:rStyle w:val="ImbeddedCode"/>
                <w:sz w:val="22"/>
              </w:rPr>
              <w:t>StepIncludedAngle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996227" w:rsidP="00D006DA">
            <w:pPr>
              <w:pStyle w:val="TableNormalParagraph"/>
              <w:rPr>
                <w:rStyle w:val="ImbeddedCode"/>
                <w:sz w:val="22"/>
              </w:rPr>
            </w:pPr>
            <w:r>
              <w:rPr>
                <w:rStyle w:val="ImbeddedCode"/>
                <w:sz w:val="22"/>
              </w:rPr>
              <w:t>STA</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8872F7" w:rsidP="00692E25">
            <w:pPr>
              <w:pStyle w:val="TableNormalParagraph"/>
            </w:pPr>
            <w:r>
              <w:t xml:space="preserve">The </w:t>
            </w:r>
            <w:r w:rsidRPr="008872F7">
              <w:t>angle between a major edge on a step of a stepped tool and the same cutting edge rotated 180 degrees about its tool axis</w:t>
            </w:r>
            <w:r>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A639F4" w:rsidP="00692E25">
            <w:pPr>
              <w:pStyle w:val="TableNormalParagraph"/>
            </w:pPr>
            <w:r>
              <w:t>degree</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D006DA">
            <w:pPr>
              <w:pStyle w:val="TableNormalParagraph"/>
              <w:spacing w:line="312" w:lineRule="auto"/>
              <w:rPr>
                <w:rStyle w:val="ImbeddedCode"/>
                <w:sz w:val="22"/>
              </w:rPr>
            </w:pPr>
            <w:r>
              <w:rPr>
                <w:rStyle w:val="ImbeddedCode"/>
                <w:sz w:val="22"/>
              </w:rPr>
              <w:t>CuttingDiameter</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B234BA" w:rsidP="00D006DA">
            <w:pPr>
              <w:pStyle w:val="TableNormalParagraph"/>
              <w:rPr>
                <w:rStyle w:val="ImbeddedCode"/>
                <w:sz w:val="22"/>
              </w:rPr>
            </w:pPr>
            <w:r>
              <w:rPr>
                <w:rStyle w:val="ImbeddedCode"/>
                <w:sz w:val="22"/>
              </w:rPr>
              <w:t>DCx</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Pr="00404592" w:rsidRDefault="00B234BA" w:rsidP="00692E25">
            <w:pPr>
              <w:pStyle w:val="TableNormalParagraph"/>
            </w:pPr>
            <w:r>
              <w:t xml:space="preserve">The </w:t>
            </w:r>
            <w:r w:rsidRPr="002A1FF7">
              <w:t>nominal radius of a rounded corner measured in the XY-plane</w:t>
            </w:r>
            <w:r>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E12510" w:rsidP="00692E25">
            <w:pPr>
              <w:pStyle w:val="TableNormalParagraph"/>
            </w:pPr>
            <w:r>
              <w:t>mm</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D006DA">
            <w:pPr>
              <w:pStyle w:val="TableNormalParagraph"/>
              <w:spacing w:line="312" w:lineRule="auto"/>
              <w:rPr>
                <w:rStyle w:val="ImbeddedCode"/>
                <w:sz w:val="22"/>
              </w:rPr>
            </w:pPr>
            <w:r>
              <w:rPr>
                <w:rStyle w:val="ImbeddedCode"/>
                <w:sz w:val="22"/>
              </w:rPr>
              <w:t>CuttingHeight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DE72F8" w:rsidP="00D006DA">
            <w:pPr>
              <w:pStyle w:val="TableNormalParagraph"/>
              <w:rPr>
                <w:rStyle w:val="ImbeddedCode"/>
                <w:sz w:val="22"/>
              </w:rPr>
            </w:pPr>
            <w:r>
              <w:rPr>
                <w:rStyle w:val="ImbeddedCode"/>
                <w:sz w:val="22"/>
              </w:rPr>
              <w:t>H1</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692E25">
            <w:pPr>
              <w:pStyle w:val="TableNormalParagraph"/>
            </w:pPr>
            <w:r>
              <w:t xml:space="preserve">The </w:t>
            </w:r>
            <w:r w:rsidRPr="002E6345">
              <w:t>distance from the basal plane of the tool item to the cutting point</w:t>
            </w:r>
            <w:r>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E12510" w:rsidP="00692E25">
            <w:pPr>
              <w:pStyle w:val="TableNormalParagraph"/>
            </w:pPr>
            <w:r>
              <w:t>mm</w:t>
            </w:r>
          </w:p>
        </w:tc>
      </w:tr>
    </w:tbl>
    <w:p w:rsidR="00275DB4" w:rsidRDefault="00275DB4" w:rsidP="00275DB4">
      <w:pPr>
        <w:pStyle w:val="BodyA"/>
      </w:pPr>
    </w:p>
    <w:p w:rsidR="00275DB4" w:rsidRDefault="007A6CBA" w:rsidP="00275DB4">
      <w:pPr>
        <w:pStyle w:val="BodyA"/>
      </w:pPr>
      <w:r>
        <w:rPr>
          <w:noProof/>
        </w:rPr>
        <w:lastRenderedPageBreak/>
        <w:drawing>
          <wp:inline distT="0" distB="0" distL="0" distR="0" wp14:anchorId="02B5E305" wp14:editId="16D2E773">
            <wp:extent cx="5610225" cy="3845641"/>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0225" cy="3845641"/>
                    </a:xfrm>
                    <a:prstGeom prst="rect">
                      <a:avLst/>
                    </a:prstGeom>
                  </pic:spPr>
                </pic:pic>
              </a:graphicData>
            </a:graphic>
          </wp:inline>
        </w:drawing>
      </w:r>
    </w:p>
    <w:p w:rsidR="00E47411" w:rsidRDefault="00E47411" w:rsidP="00E47411">
      <w:pPr>
        <w:pStyle w:val="BodyA"/>
        <w:jc w:val="center"/>
      </w:pPr>
      <w:r>
        <w:rPr>
          <w:noProof/>
        </w:rPr>
        <w:drawing>
          <wp:inline distT="0" distB="0" distL="0" distR="0" wp14:anchorId="22672CB1" wp14:editId="4E7A7829">
            <wp:extent cx="2247900" cy="1572893"/>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247900" cy="1572893"/>
                    </a:xfrm>
                    <a:prstGeom prst="rect">
                      <a:avLst/>
                    </a:prstGeom>
                  </pic:spPr>
                </pic:pic>
              </a:graphicData>
            </a:graphic>
          </wp:inline>
        </w:drawing>
      </w:r>
      <w:r w:rsidR="009D1AE1">
        <w:t>q</w:t>
      </w:r>
    </w:p>
    <w:p w:rsidR="00F50AC8" w:rsidRDefault="00F50AC8" w:rsidP="00F50AC8">
      <w:pPr>
        <w:pStyle w:val="Caption"/>
        <w:rPr>
          <w:noProof/>
        </w:rPr>
      </w:pPr>
      <w:bookmarkStart w:id="79" w:name="_Toc288254497"/>
      <w:r>
        <w:t xml:space="preserve">Figure </w:t>
      </w:r>
      <w:fldSimple w:instr=" SEQ Figure \* ARABIC ">
        <w:r w:rsidR="00157E19">
          <w:rPr>
            <w:noProof/>
          </w:rPr>
          <w:t>18</w:t>
        </w:r>
      </w:fldSimple>
      <w:r>
        <w:rPr>
          <w:noProof/>
        </w:rPr>
        <w:t xml:space="preserve">: Cutting Tool Item Measurement Diagram </w:t>
      </w:r>
      <w:r w:rsidR="00452FE7">
        <w:rPr>
          <w:noProof/>
        </w:rPr>
        <w:t>2</w:t>
      </w:r>
      <w:bookmarkEnd w:id="79"/>
    </w:p>
    <w:p w:rsidR="007A6CBA" w:rsidRDefault="007A6CBA" w:rsidP="00275DB4">
      <w:pPr>
        <w:pStyle w:val="BodyA"/>
      </w:pPr>
      <w:r>
        <w:t xml:space="preserve">The following </w:t>
      </w:r>
      <w:r w:rsidRPr="008546EA">
        <w:rPr>
          <w:rStyle w:val="ImbeddedCode"/>
        </w:rPr>
        <w:t>CuttingItemMeasurements</w:t>
      </w:r>
      <w:r>
        <w:t xml:space="preserve"> will refer the diagram above.</w:t>
      </w:r>
    </w:p>
    <w:tbl>
      <w:tblPr>
        <w:tblW w:w="9707" w:type="dxa"/>
        <w:tblInd w:w="108" w:type="dxa"/>
        <w:shd w:val="clear" w:color="auto" w:fill="FFFFFF"/>
        <w:tblLayout w:type="fixed"/>
        <w:tblLook w:val="0000" w:firstRow="0" w:lastRow="0" w:firstColumn="0" w:lastColumn="0" w:noHBand="0" w:noVBand="0"/>
      </w:tblPr>
      <w:tblGrid>
        <w:gridCol w:w="2957"/>
        <w:gridCol w:w="900"/>
        <w:gridCol w:w="4860"/>
        <w:gridCol w:w="990"/>
      </w:tblGrid>
      <w:tr w:rsidR="0083672B" w:rsidTr="007E7331">
        <w:trPr>
          <w:cantSplit/>
          <w:trHeight w:val="373"/>
          <w:tblHeader/>
        </w:trPr>
        <w:tc>
          <w:tcPr>
            <w:tcW w:w="29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D006DA">
            <w:pPr>
              <w:pStyle w:val="TableNormalParagraph"/>
              <w:jc w:val="center"/>
              <w:rPr>
                <w:b/>
                <w:color w:val="FFFFFF"/>
              </w:rPr>
            </w:pPr>
            <w:r>
              <w:rPr>
                <w:b/>
                <w:color w:val="FFFFFF"/>
              </w:rPr>
              <w:t>Measurement</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D006DA">
            <w:pPr>
              <w:pStyle w:val="TableNormalParagraph"/>
              <w:jc w:val="center"/>
              <w:rPr>
                <w:b/>
                <w:color w:val="FFFFFF"/>
              </w:rPr>
            </w:pPr>
            <w:r>
              <w:rPr>
                <w:b/>
                <w:color w:val="FFFFFF"/>
              </w:rPr>
              <w:t>Code</w:t>
            </w:r>
          </w:p>
        </w:tc>
        <w:tc>
          <w:tcPr>
            <w:tcW w:w="48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D006DA">
            <w:pPr>
              <w:pStyle w:val="TableNormalParagraph"/>
              <w:jc w:val="center"/>
              <w:rPr>
                <w:b/>
                <w:color w:val="FFFFFF"/>
              </w:rPr>
            </w:pPr>
            <w:r>
              <w:rPr>
                <w:b/>
                <w:color w:val="FFFFFF"/>
              </w:rPr>
              <w:t>Description</w:t>
            </w:r>
          </w:p>
        </w:tc>
        <w:tc>
          <w:tcPr>
            <w:tcW w:w="99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D006DA">
            <w:pPr>
              <w:pStyle w:val="TableNormalParagraph"/>
              <w:jc w:val="center"/>
              <w:rPr>
                <w:b/>
                <w:color w:val="FFFFFF"/>
              </w:rPr>
            </w:pPr>
            <w:r>
              <w:rPr>
                <w:b/>
                <w:color w:val="FFFFFF"/>
              </w:rPr>
              <w:t>Units</w:t>
            </w:r>
          </w:p>
        </w:tc>
      </w:tr>
      <w:tr w:rsidR="0083672B"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Pr="00945B4B" w:rsidRDefault="0083672B" w:rsidP="00D006DA">
            <w:pPr>
              <w:pStyle w:val="TableNormalParagraph"/>
              <w:spacing w:line="312" w:lineRule="auto"/>
              <w:rPr>
                <w:rStyle w:val="ImbeddedCode"/>
                <w:sz w:val="22"/>
              </w:rPr>
            </w:pPr>
            <w:r>
              <w:rPr>
                <w:rStyle w:val="ImbeddedCode"/>
                <w:sz w:val="22"/>
              </w:rPr>
              <w:t>CuttingReferncePoint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3672B" w:rsidRPr="00945B4B" w:rsidRDefault="002C1C4D" w:rsidP="00D006DA">
            <w:pPr>
              <w:pStyle w:val="TableNormalParagraph"/>
              <w:rPr>
                <w:rStyle w:val="ImbeddedCode"/>
                <w:sz w:val="22"/>
              </w:rPr>
            </w:pPr>
            <w:r>
              <w:rPr>
                <w:rStyle w:val="ImbeddedCode"/>
                <w:sz w:val="22"/>
              </w:rPr>
              <w:t>CRP</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Default="00E9687E" w:rsidP="00D006DA">
            <w:pPr>
              <w:pStyle w:val="TableNormalParagraph"/>
            </w:pPr>
            <w:r>
              <w:t>T</w:t>
            </w:r>
            <w:r w:rsidRPr="00E9687E">
              <w:t>he theoretical sharp point of the cutting tool from which the major functional dimensions are taken</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3672B" w:rsidRPr="00E9352E" w:rsidRDefault="00062430" w:rsidP="00D006DA">
            <w:pPr>
              <w:pStyle w:val="TableNormalParagraph"/>
            </w:pPr>
            <w:r>
              <w:t>mm</w:t>
            </w:r>
          </w:p>
        </w:tc>
      </w:tr>
      <w:tr w:rsidR="009B0677"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Default="00871F45" w:rsidP="00D006DA">
            <w:pPr>
              <w:pStyle w:val="TableNormalParagraph"/>
              <w:spacing w:line="312" w:lineRule="auto"/>
              <w:rPr>
                <w:rStyle w:val="ImbeddedCode"/>
                <w:sz w:val="22"/>
              </w:rPr>
            </w:pPr>
            <w:r>
              <w:rPr>
                <w:rStyle w:val="ImbeddedCode"/>
                <w:sz w:val="22"/>
              </w:rPr>
              <w:t>CuttingEdgeLength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663AAC" w:rsidP="00D006DA">
            <w:pPr>
              <w:pStyle w:val="TableNormalParagraph"/>
              <w:rPr>
                <w:rStyle w:val="ImbeddedCode"/>
                <w:sz w:val="22"/>
              </w:rPr>
            </w:pPr>
            <w:r>
              <w:rPr>
                <w:rStyle w:val="ImbeddedCode"/>
                <w:sz w:val="22"/>
              </w:rPr>
              <w:t>L</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Pr="009B0677" w:rsidRDefault="00D43DE9" w:rsidP="00D006DA">
            <w:pPr>
              <w:pStyle w:val="TableNormalParagraph"/>
            </w:pPr>
            <w:r>
              <w:t xml:space="preserve">The </w:t>
            </w:r>
            <w:r w:rsidR="00D113F5" w:rsidRPr="00D113F5">
              <w:t>theoretical length of the cutting edge of a cutting item over sharp corners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D43DE9" w:rsidP="00D006DA">
            <w:pPr>
              <w:pStyle w:val="TableNormalParagraph"/>
            </w:pPr>
            <w:r>
              <w:t>mm</w:t>
            </w:r>
          </w:p>
        </w:tc>
      </w:tr>
      <w:tr w:rsidR="00693395"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D006DA">
            <w:pPr>
              <w:pStyle w:val="TableNormalParagraph"/>
              <w:spacing w:line="312" w:lineRule="auto"/>
              <w:rPr>
                <w:rStyle w:val="ImbeddedCode"/>
                <w:sz w:val="22"/>
              </w:rPr>
            </w:pPr>
            <w:r>
              <w:rPr>
                <w:rStyle w:val="ImbeddedCode"/>
                <w:sz w:val="22"/>
              </w:rPr>
              <w:t>FlangeDiameter</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96670C" w:rsidP="00D006DA">
            <w:pPr>
              <w:pStyle w:val="TableNormalParagraph"/>
              <w:rPr>
                <w:rStyle w:val="ImbeddedCode"/>
                <w:sz w:val="22"/>
              </w:rPr>
            </w:pPr>
            <w:r>
              <w:rPr>
                <w:rStyle w:val="ImbeddedCode"/>
                <w:sz w:val="22"/>
              </w:rPr>
              <w:t>DF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D006DA">
            <w:pPr>
              <w:pStyle w:val="TableNormalParagraph"/>
            </w:pPr>
            <w:r>
              <w:t xml:space="preserve">The </w:t>
            </w:r>
            <w:r w:rsidRPr="0096670C">
              <w:t>dimension between two parallel tangents on the outside edge of a flange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307A27" w:rsidP="00D006DA">
            <w:pPr>
              <w:pStyle w:val="TableNormalParagraph"/>
            </w:pPr>
            <w:r>
              <w:t>mm</w:t>
            </w:r>
          </w:p>
        </w:tc>
      </w:tr>
      <w:tr w:rsidR="00002623"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D006DA">
            <w:pPr>
              <w:pStyle w:val="TableNormalParagraph"/>
              <w:spacing w:line="312" w:lineRule="auto"/>
              <w:rPr>
                <w:rStyle w:val="ImbeddedCode"/>
                <w:sz w:val="22"/>
              </w:rPr>
            </w:pPr>
            <w:r>
              <w:rPr>
                <w:rStyle w:val="ImbeddedCode"/>
                <w:sz w:val="22"/>
              </w:rPr>
              <w:t>FunctionalWidth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D006DA">
            <w:pPr>
              <w:pStyle w:val="TableNormalParagraph"/>
              <w:rPr>
                <w:rStyle w:val="ImbeddedCode"/>
                <w:sz w:val="22"/>
              </w:rPr>
            </w:pPr>
            <w:r>
              <w:rPr>
                <w:rStyle w:val="ImbeddedCode"/>
                <w:sz w:val="22"/>
              </w:rPr>
              <w:t>WF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D006DA">
            <w:pPr>
              <w:pStyle w:val="TableNormalParagraph"/>
            </w:pPr>
            <w:r>
              <w:t xml:space="preserve">The </w:t>
            </w:r>
            <w:r w:rsidRPr="00307A27">
              <w:t>distance between the cutting reference point and the rear backing surface of a turning tool or the axis of a boring bar</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D006DA">
            <w:pPr>
              <w:pStyle w:val="TableNormalParagraph"/>
            </w:pPr>
            <w:r>
              <w:t>mm</w:t>
            </w:r>
          </w:p>
        </w:tc>
      </w:tr>
      <w:tr w:rsidR="00E32038"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32038" w:rsidRDefault="00E32038" w:rsidP="00D006DA">
            <w:pPr>
              <w:pStyle w:val="TableNormalParagraph"/>
              <w:spacing w:line="312" w:lineRule="auto"/>
              <w:rPr>
                <w:rStyle w:val="ImbeddedCode"/>
                <w:sz w:val="22"/>
              </w:rPr>
            </w:pPr>
            <w:r w:rsidRPr="00E32038">
              <w:rPr>
                <w:rStyle w:val="ImbeddedCode"/>
                <w:sz w:val="22"/>
              </w:rPr>
              <w:lastRenderedPageBreak/>
              <w:t>InclinationAngle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32038" w:rsidRDefault="00E32038" w:rsidP="00D006DA">
            <w:pPr>
              <w:pStyle w:val="TableNormalParagraph"/>
              <w:rPr>
                <w:rStyle w:val="ImbeddedCode"/>
                <w:sz w:val="22"/>
              </w:rPr>
            </w:pPr>
            <w:r>
              <w:rPr>
                <w:rStyle w:val="ImbeddedCode"/>
                <w:sz w:val="22"/>
              </w:rPr>
              <w:t>LAMS</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32038" w:rsidRDefault="00EF293F" w:rsidP="00D006DA">
            <w:pPr>
              <w:pStyle w:val="TableNormalParagraph"/>
            </w:pPr>
            <w:r>
              <w:t xml:space="preserve">The </w:t>
            </w:r>
            <w:r w:rsidRPr="00EF293F">
              <w:t>angle between the tool rake plane and a plane parallel to the xy-plane measured in the tool cutting edge 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32038" w:rsidRDefault="00EF293F" w:rsidP="00D006DA">
            <w:pPr>
              <w:pStyle w:val="TableNormalParagraph"/>
            </w:pPr>
            <w:r>
              <w:t>mm</w:t>
            </w:r>
          </w:p>
        </w:tc>
      </w:tr>
      <w:tr w:rsidR="00EF293F"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Pr="00E32038" w:rsidRDefault="007E7331" w:rsidP="00D006DA">
            <w:pPr>
              <w:pStyle w:val="TableNormalParagraph"/>
              <w:spacing w:line="312" w:lineRule="auto"/>
              <w:rPr>
                <w:rStyle w:val="ImbeddedCode"/>
                <w:sz w:val="22"/>
              </w:rPr>
            </w:pPr>
            <w:r w:rsidRPr="007E7331">
              <w:rPr>
                <w:rStyle w:val="ImbeddedCode"/>
                <w:sz w:val="22"/>
              </w:rPr>
              <w:t>IncribedCircleDiameter</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7E7331" w:rsidP="00D006DA">
            <w:pPr>
              <w:pStyle w:val="TableNormalParagraph"/>
              <w:rPr>
                <w:rStyle w:val="ImbeddedCode"/>
                <w:sz w:val="22"/>
              </w:rPr>
            </w:pPr>
            <w:r>
              <w:rPr>
                <w:rStyle w:val="ImbeddedCode"/>
                <w:sz w:val="22"/>
              </w:rPr>
              <w:t>IC</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Default="0016171F" w:rsidP="0016171F">
            <w:pPr>
              <w:pStyle w:val="TableNormalParagraph"/>
            </w:pPr>
            <w:r>
              <w:t xml:space="preserve">The </w:t>
            </w:r>
            <w:r w:rsidRPr="0016171F">
              <w:t>diameter of a circle to w</w:t>
            </w:r>
            <w:r>
              <w:t xml:space="preserve">hich all edges of a equilateral </w:t>
            </w:r>
            <w:r w:rsidRPr="0016171F">
              <w:t>and round regular i</w:t>
            </w:r>
            <w:r>
              <w:t>nsert are tangential</w:t>
            </w:r>
            <w:r w:rsidR="00894248">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894248" w:rsidP="00D006DA">
            <w:pPr>
              <w:pStyle w:val="TableNormalParagraph"/>
            </w:pPr>
            <w:r>
              <w:t xml:space="preserve">mm </w:t>
            </w:r>
          </w:p>
        </w:tc>
      </w:tr>
      <w:tr w:rsidR="00894248"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Pr="007E7331" w:rsidRDefault="007C1234" w:rsidP="00D006DA">
            <w:pPr>
              <w:pStyle w:val="TableNormalParagraph"/>
              <w:spacing w:line="312" w:lineRule="auto"/>
              <w:rPr>
                <w:rStyle w:val="ImbeddedCode"/>
                <w:sz w:val="22"/>
              </w:rPr>
            </w:pPr>
            <w:r>
              <w:rPr>
                <w:rStyle w:val="ImbeddedCode"/>
                <w:sz w:val="22"/>
              </w:rPr>
              <w:t>PointAngle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7C1234" w:rsidP="00D006DA">
            <w:pPr>
              <w:pStyle w:val="TableNormalParagraph"/>
              <w:rPr>
                <w:rStyle w:val="ImbeddedCode"/>
                <w:sz w:val="22"/>
              </w:rPr>
            </w:pPr>
            <w:r>
              <w:rPr>
                <w:rStyle w:val="ImbeddedCode"/>
                <w:sz w:val="22"/>
              </w:rPr>
              <w:t>SIG</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Default="007C1234" w:rsidP="0016171F">
            <w:pPr>
              <w:pStyle w:val="TableNormalParagraph"/>
            </w:pPr>
            <w:r>
              <w:t xml:space="preserve">The </w:t>
            </w:r>
            <w:r w:rsidRPr="007C1234">
              <w:t>angle between the major cutting edge and the same cutting edge rotated by 180 degrees about the tool axis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001591" w:rsidP="00D006DA">
            <w:pPr>
              <w:pStyle w:val="TableNormalParagraph"/>
            </w:pPr>
            <w:r>
              <w:t>d</w:t>
            </w:r>
            <w:r w:rsidR="007C1234">
              <w:t>egree</w:t>
            </w:r>
          </w:p>
        </w:tc>
      </w:tr>
      <w:tr w:rsidR="00B80EF1"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80EF1" w:rsidRDefault="00001591" w:rsidP="00D006DA">
            <w:pPr>
              <w:pStyle w:val="TableNormalParagraph"/>
              <w:spacing w:line="312" w:lineRule="auto"/>
              <w:rPr>
                <w:rStyle w:val="ImbeddedCode"/>
                <w:sz w:val="22"/>
              </w:rPr>
            </w:pPr>
            <w:r>
              <w:rPr>
                <w:rStyle w:val="ImbeddedCode"/>
                <w:sz w:val="22"/>
              </w:rPr>
              <w:t>ToolCuttingEdgeAngle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80EF1" w:rsidRDefault="00001591" w:rsidP="00D006DA">
            <w:pPr>
              <w:pStyle w:val="TableNormalParagraph"/>
              <w:rPr>
                <w:rStyle w:val="ImbeddedCode"/>
                <w:sz w:val="22"/>
              </w:rPr>
            </w:pPr>
            <w:r>
              <w:rPr>
                <w:rStyle w:val="ImbeddedCode"/>
                <w:sz w:val="22"/>
              </w:rPr>
              <w:t>KAPR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80EF1" w:rsidRDefault="00001591" w:rsidP="0016171F">
            <w:pPr>
              <w:pStyle w:val="TableNormalParagraph"/>
            </w:pPr>
            <w:r>
              <w:t xml:space="preserve">The </w:t>
            </w:r>
            <w:r w:rsidRPr="00001591">
              <w:t>angle between the tool cutting edge plane and the tool feed plane measured in a plane parallel the xy-plane</w:t>
            </w:r>
            <w:r w:rsidR="00C77D47">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80EF1" w:rsidRDefault="00001591" w:rsidP="00D006DA">
            <w:pPr>
              <w:pStyle w:val="TableNormalParagraph"/>
            </w:pPr>
            <w:r>
              <w:t>degree</w:t>
            </w:r>
          </w:p>
        </w:tc>
      </w:tr>
      <w:tr w:rsidR="00B94505"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94505" w:rsidRDefault="00B94505" w:rsidP="00D006DA">
            <w:pPr>
              <w:pStyle w:val="TableNormalParagraph"/>
              <w:spacing w:line="312" w:lineRule="auto"/>
              <w:rPr>
                <w:rStyle w:val="ImbeddedCode"/>
                <w:sz w:val="22"/>
              </w:rPr>
            </w:pPr>
            <w:r>
              <w:rPr>
                <w:rStyle w:val="ImbeddedCode"/>
                <w:sz w:val="22"/>
              </w:rPr>
              <w:t>ToolLeadAngle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94505" w:rsidRDefault="00B94505" w:rsidP="00D006DA">
            <w:pPr>
              <w:pStyle w:val="TableNormalParagraph"/>
              <w:rPr>
                <w:rStyle w:val="ImbeddedCode"/>
                <w:sz w:val="22"/>
              </w:rPr>
            </w:pPr>
            <w:r>
              <w:rPr>
                <w:rStyle w:val="ImbeddedCode"/>
                <w:sz w:val="22"/>
              </w:rPr>
              <w:t>PSIR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94505" w:rsidRDefault="00B94505" w:rsidP="0016171F">
            <w:pPr>
              <w:pStyle w:val="TableNormalParagraph"/>
            </w:pPr>
            <w:r>
              <w:t xml:space="preserve">The </w:t>
            </w:r>
            <w:r w:rsidRPr="00B94505">
              <w:t>angle between the tool cutting edge plane and a plane perpendicular to the tool feed plane measured in a plane parallel the xy-plane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94505" w:rsidRDefault="00017F55" w:rsidP="00D006DA">
            <w:pPr>
              <w:pStyle w:val="TableNormalParagraph"/>
            </w:pPr>
            <w:r>
              <w:t xml:space="preserve">degree </w:t>
            </w:r>
          </w:p>
        </w:tc>
      </w:tr>
      <w:tr w:rsidR="00226923"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6923" w:rsidRPr="002B2B17" w:rsidRDefault="00226923" w:rsidP="00D006DA">
            <w:pPr>
              <w:pStyle w:val="TableNormalParagraph"/>
              <w:spacing w:line="312" w:lineRule="auto"/>
              <w:rPr>
                <w:rStyle w:val="ImbeddedCode"/>
                <w:sz w:val="22"/>
                <w:highlight w:val="yellow"/>
              </w:rPr>
            </w:pPr>
            <w:r w:rsidRPr="002B2B17">
              <w:rPr>
                <w:rStyle w:val="ImbeddedCode"/>
                <w:sz w:val="22"/>
                <w:highlight w:val="yellow"/>
              </w:rPr>
              <w:t>ToolOrientation</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226923" w:rsidRPr="002B2B17" w:rsidRDefault="002B2B17" w:rsidP="00D006DA">
            <w:pPr>
              <w:pStyle w:val="TableNormalParagraph"/>
              <w:rPr>
                <w:rStyle w:val="ImbeddedCode"/>
                <w:sz w:val="22"/>
                <w:highlight w:val="yellow"/>
              </w:rPr>
            </w:pPr>
            <w:r w:rsidRPr="002B2B17">
              <w:rPr>
                <w:rStyle w:val="ImbeddedCode"/>
                <w:sz w:val="22"/>
                <w:highlight w:val="yellow"/>
              </w:rPr>
              <w:t>?</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6923" w:rsidRPr="002B2B17" w:rsidRDefault="00226923" w:rsidP="0016171F">
            <w:pPr>
              <w:pStyle w:val="TableNormalParagraph"/>
              <w:rPr>
                <w:highlight w:val="yellow"/>
              </w:rPr>
            </w:pPr>
            <w:r w:rsidRPr="002B2B17">
              <w:rPr>
                <w:highlight w:val="yellow"/>
              </w:rPr>
              <w:t>The angle of the tool with respect to the workpiece for a given process.</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226923" w:rsidRDefault="00226923" w:rsidP="00D006DA">
            <w:pPr>
              <w:pStyle w:val="TableNormalParagraph"/>
            </w:pPr>
            <w:r w:rsidRPr="002B2B17">
              <w:rPr>
                <w:highlight w:val="yellow"/>
              </w:rPr>
              <w:t>degree</w:t>
            </w:r>
          </w:p>
        </w:tc>
      </w:tr>
      <w:tr w:rsidR="00017F55"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7F55" w:rsidRDefault="00F36F93" w:rsidP="00D006DA">
            <w:pPr>
              <w:pStyle w:val="TableNormalParagraph"/>
              <w:spacing w:line="312" w:lineRule="auto"/>
              <w:rPr>
                <w:rStyle w:val="ImbeddedCode"/>
                <w:sz w:val="22"/>
              </w:rPr>
            </w:pPr>
            <w:r>
              <w:rPr>
                <w:rStyle w:val="ImbeddedCode"/>
                <w:sz w:val="22"/>
              </w:rPr>
              <w:t>WiperEdgeLength</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017F55" w:rsidRDefault="00F36F93" w:rsidP="00D006DA">
            <w:pPr>
              <w:pStyle w:val="TableNormalParagraph"/>
              <w:rPr>
                <w:rStyle w:val="ImbeddedCode"/>
                <w:sz w:val="22"/>
              </w:rPr>
            </w:pPr>
            <w:r>
              <w:rPr>
                <w:rStyle w:val="ImbeddedCode"/>
                <w:sz w:val="22"/>
              </w:rPr>
              <w:t>BS</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7F55" w:rsidRDefault="00F36F93" w:rsidP="0016171F">
            <w:pPr>
              <w:pStyle w:val="TableNormalParagraph"/>
            </w:pPr>
            <w:r>
              <w:t xml:space="preserve">The </w:t>
            </w:r>
            <w:r w:rsidRPr="00F36F93">
              <w:t>measure of the length of a wiper edge of a cutting item</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017F55" w:rsidRDefault="00F36F93" w:rsidP="00D006DA">
            <w:pPr>
              <w:pStyle w:val="TableNormalParagraph"/>
            </w:pPr>
            <w:r>
              <w:t xml:space="preserve">mm </w:t>
            </w:r>
          </w:p>
        </w:tc>
      </w:tr>
    </w:tbl>
    <w:p w:rsidR="007A6CBA" w:rsidRDefault="007A6CBA" w:rsidP="00275DB4">
      <w:pPr>
        <w:pStyle w:val="BodyA"/>
      </w:pPr>
    </w:p>
    <w:p w:rsidR="00165E44" w:rsidRDefault="00165E44" w:rsidP="00165E44">
      <w:pPr>
        <w:pStyle w:val="Appendices"/>
      </w:pPr>
      <w:bookmarkStart w:id="80" w:name="_Toc288254459"/>
      <w:r>
        <w:lastRenderedPageBreak/>
        <w:t>Appendices</w:t>
      </w:r>
      <w:bookmarkEnd w:id="80"/>
    </w:p>
    <w:p w:rsidR="007478F7" w:rsidRPr="008D5E90" w:rsidRDefault="007478F7" w:rsidP="00FD3E33">
      <w:pPr>
        <w:pStyle w:val="Appendix1"/>
        <w:pageBreakBefore w:val="0"/>
      </w:pPr>
      <w:bookmarkStart w:id="81" w:name="_Toc288254460"/>
      <w:r w:rsidRPr="008D5E90">
        <w:t>Bibliography</w:t>
      </w:r>
      <w:bookmarkEnd w:id="13"/>
      <w:bookmarkEnd w:id="14"/>
      <w:bookmarkEnd w:id="15"/>
      <w:bookmarkEnd w:id="81"/>
    </w:p>
    <w:p w:rsidR="007478F7" w:rsidRDefault="007478F7" w:rsidP="00360CDE">
      <w:pPr>
        <w:pStyle w:val="BodyA"/>
        <w:numPr>
          <w:ilvl w:val="0"/>
          <w:numId w:val="23"/>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7478F7" w:rsidRDefault="007478F7" w:rsidP="00360CDE">
      <w:pPr>
        <w:pStyle w:val="BodyA"/>
        <w:numPr>
          <w:ilvl w:val="0"/>
          <w:numId w:val="23"/>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7478F7" w:rsidRDefault="007478F7" w:rsidP="00360CDE">
      <w:pPr>
        <w:pStyle w:val="BodyA"/>
        <w:numPr>
          <w:ilvl w:val="0"/>
          <w:numId w:val="23"/>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7478F7" w:rsidRDefault="007478F7" w:rsidP="00360CDE">
      <w:pPr>
        <w:pStyle w:val="BodyA"/>
        <w:numPr>
          <w:ilvl w:val="0"/>
          <w:numId w:val="23"/>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7478F7" w:rsidRDefault="007478F7" w:rsidP="00360CDE">
      <w:pPr>
        <w:pStyle w:val="BodyA"/>
        <w:numPr>
          <w:ilvl w:val="0"/>
          <w:numId w:val="23"/>
        </w:numPr>
        <w:tabs>
          <w:tab w:val="clear" w:pos="360"/>
          <w:tab w:val="num" w:pos="720"/>
        </w:tabs>
        <w:ind w:left="720" w:hanging="360"/>
      </w:pPr>
      <w:r>
        <w:t xml:space="preserve">H.L. Horton, F.D. Jones, and E. Oberg. </w:t>
      </w:r>
      <w:r>
        <w:rPr>
          <w:i/>
        </w:rPr>
        <w:t>Machinery's handbook</w:t>
      </w:r>
      <w:r>
        <w:t>. Industrial Press, Inc. New York, 1984.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7478F7" w:rsidRPr="000D08B2" w:rsidRDefault="007478F7" w:rsidP="00360CDE">
      <w:pPr>
        <w:pStyle w:val="BodyA"/>
        <w:numPr>
          <w:ilvl w:val="0"/>
          <w:numId w:val="23"/>
        </w:numPr>
        <w:tabs>
          <w:tab w:val="clear" w:pos="360"/>
          <w:tab w:val="num" w:pos="720"/>
        </w:tabs>
        <w:ind w:left="720" w:hanging="360"/>
      </w:pPr>
      <w:r>
        <w:rPr>
          <w:i/>
        </w:rPr>
        <w:lastRenderedPageBreak/>
        <w:t>ASME B5.59-2 Version 9c: Data Specification for Properties of Machine Tools for Milling and Turning. 2005.</w:t>
      </w:r>
    </w:p>
    <w:p w:rsidR="007478F7" w:rsidRPr="000D08B2" w:rsidRDefault="007478F7" w:rsidP="00360CDE">
      <w:pPr>
        <w:pStyle w:val="BodyA"/>
        <w:numPr>
          <w:ilvl w:val="0"/>
          <w:numId w:val="23"/>
        </w:numPr>
        <w:tabs>
          <w:tab w:val="clear" w:pos="360"/>
          <w:tab w:val="num" w:pos="720"/>
        </w:tabs>
        <w:ind w:left="720" w:hanging="360"/>
      </w:pPr>
      <w:r>
        <w:rPr>
          <w:i/>
        </w:rPr>
        <w:t>ASME/ANSI B5.54: Methods for Performance Evaluation of Computer Numerically Controlled Lathes and Turning Centers. 2005.</w:t>
      </w:r>
    </w:p>
    <w:p w:rsidR="007478F7" w:rsidRPr="00C63D92" w:rsidRDefault="007478F7" w:rsidP="00360CDE">
      <w:pPr>
        <w:pStyle w:val="BodyA"/>
        <w:numPr>
          <w:ilvl w:val="0"/>
          <w:numId w:val="23"/>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E39FB" w:rsidRDefault="00C63D92" w:rsidP="00C63D92">
      <w:pPr>
        <w:pStyle w:val="BodyA"/>
        <w:numPr>
          <w:ilvl w:val="0"/>
          <w:numId w:val="23"/>
        </w:numPr>
        <w:tabs>
          <w:tab w:val="clear" w:pos="360"/>
        </w:tabs>
        <w:ind w:left="720" w:hanging="360"/>
      </w:pPr>
      <w:r>
        <w:t xml:space="preserve">International Organization for Standardization. </w:t>
      </w:r>
      <w:r>
        <w:rPr>
          <w:i/>
        </w:rPr>
        <w:t>ISO 13399</w:t>
      </w:r>
      <w:r>
        <w:t xml:space="preserve">:  </w:t>
      </w:r>
      <w:r w:rsidRPr="00C63D92">
        <w:rPr>
          <w:i/>
        </w:rPr>
        <w:t>Cutting tool data representation and exchange</w:t>
      </w:r>
      <w:r>
        <w:t>. Geneva, Switzerland, 2000.</w:t>
      </w:r>
    </w:p>
    <w:p w:rsidR="00355077" w:rsidRDefault="00F304FC" w:rsidP="008548BC">
      <w:pPr>
        <w:pStyle w:val="Appendix1"/>
      </w:pPr>
      <w:bookmarkStart w:id="82" w:name="_Toc288254461"/>
      <w:r>
        <w:lastRenderedPageBreak/>
        <w:t>Cutting Tool</w:t>
      </w:r>
      <w:r w:rsidR="00B85A20">
        <w:t xml:space="preserve"> Example</w:t>
      </w:r>
      <w:bookmarkEnd w:id="82"/>
    </w:p>
    <w:p w:rsidR="007E57D2" w:rsidRDefault="007E57D2" w:rsidP="00EC2FD5">
      <w:pPr>
        <w:pStyle w:val="Code"/>
      </w:pPr>
    </w:p>
    <w:p w:rsidR="00EA20D5" w:rsidRPr="00B3116C" w:rsidRDefault="00EA20D5" w:rsidP="001E14E4">
      <w:pPr>
        <w:pStyle w:val="Code"/>
        <w:rPr>
          <w:sz w:val="18"/>
          <w:szCs w:val="18"/>
          <w:highlight w:val="white"/>
        </w:rPr>
      </w:pPr>
    </w:p>
    <w:sectPr w:rsidR="00EA20D5" w:rsidRPr="00B3116C" w:rsidSect="007478F7">
      <w:headerReference w:type="even" r:id="rId49"/>
      <w:footerReference w:type="even" r:id="rId50"/>
      <w:footerReference w:type="default" r:id="rId51"/>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5D50" w:rsidRDefault="00EE5D50">
      <w:r>
        <w:separator/>
      </w:r>
    </w:p>
  </w:endnote>
  <w:endnote w:type="continuationSeparator" w:id="0">
    <w:p w:rsidR="00EE5D50" w:rsidRDefault="00EE5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New"/>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Footer"/>
    </w:pPr>
  </w:p>
  <w:p w:rsidR="00EE5D50" w:rsidRDefault="00EE5D50" w:rsidP="006E36D5">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w:instrText>
    </w:r>
    <w:r>
      <w:fldChar w:fldCharType="separate"/>
    </w:r>
    <w:r>
      <w:rPr>
        <w:noProof/>
      </w:rPr>
      <w:t>76</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865D3" w:rsidRDefault="00EE5D50">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sidR="00A61E29">
      <w:rPr>
        <w:rFonts w:ascii="Times New Roman" w:hAnsi="Times New Roman"/>
      </w:rPr>
      <w:t>Assets - Version 1.2.0</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w:instrText>
    </w:r>
    <w:r w:rsidRPr="004865D3">
      <w:rPr>
        <w:rFonts w:ascii="Times New Roman" w:hAnsi="Times New Roman"/>
      </w:rPr>
      <w:fldChar w:fldCharType="separate"/>
    </w:r>
    <w:r w:rsidR="002F54E5">
      <w:rPr>
        <w:rFonts w:ascii="Times New Roman" w:hAnsi="Times New Roman"/>
        <w:noProof/>
      </w:rPr>
      <w:t>11</w:t>
    </w:r>
    <w:r w:rsidRPr="004865D3">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19451C" w:rsidRDefault="00EE5D50">
    <w:pPr>
      <w:pStyle w:val="HeaderFooterA"/>
      <w:tabs>
        <w:tab w:val="left" w:pos="8640"/>
      </w:tabs>
      <w:rPr>
        <w:rFonts w:ascii="Times New Roman" w:eastAsia="Times New Roman" w:hAnsi="Times New Roman"/>
        <w:color w:val="auto"/>
        <w:kern w:val="0"/>
        <w:sz w:val="20"/>
      </w:rPr>
    </w:pPr>
    <w:r w:rsidRPr="0019451C">
      <w:rPr>
        <w:rFonts w:ascii="Times New Roman" w:hAnsi="Times New Roman"/>
      </w:rPr>
      <w:t>MTConnect</w:t>
    </w:r>
    <w:r>
      <w:rPr>
        <w:rFonts w:ascii="Times New Roman" w:hAnsi="Times New Roman"/>
      </w:rPr>
      <w:t xml:space="preserve"> Part 4 </w:t>
    </w:r>
    <w:r w:rsidR="008C13D8">
      <w:rPr>
        <w:rFonts w:ascii="Times New Roman" w:hAnsi="Times New Roman"/>
      </w:rPr>
      <w:t>Assets - Version 1.2.0</w:t>
    </w:r>
    <w:r w:rsidRPr="0019451C">
      <w:rPr>
        <w:rFonts w:ascii="Times New Roman" w:hAnsi="Times New Roman"/>
      </w:rPr>
      <w:tab/>
    </w:r>
    <w:r w:rsidRPr="0019451C">
      <w:rPr>
        <w:rFonts w:ascii="Times New Roman" w:hAnsi="Times New Roman"/>
      </w:rPr>
      <w:fldChar w:fldCharType="begin"/>
    </w:r>
    <w:r w:rsidRPr="0019451C">
      <w:rPr>
        <w:rFonts w:ascii="Times New Roman" w:hAnsi="Times New Roman"/>
      </w:rPr>
      <w:instrText xml:space="preserve"> PAGE \* roman </w:instrText>
    </w:r>
    <w:r w:rsidRPr="0019451C">
      <w:rPr>
        <w:rFonts w:ascii="Times New Roman" w:hAnsi="Times New Roman"/>
      </w:rPr>
      <w:fldChar w:fldCharType="separate"/>
    </w:r>
    <w:r w:rsidR="00967217">
      <w:rPr>
        <w:rFonts w:ascii="Times New Roman" w:hAnsi="Times New Roman"/>
        <w:noProof/>
      </w:rPr>
      <w:t>i</w:t>
    </w:r>
    <w:r w:rsidRPr="0019451C">
      <w:rPr>
        <w:rFonts w:ascii="Times New Roman" w:hAnsi="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865D3" w:rsidRDefault="00EE5D50">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sidR="00BA0E23">
      <w:rPr>
        <w:rFonts w:ascii="Times New Roman" w:hAnsi="Times New Roman"/>
      </w:rPr>
      <w:t>Assets - Version 1.2.0</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967217">
      <w:rPr>
        <w:rFonts w:ascii="Times New Roman" w:hAnsi="Times New Roman"/>
        <w:noProof/>
      </w:rPr>
      <w:t>ii</w:t>
    </w:r>
    <w:r w:rsidRPr="004865D3">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865D3" w:rsidRDefault="00EE5D50" w:rsidP="007478F7">
    <w:pPr>
      <w:pStyle w:val="HeaderFooterA"/>
      <w:tabs>
        <w:tab w:val="left" w:pos="2080"/>
        <w:tab w:val="left" w:pos="8640"/>
      </w:tabs>
      <w:rPr>
        <w:rFonts w:ascii="Times New Roman" w:eastAsia="Times New Roman" w:hAnsi="Times New Roman"/>
        <w:color w:val="auto"/>
        <w:kern w:val="0"/>
        <w:sz w:val="20"/>
      </w:rPr>
    </w:pPr>
    <w:r w:rsidRPr="004865D3">
      <w:rPr>
        <w:rFonts w:ascii="Times New Roman" w:hAnsi="Times New Roman"/>
      </w:rPr>
      <w:t>MTConnect Part 2 Comp</w:t>
    </w:r>
    <w:r>
      <w:rPr>
        <w:rFonts w:ascii="Times New Roman" w:hAnsi="Times New Roman"/>
      </w:rPr>
      <w:t>onents - Version 1.1.0 – Final</w:t>
    </w:r>
    <w:r w:rsidRPr="004865D3">
      <w:rPr>
        <w:rFonts w:ascii="Times New Roman" w:hAnsi="Times New Roman"/>
      </w:rPr>
      <w:tab/>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967217">
      <w:rPr>
        <w:rFonts w:ascii="Times New Roman" w:hAnsi="Times New Roman"/>
        <w:noProof/>
      </w:rPr>
      <w:t>iii</w:t>
    </w:r>
    <w:r w:rsidRPr="004865D3">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865D3" w:rsidRDefault="00EE5D50">
    <w:pPr>
      <w:pStyle w:val="HeaderFooterA"/>
      <w:tabs>
        <w:tab w:val="left" w:pos="8640"/>
      </w:tabs>
      <w:rPr>
        <w:rFonts w:ascii="Times New Roman" w:eastAsia="Times New Roman" w:hAnsi="Times New Roman"/>
        <w:color w:val="auto"/>
        <w:kern w:val="0"/>
        <w:sz w:val="20"/>
      </w:rPr>
    </w:pPr>
    <w:r w:rsidRPr="004865D3">
      <w:rPr>
        <w:rFonts w:ascii="Times New Roman" w:hAnsi="Times New Roman"/>
      </w:rPr>
      <w:t xml:space="preserve">MTConnect </w:t>
    </w:r>
    <w:r w:rsidR="001C3F6E">
      <w:rPr>
        <w:rFonts w:ascii="Times New Roman" w:hAnsi="Times New Roman"/>
      </w:rPr>
      <w:t>Part 4 Assets</w:t>
    </w:r>
    <w:r w:rsidR="007F701B">
      <w:rPr>
        <w:rFonts w:ascii="Times New Roman" w:hAnsi="Times New Roman"/>
      </w:rPr>
      <w:t xml:space="preserve"> - Version 1.2.0</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967217">
      <w:rPr>
        <w:rFonts w:ascii="Times New Roman" w:hAnsi="Times New Roman"/>
        <w:noProof/>
      </w:rPr>
      <w:t>iv</w:t>
    </w:r>
    <w:r w:rsidRPr="004865D3">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5D50" w:rsidRDefault="00EE5D50">
      <w:r>
        <w:separator/>
      </w:r>
    </w:p>
  </w:footnote>
  <w:footnote w:type="continuationSeparator" w:id="0">
    <w:p w:rsidR="00EE5D50" w:rsidRDefault="00EE5D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rPr>
        <w:rFonts w:ascii="Times New Roman" w:eastAsia="Times New Roman" w:hAnsi="Times New Roman"/>
        <w:color w:val="auto"/>
        <w:kern w:val="0"/>
        <w:sz w:val="20"/>
      </w:rPr>
    </w:pPr>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C4ED1" w:rsidRDefault="00EE5D50"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967217">
      <w:rPr>
        <w:rFonts w:ascii="Times New Roman" w:hAnsi="Times New Roman"/>
        <w:noProof/>
        <w:kern w:val="1"/>
        <w:sz w:val="18"/>
        <w:szCs w:val="20"/>
      </w:rPr>
      <w:t>April 1, 2011</w:t>
    </w:r>
    <w:r w:rsidRPr="004C4ED1">
      <w:rPr>
        <w:rFonts w:ascii="Times New Roman" w:hAnsi="Times New Roman"/>
        <w:kern w:val="1"/>
        <w:sz w:val="18"/>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C4ED1" w:rsidRDefault="00EE5D50"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967217">
      <w:rPr>
        <w:rFonts w:ascii="Times New Roman" w:hAnsi="Times New Roman"/>
        <w:noProof/>
        <w:kern w:val="1"/>
        <w:sz w:val="18"/>
        <w:szCs w:val="20"/>
      </w:rPr>
      <w:t>April 1, 2011</w:t>
    </w:r>
    <w:r w:rsidRPr="004C4ED1">
      <w:rPr>
        <w:rFonts w:ascii="Times New Roman" w:hAnsi="Times New Roman"/>
        <w:kern w:val="1"/>
        <w:sz w:val="18"/>
        <w:szCs w:val="20"/>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DA7C7E3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18"/>
    <w:multiLevelType w:val="multilevel"/>
    <w:tmpl w:val="894EE88A"/>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9"/>
    <w:multiLevelType w:val="multilevel"/>
    <w:tmpl w:val="894EE88B"/>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27"/>
    <w:multiLevelType w:val="multilevel"/>
    <w:tmpl w:val="894EE899"/>
    <w:lvl w:ilvl="0">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5">
    <w:nsid w:val="00000028"/>
    <w:multiLevelType w:val="multilevel"/>
    <w:tmpl w:val="894EE89A"/>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6">
    <w:nsid w:val="00000029"/>
    <w:multiLevelType w:val="multilevel"/>
    <w:tmpl w:val="894EE89B"/>
    <w:lvl w:ilvl="0">
      <w:start w:val="1"/>
      <w:numFmt w:val="bullet"/>
      <w:lvlText w:val="•"/>
      <w:lvlJc w:val="left"/>
      <w:pPr>
        <w:tabs>
          <w:tab w:val="num" w:pos="0"/>
        </w:tabs>
        <w:ind w:left="0" w:firstLine="0"/>
      </w:pPr>
      <w:rPr>
        <w:rFonts w:hint="default"/>
        <w:position w:val="0"/>
      </w:rPr>
    </w:lvl>
    <w:lvl w:ilvl="1">
      <w:start w:val="1"/>
      <w:numFmt w:val="lowerLetter"/>
      <w:lvlText w:val="%2."/>
      <w:lvlJc w:val="left"/>
      <w:pPr>
        <w:tabs>
          <w:tab w:val="num" w:pos="0"/>
        </w:tabs>
        <w:ind w:left="0" w:firstLine="360"/>
      </w:pPr>
      <w:rPr>
        <w:rFonts w:hint="default"/>
        <w:position w:val="0"/>
      </w:rPr>
    </w:lvl>
    <w:lvl w:ilvl="2">
      <w:start w:val="1"/>
      <w:numFmt w:val="lowerRoman"/>
      <w:lvlText w:val="%3."/>
      <w:lvlJc w:val="left"/>
      <w:pPr>
        <w:tabs>
          <w:tab w:val="num" w:pos="0"/>
        </w:tabs>
        <w:ind w:left="0" w:firstLine="720"/>
      </w:pPr>
      <w:rPr>
        <w:rFonts w:hint="default"/>
        <w:position w:val="0"/>
      </w:rPr>
    </w:lvl>
    <w:lvl w:ilvl="3">
      <w:start w:val="1"/>
      <w:numFmt w:val="decimal"/>
      <w:isLgl/>
      <w:lvlText w:val="%4."/>
      <w:lvlJc w:val="left"/>
      <w:pPr>
        <w:tabs>
          <w:tab w:val="num" w:pos="0"/>
        </w:tabs>
        <w:ind w:left="0" w:firstLine="1080"/>
      </w:pPr>
      <w:rPr>
        <w:rFonts w:hint="default"/>
        <w:position w:val="0"/>
      </w:rPr>
    </w:lvl>
    <w:lvl w:ilvl="4">
      <w:start w:val="1"/>
      <w:numFmt w:val="lowerLetter"/>
      <w:lvlText w:val="%5."/>
      <w:lvlJc w:val="left"/>
      <w:pPr>
        <w:tabs>
          <w:tab w:val="num" w:pos="0"/>
        </w:tabs>
        <w:ind w:left="0" w:firstLine="1440"/>
      </w:pPr>
      <w:rPr>
        <w:rFonts w:hint="default"/>
        <w:position w:val="0"/>
      </w:rPr>
    </w:lvl>
    <w:lvl w:ilvl="5">
      <w:start w:val="1"/>
      <w:numFmt w:val="lowerRoman"/>
      <w:lvlText w:val="%6."/>
      <w:lvlJc w:val="left"/>
      <w:pPr>
        <w:tabs>
          <w:tab w:val="num" w:pos="0"/>
        </w:tabs>
        <w:ind w:left="0" w:firstLine="1800"/>
      </w:pPr>
      <w:rPr>
        <w:rFonts w:hint="default"/>
        <w:position w:val="0"/>
      </w:rPr>
    </w:lvl>
    <w:lvl w:ilvl="6">
      <w:start w:val="1"/>
      <w:numFmt w:val="decimal"/>
      <w:isLgl/>
      <w:lvlText w:val="%7."/>
      <w:lvlJc w:val="left"/>
      <w:pPr>
        <w:tabs>
          <w:tab w:val="num" w:pos="0"/>
        </w:tabs>
        <w:ind w:left="0" w:firstLine="2160"/>
      </w:pPr>
      <w:rPr>
        <w:rFonts w:hint="default"/>
        <w:position w:val="0"/>
      </w:rPr>
    </w:lvl>
    <w:lvl w:ilvl="7">
      <w:start w:val="1"/>
      <w:numFmt w:val="lowerLetter"/>
      <w:lvlText w:val="%8."/>
      <w:lvlJc w:val="left"/>
      <w:pPr>
        <w:tabs>
          <w:tab w:val="num" w:pos="0"/>
        </w:tabs>
        <w:ind w:left="0" w:firstLine="2520"/>
      </w:pPr>
      <w:rPr>
        <w:rFonts w:hint="default"/>
        <w:position w:val="0"/>
      </w:rPr>
    </w:lvl>
    <w:lvl w:ilvl="8">
      <w:start w:val="1"/>
      <w:numFmt w:val="lowerRoman"/>
      <w:lvlText w:val="%9."/>
      <w:lvlJc w:val="left"/>
      <w:pPr>
        <w:tabs>
          <w:tab w:val="num" w:pos="0"/>
        </w:tabs>
        <w:ind w:left="0" w:firstLine="2880"/>
      </w:pPr>
      <w:rPr>
        <w:rFonts w:hint="default"/>
        <w:position w:val="0"/>
      </w:rPr>
    </w:lvl>
  </w:abstractNum>
  <w:abstractNum w:abstractNumId="17">
    <w:nsid w:val="0000002A"/>
    <w:multiLevelType w:val="multilevel"/>
    <w:tmpl w:val="894EE89C"/>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8">
    <w:nsid w:val="0000002B"/>
    <w:multiLevelType w:val="multilevel"/>
    <w:tmpl w:val="894EE89D"/>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9">
    <w:nsid w:val="0000002E"/>
    <w:multiLevelType w:val="multilevel"/>
    <w:tmpl w:val="894EE8A0"/>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2F"/>
    <w:multiLevelType w:val="multilevel"/>
    <w:tmpl w:val="894EE8A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1">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2">
    <w:nsid w:val="00000033"/>
    <w:multiLevelType w:val="multilevel"/>
    <w:tmpl w:val="894EE8A4"/>
    <w:numStyleLink w:val="List21"/>
  </w:abstractNum>
  <w:abstractNum w:abstractNumId="23">
    <w:nsid w:val="03B0372E"/>
    <w:multiLevelType w:val="hybridMultilevel"/>
    <w:tmpl w:val="CFDE0024"/>
    <w:lvl w:ilvl="0" w:tplc="D092F18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80A1C3E"/>
    <w:multiLevelType w:val="hybridMultilevel"/>
    <w:tmpl w:val="6BB0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E103F7B"/>
    <w:multiLevelType w:val="hybridMultilevel"/>
    <w:tmpl w:val="0024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E171CA"/>
    <w:multiLevelType w:val="multilevel"/>
    <w:tmpl w:val="F58A61C2"/>
    <w:lvl w:ilvl="0">
      <w:start w:val="1"/>
      <w:numFmt w:val="upperLetter"/>
      <w:pStyle w:val="Appendix1"/>
      <w:lvlText w:val="%1."/>
      <w:lvlJc w:val="left"/>
      <w:pPr>
        <w:ind w:left="576" w:hanging="576"/>
      </w:pPr>
      <w:rPr>
        <w:rFonts w:hint="default"/>
      </w:rPr>
    </w:lvl>
    <w:lvl w:ilvl="1">
      <w:start w:val="1"/>
      <w:numFmt w:val="decimal"/>
      <w:lvlText w:val="B.%2."/>
      <w:lvlJc w:val="left"/>
      <w:pPr>
        <w:ind w:left="576" w:hanging="57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26DB4DBC"/>
    <w:multiLevelType w:val="multilevel"/>
    <w:tmpl w:val="42B44746"/>
    <w:lvl w:ilvl="0">
      <w:start w:val="1"/>
      <w:numFmt w:val="upperLetter"/>
      <w:lvlText w:val="%1."/>
      <w:lvlJc w:val="left"/>
      <w:pPr>
        <w:ind w:left="360" w:hanging="360"/>
      </w:pPr>
      <w:rPr>
        <w:rFonts w:hint="default"/>
      </w:rPr>
    </w:lvl>
    <w:lvl w:ilvl="1">
      <w:start w:val="1"/>
      <w:numFmt w:val="decimal"/>
      <w:lvlRestart w:val="0"/>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8">
    <w:nsid w:val="283D74BC"/>
    <w:multiLevelType w:val="hybridMultilevel"/>
    <w:tmpl w:val="5B7C0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3CEB4ECB"/>
    <w:multiLevelType w:val="hybridMultilevel"/>
    <w:tmpl w:val="0CFA253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0">
    <w:nsid w:val="44506D71"/>
    <w:multiLevelType w:val="multilevel"/>
    <w:tmpl w:val="A8AC6C0C"/>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4EC805C7"/>
    <w:multiLevelType w:val="hybridMultilevel"/>
    <w:tmpl w:val="87344F08"/>
    <w:lvl w:ilvl="0" w:tplc="AB44E6E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F94F66"/>
    <w:multiLevelType w:val="multilevel"/>
    <w:tmpl w:val="40902A96"/>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6A173BCF"/>
    <w:multiLevelType w:val="multilevel"/>
    <w:tmpl w:val="894EE89F"/>
    <w:lvl w:ilvl="0">
      <w:start w:val="1"/>
      <w:numFmt w:val="decimal"/>
      <w:isLgl/>
      <w:lvlText w:val="%1."/>
      <w:lvlJc w:val="left"/>
      <w:pPr>
        <w:tabs>
          <w:tab w:val="num" w:pos="0"/>
        </w:tabs>
        <w:ind w:left="0" w:firstLine="0"/>
      </w:pPr>
      <w:rPr>
        <w:rFonts w:hint="default"/>
        <w:position w:val="0"/>
      </w:rPr>
    </w:lvl>
    <w:lvl w:ilvl="1">
      <w:start w:val="1"/>
      <w:numFmt w:val="bullet"/>
      <w:lvlText w:val=""/>
      <w:lvlJc w:val="left"/>
      <w:pPr>
        <w:tabs>
          <w:tab w:val="num" w:pos="432"/>
        </w:tabs>
        <w:ind w:left="432" w:firstLine="0"/>
      </w:pPr>
      <w:rPr>
        <w:rFonts w:hint="default"/>
        <w:position w:val="0"/>
      </w:rPr>
    </w:lvl>
    <w:lvl w:ilvl="2">
      <w:start w:val="1"/>
      <w:numFmt w:val="bullet"/>
      <w:lvlText w:val=""/>
      <w:lvlJc w:val="left"/>
      <w:pPr>
        <w:tabs>
          <w:tab w:val="num" w:pos="1152"/>
        </w:tabs>
        <w:ind w:left="1152" w:firstLine="0"/>
      </w:pPr>
      <w:rPr>
        <w:rFonts w:hint="default"/>
        <w:position w:val="0"/>
      </w:rPr>
    </w:lvl>
    <w:lvl w:ilvl="3">
      <w:start w:val="1"/>
      <w:numFmt w:val="bullet"/>
      <w:lvlText w:val=""/>
      <w:lvlJc w:val="left"/>
      <w:pPr>
        <w:tabs>
          <w:tab w:val="num" w:pos="1872"/>
        </w:tabs>
        <w:ind w:left="1872" w:firstLine="0"/>
      </w:pPr>
      <w:rPr>
        <w:rFonts w:hint="default"/>
        <w:position w:val="0"/>
      </w:rPr>
    </w:lvl>
    <w:lvl w:ilvl="4">
      <w:start w:val="1"/>
      <w:numFmt w:val="bullet"/>
      <w:lvlText w:val=""/>
      <w:lvlJc w:val="left"/>
      <w:pPr>
        <w:tabs>
          <w:tab w:val="num" w:pos="2592"/>
        </w:tabs>
        <w:ind w:left="2592" w:firstLine="0"/>
      </w:pPr>
      <w:rPr>
        <w:rFonts w:hint="default"/>
        <w:position w:val="0"/>
      </w:rPr>
    </w:lvl>
    <w:lvl w:ilvl="5">
      <w:start w:val="1"/>
      <w:numFmt w:val="bullet"/>
      <w:lvlText w:val=""/>
      <w:lvlJc w:val="left"/>
      <w:pPr>
        <w:tabs>
          <w:tab w:val="num" w:pos="3312"/>
        </w:tabs>
        <w:ind w:left="3312" w:firstLine="0"/>
      </w:pPr>
      <w:rPr>
        <w:rFonts w:hint="default"/>
        <w:position w:val="0"/>
      </w:rPr>
    </w:lvl>
    <w:lvl w:ilvl="6">
      <w:start w:val="1"/>
      <w:numFmt w:val="bullet"/>
      <w:lvlText w:val=""/>
      <w:lvlJc w:val="left"/>
      <w:pPr>
        <w:tabs>
          <w:tab w:val="num" w:pos="4032"/>
        </w:tabs>
        <w:ind w:left="4032" w:firstLine="0"/>
      </w:pPr>
      <w:rPr>
        <w:rFonts w:hint="default"/>
        <w:position w:val="0"/>
      </w:rPr>
    </w:lvl>
    <w:lvl w:ilvl="7">
      <w:start w:val="1"/>
      <w:numFmt w:val="bullet"/>
      <w:lvlText w:val=""/>
      <w:lvlJc w:val="left"/>
      <w:pPr>
        <w:tabs>
          <w:tab w:val="num" w:pos="4752"/>
        </w:tabs>
        <w:ind w:left="4752" w:firstLine="0"/>
      </w:pPr>
      <w:rPr>
        <w:rFonts w:hint="default"/>
        <w:position w:val="0"/>
      </w:rPr>
    </w:lvl>
    <w:lvl w:ilvl="8">
      <w:start w:val="1"/>
      <w:numFmt w:val="bullet"/>
      <w:lvlText w:val=""/>
      <w:lvlJc w:val="left"/>
      <w:pPr>
        <w:tabs>
          <w:tab w:val="num" w:pos="5472"/>
        </w:tabs>
        <w:ind w:left="5472"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33"/>
  </w:num>
  <w:num w:numId="25">
    <w:abstractNumId w:val="23"/>
  </w:num>
  <w:num w:numId="26">
    <w:abstractNumId w:val="27"/>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30"/>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num>
  <w:num w:numId="32">
    <w:abstractNumId w:val="26"/>
  </w:num>
  <w:num w:numId="33">
    <w:abstractNumId w:val="28"/>
  </w:num>
  <w:num w:numId="34">
    <w:abstractNumId w:val="31"/>
  </w:num>
  <w:num w:numId="35">
    <w:abstractNumId w:val="26"/>
  </w:num>
  <w:num w:numId="36">
    <w:abstractNumId w:val="29"/>
  </w:num>
  <w:num w:numId="37">
    <w:abstractNumId w:val="25"/>
  </w:num>
  <w:num w:numId="38">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144"/>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81"/>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028"/>
    <w:rsid w:val="00001591"/>
    <w:rsid w:val="00001AAB"/>
    <w:rsid w:val="00001D5B"/>
    <w:rsid w:val="00002623"/>
    <w:rsid w:val="00002654"/>
    <w:rsid w:val="000034A5"/>
    <w:rsid w:val="0000425B"/>
    <w:rsid w:val="00004E34"/>
    <w:rsid w:val="00005615"/>
    <w:rsid w:val="0000638D"/>
    <w:rsid w:val="00006A4B"/>
    <w:rsid w:val="000070CB"/>
    <w:rsid w:val="00007A13"/>
    <w:rsid w:val="00007E2C"/>
    <w:rsid w:val="00010332"/>
    <w:rsid w:val="0001238C"/>
    <w:rsid w:val="000159E1"/>
    <w:rsid w:val="00016404"/>
    <w:rsid w:val="00017293"/>
    <w:rsid w:val="00017EB5"/>
    <w:rsid w:val="00017EF1"/>
    <w:rsid w:val="00017F55"/>
    <w:rsid w:val="0002102F"/>
    <w:rsid w:val="00021E57"/>
    <w:rsid w:val="000239FE"/>
    <w:rsid w:val="00027343"/>
    <w:rsid w:val="0003060C"/>
    <w:rsid w:val="00032C37"/>
    <w:rsid w:val="00032FAF"/>
    <w:rsid w:val="0003476E"/>
    <w:rsid w:val="00034A9C"/>
    <w:rsid w:val="00035568"/>
    <w:rsid w:val="00035C79"/>
    <w:rsid w:val="00035DC3"/>
    <w:rsid w:val="00035DCF"/>
    <w:rsid w:val="00035EB0"/>
    <w:rsid w:val="00041A08"/>
    <w:rsid w:val="00043CAA"/>
    <w:rsid w:val="00043FF4"/>
    <w:rsid w:val="00044B00"/>
    <w:rsid w:val="00045B27"/>
    <w:rsid w:val="00047D75"/>
    <w:rsid w:val="000501FF"/>
    <w:rsid w:val="000519D3"/>
    <w:rsid w:val="0005336E"/>
    <w:rsid w:val="0005462A"/>
    <w:rsid w:val="00056B6D"/>
    <w:rsid w:val="0006064B"/>
    <w:rsid w:val="00060F93"/>
    <w:rsid w:val="0006157B"/>
    <w:rsid w:val="000617F0"/>
    <w:rsid w:val="000621AC"/>
    <w:rsid w:val="00062430"/>
    <w:rsid w:val="00062F03"/>
    <w:rsid w:val="00062F6F"/>
    <w:rsid w:val="00066473"/>
    <w:rsid w:val="00066BBC"/>
    <w:rsid w:val="00067108"/>
    <w:rsid w:val="000677FF"/>
    <w:rsid w:val="000709F5"/>
    <w:rsid w:val="00070A30"/>
    <w:rsid w:val="00070E34"/>
    <w:rsid w:val="0007183B"/>
    <w:rsid w:val="000718AB"/>
    <w:rsid w:val="00074F02"/>
    <w:rsid w:val="000769AE"/>
    <w:rsid w:val="000769C7"/>
    <w:rsid w:val="0008096F"/>
    <w:rsid w:val="00081D7D"/>
    <w:rsid w:val="00083015"/>
    <w:rsid w:val="00083247"/>
    <w:rsid w:val="00084278"/>
    <w:rsid w:val="0008501C"/>
    <w:rsid w:val="00085E4E"/>
    <w:rsid w:val="00087297"/>
    <w:rsid w:val="00087BE5"/>
    <w:rsid w:val="00087E35"/>
    <w:rsid w:val="000928A3"/>
    <w:rsid w:val="000932F0"/>
    <w:rsid w:val="0009483D"/>
    <w:rsid w:val="00095C93"/>
    <w:rsid w:val="000960CE"/>
    <w:rsid w:val="00096DB3"/>
    <w:rsid w:val="000970EF"/>
    <w:rsid w:val="000A05E2"/>
    <w:rsid w:val="000A1062"/>
    <w:rsid w:val="000A17DF"/>
    <w:rsid w:val="000A1C12"/>
    <w:rsid w:val="000A22E4"/>
    <w:rsid w:val="000A2A07"/>
    <w:rsid w:val="000A2C39"/>
    <w:rsid w:val="000A2F19"/>
    <w:rsid w:val="000A6B67"/>
    <w:rsid w:val="000A6CF6"/>
    <w:rsid w:val="000A709B"/>
    <w:rsid w:val="000B0D2E"/>
    <w:rsid w:val="000B1D94"/>
    <w:rsid w:val="000B2106"/>
    <w:rsid w:val="000B296B"/>
    <w:rsid w:val="000B31CE"/>
    <w:rsid w:val="000B3D7C"/>
    <w:rsid w:val="000B50FF"/>
    <w:rsid w:val="000B5153"/>
    <w:rsid w:val="000B5C6F"/>
    <w:rsid w:val="000B78A5"/>
    <w:rsid w:val="000C0D7D"/>
    <w:rsid w:val="000C1559"/>
    <w:rsid w:val="000C1589"/>
    <w:rsid w:val="000C28E6"/>
    <w:rsid w:val="000C33F4"/>
    <w:rsid w:val="000C3CE8"/>
    <w:rsid w:val="000C3D17"/>
    <w:rsid w:val="000C3DBD"/>
    <w:rsid w:val="000C5891"/>
    <w:rsid w:val="000D01A9"/>
    <w:rsid w:val="000D19FF"/>
    <w:rsid w:val="000D3131"/>
    <w:rsid w:val="000D3A02"/>
    <w:rsid w:val="000D3BDA"/>
    <w:rsid w:val="000D3DD6"/>
    <w:rsid w:val="000E0D3D"/>
    <w:rsid w:val="000E166C"/>
    <w:rsid w:val="000E1E6C"/>
    <w:rsid w:val="000E4A35"/>
    <w:rsid w:val="000E764C"/>
    <w:rsid w:val="000E7F22"/>
    <w:rsid w:val="000F0222"/>
    <w:rsid w:val="000F070F"/>
    <w:rsid w:val="000F17F5"/>
    <w:rsid w:val="000F20E2"/>
    <w:rsid w:val="000F55EF"/>
    <w:rsid w:val="00100E42"/>
    <w:rsid w:val="00101AA1"/>
    <w:rsid w:val="00101F2E"/>
    <w:rsid w:val="0010270A"/>
    <w:rsid w:val="00102985"/>
    <w:rsid w:val="001049DA"/>
    <w:rsid w:val="001074E7"/>
    <w:rsid w:val="00110444"/>
    <w:rsid w:val="00110FD3"/>
    <w:rsid w:val="001119DB"/>
    <w:rsid w:val="001138D5"/>
    <w:rsid w:val="00114E0C"/>
    <w:rsid w:val="0011550F"/>
    <w:rsid w:val="00116059"/>
    <w:rsid w:val="001161C8"/>
    <w:rsid w:val="00121318"/>
    <w:rsid w:val="00121D2C"/>
    <w:rsid w:val="00122FFF"/>
    <w:rsid w:val="00123F6C"/>
    <w:rsid w:val="001246A9"/>
    <w:rsid w:val="00125AEF"/>
    <w:rsid w:val="0012799E"/>
    <w:rsid w:val="00130067"/>
    <w:rsid w:val="00130786"/>
    <w:rsid w:val="0013078B"/>
    <w:rsid w:val="0013172A"/>
    <w:rsid w:val="00132D26"/>
    <w:rsid w:val="00132E13"/>
    <w:rsid w:val="00135DC3"/>
    <w:rsid w:val="00140979"/>
    <w:rsid w:val="00141C21"/>
    <w:rsid w:val="00144996"/>
    <w:rsid w:val="0014714D"/>
    <w:rsid w:val="001520BC"/>
    <w:rsid w:val="00152296"/>
    <w:rsid w:val="00152961"/>
    <w:rsid w:val="00153724"/>
    <w:rsid w:val="00153B61"/>
    <w:rsid w:val="00154ECB"/>
    <w:rsid w:val="00155404"/>
    <w:rsid w:val="00155B8E"/>
    <w:rsid w:val="001566D5"/>
    <w:rsid w:val="001572FA"/>
    <w:rsid w:val="00157DEF"/>
    <w:rsid w:val="00157E19"/>
    <w:rsid w:val="0016021D"/>
    <w:rsid w:val="0016171F"/>
    <w:rsid w:val="001622F9"/>
    <w:rsid w:val="0016439D"/>
    <w:rsid w:val="00164EDF"/>
    <w:rsid w:val="001651C8"/>
    <w:rsid w:val="00165E44"/>
    <w:rsid w:val="00170EE2"/>
    <w:rsid w:val="00170EE6"/>
    <w:rsid w:val="00171226"/>
    <w:rsid w:val="00172AA1"/>
    <w:rsid w:val="00172EEE"/>
    <w:rsid w:val="0017318E"/>
    <w:rsid w:val="00176C6F"/>
    <w:rsid w:val="001772C4"/>
    <w:rsid w:val="00181A6D"/>
    <w:rsid w:val="001837B6"/>
    <w:rsid w:val="0018397A"/>
    <w:rsid w:val="001845A8"/>
    <w:rsid w:val="00184B77"/>
    <w:rsid w:val="001852A7"/>
    <w:rsid w:val="00187756"/>
    <w:rsid w:val="00191B85"/>
    <w:rsid w:val="001936D2"/>
    <w:rsid w:val="00193D0F"/>
    <w:rsid w:val="001940C8"/>
    <w:rsid w:val="0019451C"/>
    <w:rsid w:val="001947CC"/>
    <w:rsid w:val="00196CEF"/>
    <w:rsid w:val="001974C5"/>
    <w:rsid w:val="001A0468"/>
    <w:rsid w:val="001A06A0"/>
    <w:rsid w:val="001A2DEA"/>
    <w:rsid w:val="001A3184"/>
    <w:rsid w:val="001A428D"/>
    <w:rsid w:val="001A7BCE"/>
    <w:rsid w:val="001A7F06"/>
    <w:rsid w:val="001B0B30"/>
    <w:rsid w:val="001B31AB"/>
    <w:rsid w:val="001B3531"/>
    <w:rsid w:val="001B391F"/>
    <w:rsid w:val="001C3966"/>
    <w:rsid w:val="001C3E4F"/>
    <w:rsid w:val="001C3EF2"/>
    <w:rsid w:val="001C3F6E"/>
    <w:rsid w:val="001C684B"/>
    <w:rsid w:val="001D0C37"/>
    <w:rsid w:val="001D0DD7"/>
    <w:rsid w:val="001D1000"/>
    <w:rsid w:val="001D1A32"/>
    <w:rsid w:val="001D1AE4"/>
    <w:rsid w:val="001D26BA"/>
    <w:rsid w:val="001D3535"/>
    <w:rsid w:val="001D3AD8"/>
    <w:rsid w:val="001D3EE8"/>
    <w:rsid w:val="001D4F90"/>
    <w:rsid w:val="001D5B0D"/>
    <w:rsid w:val="001D6AAA"/>
    <w:rsid w:val="001D6BBD"/>
    <w:rsid w:val="001D74C6"/>
    <w:rsid w:val="001E14E4"/>
    <w:rsid w:val="001E1D6D"/>
    <w:rsid w:val="001E2101"/>
    <w:rsid w:val="001E4308"/>
    <w:rsid w:val="001E4448"/>
    <w:rsid w:val="001E47CC"/>
    <w:rsid w:val="001E48A7"/>
    <w:rsid w:val="001E6AFB"/>
    <w:rsid w:val="001E75EB"/>
    <w:rsid w:val="001E76A0"/>
    <w:rsid w:val="001E76C9"/>
    <w:rsid w:val="001F0FF0"/>
    <w:rsid w:val="001F3C72"/>
    <w:rsid w:val="001F3F01"/>
    <w:rsid w:val="001F41B3"/>
    <w:rsid w:val="001F56AF"/>
    <w:rsid w:val="001F5CF9"/>
    <w:rsid w:val="001F5E9D"/>
    <w:rsid w:val="001F6382"/>
    <w:rsid w:val="002003E2"/>
    <w:rsid w:val="00200CC2"/>
    <w:rsid w:val="00202174"/>
    <w:rsid w:val="0020233B"/>
    <w:rsid w:val="002024D3"/>
    <w:rsid w:val="00203463"/>
    <w:rsid w:val="00203E28"/>
    <w:rsid w:val="002112DE"/>
    <w:rsid w:val="00211EAB"/>
    <w:rsid w:val="00212AFA"/>
    <w:rsid w:val="0021322E"/>
    <w:rsid w:val="00213704"/>
    <w:rsid w:val="002138AF"/>
    <w:rsid w:val="00215853"/>
    <w:rsid w:val="0021644C"/>
    <w:rsid w:val="002178B7"/>
    <w:rsid w:val="0021792F"/>
    <w:rsid w:val="00220565"/>
    <w:rsid w:val="0022115A"/>
    <w:rsid w:val="00222C7D"/>
    <w:rsid w:val="0022316B"/>
    <w:rsid w:val="00223BC2"/>
    <w:rsid w:val="002242E2"/>
    <w:rsid w:val="00224C90"/>
    <w:rsid w:val="002254FB"/>
    <w:rsid w:val="00225C33"/>
    <w:rsid w:val="00226923"/>
    <w:rsid w:val="00226D99"/>
    <w:rsid w:val="00231436"/>
    <w:rsid w:val="00231B49"/>
    <w:rsid w:val="00232FD3"/>
    <w:rsid w:val="002335CF"/>
    <w:rsid w:val="00233D35"/>
    <w:rsid w:val="00233E68"/>
    <w:rsid w:val="0023405F"/>
    <w:rsid w:val="00234290"/>
    <w:rsid w:val="00234F0F"/>
    <w:rsid w:val="0023588E"/>
    <w:rsid w:val="00240412"/>
    <w:rsid w:val="00240CD6"/>
    <w:rsid w:val="00242B43"/>
    <w:rsid w:val="00243033"/>
    <w:rsid w:val="00243FF7"/>
    <w:rsid w:val="00244BB6"/>
    <w:rsid w:val="002454BD"/>
    <w:rsid w:val="00251969"/>
    <w:rsid w:val="00251CB9"/>
    <w:rsid w:val="00252E39"/>
    <w:rsid w:val="00254835"/>
    <w:rsid w:val="00254B3A"/>
    <w:rsid w:val="002558EE"/>
    <w:rsid w:val="002567EE"/>
    <w:rsid w:val="00256881"/>
    <w:rsid w:val="002603E5"/>
    <w:rsid w:val="00260B7B"/>
    <w:rsid w:val="00261439"/>
    <w:rsid w:val="002618B9"/>
    <w:rsid w:val="00261961"/>
    <w:rsid w:val="0026214D"/>
    <w:rsid w:val="0026299E"/>
    <w:rsid w:val="00262C62"/>
    <w:rsid w:val="00263A0F"/>
    <w:rsid w:val="00264BA5"/>
    <w:rsid w:val="00264D33"/>
    <w:rsid w:val="002665ED"/>
    <w:rsid w:val="0027092C"/>
    <w:rsid w:val="00272D44"/>
    <w:rsid w:val="002753FD"/>
    <w:rsid w:val="00275DB4"/>
    <w:rsid w:val="002763B6"/>
    <w:rsid w:val="002774FD"/>
    <w:rsid w:val="00281A60"/>
    <w:rsid w:val="002849EB"/>
    <w:rsid w:val="00285909"/>
    <w:rsid w:val="00285BCD"/>
    <w:rsid w:val="00285FBD"/>
    <w:rsid w:val="0028631B"/>
    <w:rsid w:val="0028734A"/>
    <w:rsid w:val="00294D05"/>
    <w:rsid w:val="002956DA"/>
    <w:rsid w:val="002A01BF"/>
    <w:rsid w:val="002A1FF7"/>
    <w:rsid w:val="002A2601"/>
    <w:rsid w:val="002A316C"/>
    <w:rsid w:val="002A349B"/>
    <w:rsid w:val="002A37FE"/>
    <w:rsid w:val="002A4BBA"/>
    <w:rsid w:val="002A4D9C"/>
    <w:rsid w:val="002A4FC5"/>
    <w:rsid w:val="002A5075"/>
    <w:rsid w:val="002A53D0"/>
    <w:rsid w:val="002A7316"/>
    <w:rsid w:val="002A7953"/>
    <w:rsid w:val="002B0BF9"/>
    <w:rsid w:val="002B2B17"/>
    <w:rsid w:val="002B39C9"/>
    <w:rsid w:val="002B4EFD"/>
    <w:rsid w:val="002B5C26"/>
    <w:rsid w:val="002B5F08"/>
    <w:rsid w:val="002B5FAC"/>
    <w:rsid w:val="002B6F84"/>
    <w:rsid w:val="002C09BD"/>
    <w:rsid w:val="002C0B1C"/>
    <w:rsid w:val="002C1C4D"/>
    <w:rsid w:val="002C60FE"/>
    <w:rsid w:val="002C6AB2"/>
    <w:rsid w:val="002C7820"/>
    <w:rsid w:val="002D0C99"/>
    <w:rsid w:val="002D19A3"/>
    <w:rsid w:val="002D39B6"/>
    <w:rsid w:val="002D407A"/>
    <w:rsid w:val="002D4126"/>
    <w:rsid w:val="002D4ECF"/>
    <w:rsid w:val="002E0662"/>
    <w:rsid w:val="002E2537"/>
    <w:rsid w:val="002E31E8"/>
    <w:rsid w:val="002E4F7A"/>
    <w:rsid w:val="002E60E8"/>
    <w:rsid w:val="002E6345"/>
    <w:rsid w:val="002E6D6C"/>
    <w:rsid w:val="002E6FD5"/>
    <w:rsid w:val="002E7691"/>
    <w:rsid w:val="002E77FC"/>
    <w:rsid w:val="002F0A5A"/>
    <w:rsid w:val="002F1B00"/>
    <w:rsid w:val="002F32B8"/>
    <w:rsid w:val="002F391A"/>
    <w:rsid w:val="002F3BE2"/>
    <w:rsid w:val="002F4C21"/>
    <w:rsid w:val="002F537D"/>
    <w:rsid w:val="002F54E5"/>
    <w:rsid w:val="002F7C3E"/>
    <w:rsid w:val="00302644"/>
    <w:rsid w:val="00302930"/>
    <w:rsid w:val="00302E19"/>
    <w:rsid w:val="00303C02"/>
    <w:rsid w:val="003045C5"/>
    <w:rsid w:val="00305A06"/>
    <w:rsid w:val="003078FD"/>
    <w:rsid w:val="00307A27"/>
    <w:rsid w:val="003103FA"/>
    <w:rsid w:val="0031138D"/>
    <w:rsid w:val="00312AD8"/>
    <w:rsid w:val="003134AD"/>
    <w:rsid w:val="00313508"/>
    <w:rsid w:val="003140BC"/>
    <w:rsid w:val="003142D9"/>
    <w:rsid w:val="003148CF"/>
    <w:rsid w:val="0031777A"/>
    <w:rsid w:val="00321132"/>
    <w:rsid w:val="00321564"/>
    <w:rsid w:val="00321E5A"/>
    <w:rsid w:val="0032271A"/>
    <w:rsid w:val="00322F51"/>
    <w:rsid w:val="00331946"/>
    <w:rsid w:val="00332BCF"/>
    <w:rsid w:val="0033443B"/>
    <w:rsid w:val="00334CC3"/>
    <w:rsid w:val="00334F31"/>
    <w:rsid w:val="003367B9"/>
    <w:rsid w:val="00336891"/>
    <w:rsid w:val="00336F8C"/>
    <w:rsid w:val="00337A10"/>
    <w:rsid w:val="00337ACB"/>
    <w:rsid w:val="003405C6"/>
    <w:rsid w:val="00340F32"/>
    <w:rsid w:val="00341B99"/>
    <w:rsid w:val="003422DF"/>
    <w:rsid w:val="00342C67"/>
    <w:rsid w:val="00344DEF"/>
    <w:rsid w:val="003501C2"/>
    <w:rsid w:val="003504CC"/>
    <w:rsid w:val="00350745"/>
    <w:rsid w:val="00350926"/>
    <w:rsid w:val="00353706"/>
    <w:rsid w:val="003547A5"/>
    <w:rsid w:val="00354EF7"/>
    <w:rsid w:val="00355077"/>
    <w:rsid w:val="003550CD"/>
    <w:rsid w:val="00355346"/>
    <w:rsid w:val="00356A69"/>
    <w:rsid w:val="003609A0"/>
    <w:rsid w:val="00360CDE"/>
    <w:rsid w:val="003610AB"/>
    <w:rsid w:val="003612F7"/>
    <w:rsid w:val="003613D0"/>
    <w:rsid w:val="003618CA"/>
    <w:rsid w:val="00361B02"/>
    <w:rsid w:val="00362156"/>
    <w:rsid w:val="0036300B"/>
    <w:rsid w:val="003663A8"/>
    <w:rsid w:val="003676B9"/>
    <w:rsid w:val="0036785F"/>
    <w:rsid w:val="00367BAB"/>
    <w:rsid w:val="003707D0"/>
    <w:rsid w:val="00371BC1"/>
    <w:rsid w:val="00373061"/>
    <w:rsid w:val="00373B76"/>
    <w:rsid w:val="00373B77"/>
    <w:rsid w:val="00374349"/>
    <w:rsid w:val="003755D9"/>
    <w:rsid w:val="003758E2"/>
    <w:rsid w:val="00375FD6"/>
    <w:rsid w:val="00376055"/>
    <w:rsid w:val="00376AF1"/>
    <w:rsid w:val="003806ED"/>
    <w:rsid w:val="00380A35"/>
    <w:rsid w:val="00380A7D"/>
    <w:rsid w:val="00382305"/>
    <w:rsid w:val="00382621"/>
    <w:rsid w:val="0038358A"/>
    <w:rsid w:val="003844DB"/>
    <w:rsid w:val="00385CBA"/>
    <w:rsid w:val="003860D5"/>
    <w:rsid w:val="00387883"/>
    <w:rsid w:val="00390B5F"/>
    <w:rsid w:val="00392F36"/>
    <w:rsid w:val="00394949"/>
    <w:rsid w:val="00394C49"/>
    <w:rsid w:val="003956E0"/>
    <w:rsid w:val="00395E6E"/>
    <w:rsid w:val="003A06C2"/>
    <w:rsid w:val="003A1567"/>
    <w:rsid w:val="003A24B6"/>
    <w:rsid w:val="003A2CD9"/>
    <w:rsid w:val="003A6A97"/>
    <w:rsid w:val="003A703A"/>
    <w:rsid w:val="003A72AB"/>
    <w:rsid w:val="003A749E"/>
    <w:rsid w:val="003B1D6F"/>
    <w:rsid w:val="003B2A65"/>
    <w:rsid w:val="003B2C9F"/>
    <w:rsid w:val="003B3E9C"/>
    <w:rsid w:val="003B4051"/>
    <w:rsid w:val="003B4A61"/>
    <w:rsid w:val="003B627C"/>
    <w:rsid w:val="003B737F"/>
    <w:rsid w:val="003B78AC"/>
    <w:rsid w:val="003C10CC"/>
    <w:rsid w:val="003C24E7"/>
    <w:rsid w:val="003C30E4"/>
    <w:rsid w:val="003C3BCE"/>
    <w:rsid w:val="003C3E98"/>
    <w:rsid w:val="003C4F1E"/>
    <w:rsid w:val="003C6754"/>
    <w:rsid w:val="003C7774"/>
    <w:rsid w:val="003D0424"/>
    <w:rsid w:val="003D0648"/>
    <w:rsid w:val="003D171D"/>
    <w:rsid w:val="003D2561"/>
    <w:rsid w:val="003D383C"/>
    <w:rsid w:val="003D3FB5"/>
    <w:rsid w:val="003D508C"/>
    <w:rsid w:val="003D6466"/>
    <w:rsid w:val="003E0F0E"/>
    <w:rsid w:val="003E1421"/>
    <w:rsid w:val="003E1F95"/>
    <w:rsid w:val="003E3741"/>
    <w:rsid w:val="003E3C99"/>
    <w:rsid w:val="003E557C"/>
    <w:rsid w:val="003E7AEC"/>
    <w:rsid w:val="003E7BE8"/>
    <w:rsid w:val="003F1478"/>
    <w:rsid w:val="003F1A0A"/>
    <w:rsid w:val="003F1B09"/>
    <w:rsid w:val="003F2186"/>
    <w:rsid w:val="003F222F"/>
    <w:rsid w:val="003F2D9D"/>
    <w:rsid w:val="003F425C"/>
    <w:rsid w:val="003F42EB"/>
    <w:rsid w:val="003F4454"/>
    <w:rsid w:val="003F46E4"/>
    <w:rsid w:val="003F48E2"/>
    <w:rsid w:val="003F4C86"/>
    <w:rsid w:val="003F6497"/>
    <w:rsid w:val="003F79FB"/>
    <w:rsid w:val="004003B3"/>
    <w:rsid w:val="00401014"/>
    <w:rsid w:val="004011C7"/>
    <w:rsid w:val="0040128A"/>
    <w:rsid w:val="004028C4"/>
    <w:rsid w:val="00402A12"/>
    <w:rsid w:val="00403E97"/>
    <w:rsid w:val="00403F86"/>
    <w:rsid w:val="00404592"/>
    <w:rsid w:val="004047C1"/>
    <w:rsid w:val="004067D3"/>
    <w:rsid w:val="004068FE"/>
    <w:rsid w:val="004076C4"/>
    <w:rsid w:val="004123EF"/>
    <w:rsid w:val="004136D1"/>
    <w:rsid w:val="00413B51"/>
    <w:rsid w:val="00416828"/>
    <w:rsid w:val="00416A32"/>
    <w:rsid w:val="0041774F"/>
    <w:rsid w:val="004179D8"/>
    <w:rsid w:val="00417E57"/>
    <w:rsid w:val="004202CB"/>
    <w:rsid w:val="00420F50"/>
    <w:rsid w:val="00420F79"/>
    <w:rsid w:val="0042110B"/>
    <w:rsid w:val="00421D13"/>
    <w:rsid w:val="00422184"/>
    <w:rsid w:val="0042291B"/>
    <w:rsid w:val="00424545"/>
    <w:rsid w:val="00425732"/>
    <w:rsid w:val="00425D1B"/>
    <w:rsid w:val="00425E1D"/>
    <w:rsid w:val="00426A26"/>
    <w:rsid w:val="00426A9D"/>
    <w:rsid w:val="004329DD"/>
    <w:rsid w:val="00433372"/>
    <w:rsid w:val="0043368B"/>
    <w:rsid w:val="00433A4F"/>
    <w:rsid w:val="00434111"/>
    <w:rsid w:val="00434952"/>
    <w:rsid w:val="00434D06"/>
    <w:rsid w:val="0043633F"/>
    <w:rsid w:val="004364AA"/>
    <w:rsid w:val="00436A5B"/>
    <w:rsid w:val="00437125"/>
    <w:rsid w:val="00437B3B"/>
    <w:rsid w:val="004410BF"/>
    <w:rsid w:val="00441CC4"/>
    <w:rsid w:val="00442E71"/>
    <w:rsid w:val="00443E28"/>
    <w:rsid w:val="00446CB6"/>
    <w:rsid w:val="00450539"/>
    <w:rsid w:val="00450B66"/>
    <w:rsid w:val="00452FE7"/>
    <w:rsid w:val="004530D7"/>
    <w:rsid w:val="0045380E"/>
    <w:rsid w:val="004547DC"/>
    <w:rsid w:val="00455700"/>
    <w:rsid w:val="00456936"/>
    <w:rsid w:val="00456EA9"/>
    <w:rsid w:val="004605DA"/>
    <w:rsid w:val="00460D7F"/>
    <w:rsid w:val="00462947"/>
    <w:rsid w:val="00463041"/>
    <w:rsid w:val="004633EE"/>
    <w:rsid w:val="004640C6"/>
    <w:rsid w:val="00465BC1"/>
    <w:rsid w:val="004660D7"/>
    <w:rsid w:val="00466B68"/>
    <w:rsid w:val="00467BBF"/>
    <w:rsid w:val="004709AB"/>
    <w:rsid w:val="00471486"/>
    <w:rsid w:val="00475675"/>
    <w:rsid w:val="00480558"/>
    <w:rsid w:val="004808A9"/>
    <w:rsid w:val="00483F2C"/>
    <w:rsid w:val="00484BAE"/>
    <w:rsid w:val="004863F9"/>
    <w:rsid w:val="004865D3"/>
    <w:rsid w:val="00486BFF"/>
    <w:rsid w:val="004874E2"/>
    <w:rsid w:val="004876C2"/>
    <w:rsid w:val="0049051F"/>
    <w:rsid w:val="004913F6"/>
    <w:rsid w:val="0049299D"/>
    <w:rsid w:val="0049313B"/>
    <w:rsid w:val="0049344A"/>
    <w:rsid w:val="004953F5"/>
    <w:rsid w:val="00495D45"/>
    <w:rsid w:val="004962ED"/>
    <w:rsid w:val="004A003D"/>
    <w:rsid w:val="004A3D0F"/>
    <w:rsid w:val="004A45BA"/>
    <w:rsid w:val="004A45CA"/>
    <w:rsid w:val="004A4AE4"/>
    <w:rsid w:val="004A4B91"/>
    <w:rsid w:val="004A5066"/>
    <w:rsid w:val="004A52D6"/>
    <w:rsid w:val="004A5306"/>
    <w:rsid w:val="004A53FA"/>
    <w:rsid w:val="004A557C"/>
    <w:rsid w:val="004A60FA"/>
    <w:rsid w:val="004A63A0"/>
    <w:rsid w:val="004B0317"/>
    <w:rsid w:val="004B0F38"/>
    <w:rsid w:val="004B219F"/>
    <w:rsid w:val="004B2E19"/>
    <w:rsid w:val="004B2E77"/>
    <w:rsid w:val="004B35CB"/>
    <w:rsid w:val="004B385E"/>
    <w:rsid w:val="004B3A5A"/>
    <w:rsid w:val="004B4215"/>
    <w:rsid w:val="004B47B0"/>
    <w:rsid w:val="004B4B7C"/>
    <w:rsid w:val="004B4F62"/>
    <w:rsid w:val="004B620D"/>
    <w:rsid w:val="004B6624"/>
    <w:rsid w:val="004B781D"/>
    <w:rsid w:val="004B7A52"/>
    <w:rsid w:val="004C0EB4"/>
    <w:rsid w:val="004C14BC"/>
    <w:rsid w:val="004C1965"/>
    <w:rsid w:val="004C1DB7"/>
    <w:rsid w:val="004C2E23"/>
    <w:rsid w:val="004C4104"/>
    <w:rsid w:val="004C4BBA"/>
    <w:rsid w:val="004C4ED1"/>
    <w:rsid w:val="004C5F54"/>
    <w:rsid w:val="004C729F"/>
    <w:rsid w:val="004C7C06"/>
    <w:rsid w:val="004D016D"/>
    <w:rsid w:val="004D05FB"/>
    <w:rsid w:val="004D09DC"/>
    <w:rsid w:val="004D21F3"/>
    <w:rsid w:val="004D3006"/>
    <w:rsid w:val="004D3D97"/>
    <w:rsid w:val="004D4553"/>
    <w:rsid w:val="004D66F7"/>
    <w:rsid w:val="004D6B10"/>
    <w:rsid w:val="004D79D2"/>
    <w:rsid w:val="004D7FEC"/>
    <w:rsid w:val="004E0834"/>
    <w:rsid w:val="004E0F5A"/>
    <w:rsid w:val="004E2306"/>
    <w:rsid w:val="004E2362"/>
    <w:rsid w:val="004E23E2"/>
    <w:rsid w:val="004E2F00"/>
    <w:rsid w:val="004E3124"/>
    <w:rsid w:val="004E3EDF"/>
    <w:rsid w:val="004F21A1"/>
    <w:rsid w:val="004F229E"/>
    <w:rsid w:val="004F2488"/>
    <w:rsid w:val="004F63C2"/>
    <w:rsid w:val="004F6AA3"/>
    <w:rsid w:val="004F6F8B"/>
    <w:rsid w:val="004F7346"/>
    <w:rsid w:val="004F7B78"/>
    <w:rsid w:val="004F7ECD"/>
    <w:rsid w:val="005003F4"/>
    <w:rsid w:val="00504E42"/>
    <w:rsid w:val="00504E9D"/>
    <w:rsid w:val="00506088"/>
    <w:rsid w:val="00510435"/>
    <w:rsid w:val="0051080F"/>
    <w:rsid w:val="00511543"/>
    <w:rsid w:val="00514321"/>
    <w:rsid w:val="00515305"/>
    <w:rsid w:val="00515415"/>
    <w:rsid w:val="005166DB"/>
    <w:rsid w:val="0051773E"/>
    <w:rsid w:val="00520BF7"/>
    <w:rsid w:val="00520CE6"/>
    <w:rsid w:val="00521B9F"/>
    <w:rsid w:val="00521E23"/>
    <w:rsid w:val="00522914"/>
    <w:rsid w:val="00522CB8"/>
    <w:rsid w:val="00522D7F"/>
    <w:rsid w:val="0052472A"/>
    <w:rsid w:val="005247A4"/>
    <w:rsid w:val="00524BD1"/>
    <w:rsid w:val="00525470"/>
    <w:rsid w:val="00527601"/>
    <w:rsid w:val="005302D6"/>
    <w:rsid w:val="005315EC"/>
    <w:rsid w:val="00532145"/>
    <w:rsid w:val="005321D8"/>
    <w:rsid w:val="00534527"/>
    <w:rsid w:val="00534E60"/>
    <w:rsid w:val="00535AC2"/>
    <w:rsid w:val="005368A5"/>
    <w:rsid w:val="00536B7F"/>
    <w:rsid w:val="00537D39"/>
    <w:rsid w:val="00537EEB"/>
    <w:rsid w:val="00537FDA"/>
    <w:rsid w:val="00540036"/>
    <w:rsid w:val="00540188"/>
    <w:rsid w:val="005402C6"/>
    <w:rsid w:val="005405BB"/>
    <w:rsid w:val="00540F33"/>
    <w:rsid w:val="00541B03"/>
    <w:rsid w:val="00542395"/>
    <w:rsid w:val="00543339"/>
    <w:rsid w:val="0054430B"/>
    <w:rsid w:val="0054455C"/>
    <w:rsid w:val="00545564"/>
    <w:rsid w:val="00545600"/>
    <w:rsid w:val="00546491"/>
    <w:rsid w:val="00547C6E"/>
    <w:rsid w:val="00547E2B"/>
    <w:rsid w:val="00550003"/>
    <w:rsid w:val="00552C2F"/>
    <w:rsid w:val="00552E79"/>
    <w:rsid w:val="00553004"/>
    <w:rsid w:val="00553A8F"/>
    <w:rsid w:val="00554B0C"/>
    <w:rsid w:val="00555059"/>
    <w:rsid w:val="00555E7F"/>
    <w:rsid w:val="00555FBF"/>
    <w:rsid w:val="0055674A"/>
    <w:rsid w:val="005579F3"/>
    <w:rsid w:val="005620C2"/>
    <w:rsid w:val="00562278"/>
    <w:rsid w:val="00562A5D"/>
    <w:rsid w:val="00563687"/>
    <w:rsid w:val="005639B9"/>
    <w:rsid w:val="0056627C"/>
    <w:rsid w:val="00567A46"/>
    <w:rsid w:val="00567A5F"/>
    <w:rsid w:val="00567A70"/>
    <w:rsid w:val="0057057C"/>
    <w:rsid w:val="005722F0"/>
    <w:rsid w:val="00573CB6"/>
    <w:rsid w:val="00574C03"/>
    <w:rsid w:val="00575A74"/>
    <w:rsid w:val="00575CDA"/>
    <w:rsid w:val="00576F52"/>
    <w:rsid w:val="00577ABF"/>
    <w:rsid w:val="0058031D"/>
    <w:rsid w:val="005807DB"/>
    <w:rsid w:val="00582E53"/>
    <w:rsid w:val="005832C2"/>
    <w:rsid w:val="00583401"/>
    <w:rsid w:val="00583FDC"/>
    <w:rsid w:val="00584B46"/>
    <w:rsid w:val="00586943"/>
    <w:rsid w:val="00586EA6"/>
    <w:rsid w:val="0058752A"/>
    <w:rsid w:val="005900D9"/>
    <w:rsid w:val="00592025"/>
    <w:rsid w:val="00593794"/>
    <w:rsid w:val="00594AAF"/>
    <w:rsid w:val="00594D56"/>
    <w:rsid w:val="00595DC8"/>
    <w:rsid w:val="00596D3D"/>
    <w:rsid w:val="00597205"/>
    <w:rsid w:val="005A12D3"/>
    <w:rsid w:val="005A2EEE"/>
    <w:rsid w:val="005A31D1"/>
    <w:rsid w:val="005A3B6F"/>
    <w:rsid w:val="005A48A8"/>
    <w:rsid w:val="005A5A06"/>
    <w:rsid w:val="005A6300"/>
    <w:rsid w:val="005A6D16"/>
    <w:rsid w:val="005A79E9"/>
    <w:rsid w:val="005A7E6F"/>
    <w:rsid w:val="005A7F89"/>
    <w:rsid w:val="005B2690"/>
    <w:rsid w:val="005B4688"/>
    <w:rsid w:val="005B635A"/>
    <w:rsid w:val="005C0CA2"/>
    <w:rsid w:val="005C0EAD"/>
    <w:rsid w:val="005C2093"/>
    <w:rsid w:val="005C41E3"/>
    <w:rsid w:val="005C74DD"/>
    <w:rsid w:val="005C7E18"/>
    <w:rsid w:val="005D050D"/>
    <w:rsid w:val="005D1693"/>
    <w:rsid w:val="005D290F"/>
    <w:rsid w:val="005D2B5F"/>
    <w:rsid w:val="005D6598"/>
    <w:rsid w:val="005D6A38"/>
    <w:rsid w:val="005E2841"/>
    <w:rsid w:val="005E2D1A"/>
    <w:rsid w:val="005E3A7B"/>
    <w:rsid w:val="005E4311"/>
    <w:rsid w:val="005E62D1"/>
    <w:rsid w:val="005E6C56"/>
    <w:rsid w:val="005E6D2A"/>
    <w:rsid w:val="005E792E"/>
    <w:rsid w:val="005F0AE4"/>
    <w:rsid w:val="005F1BF9"/>
    <w:rsid w:val="005F2DB9"/>
    <w:rsid w:val="005F4CAE"/>
    <w:rsid w:val="005F4F99"/>
    <w:rsid w:val="005F5A4A"/>
    <w:rsid w:val="005F6A95"/>
    <w:rsid w:val="0060042E"/>
    <w:rsid w:val="006020DA"/>
    <w:rsid w:val="006023EF"/>
    <w:rsid w:val="00603022"/>
    <w:rsid w:val="00603AE8"/>
    <w:rsid w:val="0060527F"/>
    <w:rsid w:val="0060584B"/>
    <w:rsid w:val="00605C70"/>
    <w:rsid w:val="00606BA9"/>
    <w:rsid w:val="0060722C"/>
    <w:rsid w:val="00607A22"/>
    <w:rsid w:val="006126CB"/>
    <w:rsid w:val="00613040"/>
    <w:rsid w:val="00614844"/>
    <w:rsid w:val="00616005"/>
    <w:rsid w:val="006214A7"/>
    <w:rsid w:val="00621D22"/>
    <w:rsid w:val="00621EEC"/>
    <w:rsid w:val="00621FF1"/>
    <w:rsid w:val="00622702"/>
    <w:rsid w:val="00623240"/>
    <w:rsid w:val="00624360"/>
    <w:rsid w:val="00624FED"/>
    <w:rsid w:val="00625D3A"/>
    <w:rsid w:val="006279AB"/>
    <w:rsid w:val="00631C7B"/>
    <w:rsid w:val="00631DE2"/>
    <w:rsid w:val="00631F67"/>
    <w:rsid w:val="00632B22"/>
    <w:rsid w:val="006331D2"/>
    <w:rsid w:val="00635772"/>
    <w:rsid w:val="006406BB"/>
    <w:rsid w:val="00641046"/>
    <w:rsid w:val="006424EC"/>
    <w:rsid w:val="00642894"/>
    <w:rsid w:val="00643B32"/>
    <w:rsid w:val="006448C1"/>
    <w:rsid w:val="00645176"/>
    <w:rsid w:val="006451BE"/>
    <w:rsid w:val="0064526F"/>
    <w:rsid w:val="00646999"/>
    <w:rsid w:val="00646ABA"/>
    <w:rsid w:val="00647FD8"/>
    <w:rsid w:val="00650C47"/>
    <w:rsid w:val="00653544"/>
    <w:rsid w:val="00653AF1"/>
    <w:rsid w:val="0065603C"/>
    <w:rsid w:val="0065692E"/>
    <w:rsid w:val="00656CDA"/>
    <w:rsid w:val="006601B3"/>
    <w:rsid w:val="006602AD"/>
    <w:rsid w:val="006634F7"/>
    <w:rsid w:val="006639D1"/>
    <w:rsid w:val="00663AAC"/>
    <w:rsid w:val="00665463"/>
    <w:rsid w:val="006655B0"/>
    <w:rsid w:val="00665979"/>
    <w:rsid w:val="00666070"/>
    <w:rsid w:val="006662DB"/>
    <w:rsid w:val="00666F04"/>
    <w:rsid w:val="006676FD"/>
    <w:rsid w:val="00667CBD"/>
    <w:rsid w:val="006704ED"/>
    <w:rsid w:val="006706A3"/>
    <w:rsid w:val="00670CCE"/>
    <w:rsid w:val="006739A9"/>
    <w:rsid w:val="00675421"/>
    <w:rsid w:val="00676D86"/>
    <w:rsid w:val="00680816"/>
    <w:rsid w:val="00681FB9"/>
    <w:rsid w:val="00683198"/>
    <w:rsid w:val="00683684"/>
    <w:rsid w:val="00687840"/>
    <w:rsid w:val="0069041A"/>
    <w:rsid w:val="00692937"/>
    <w:rsid w:val="00692B0A"/>
    <w:rsid w:val="00692B3F"/>
    <w:rsid w:val="00692CE0"/>
    <w:rsid w:val="00692D91"/>
    <w:rsid w:val="00692E25"/>
    <w:rsid w:val="00693395"/>
    <w:rsid w:val="00693524"/>
    <w:rsid w:val="006965A7"/>
    <w:rsid w:val="00696BC0"/>
    <w:rsid w:val="006976B4"/>
    <w:rsid w:val="006977BE"/>
    <w:rsid w:val="006A1B1C"/>
    <w:rsid w:val="006A1C82"/>
    <w:rsid w:val="006A1F58"/>
    <w:rsid w:val="006A20E4"/>
    <w:rsid w:val="006A2804"/>
    <w:rsid w:val="006A3BE8"/>
    <w:rsid w:val="006A41AD"/>
    <w:rsid w:val="006A47BF"/>
    <w:rsid w:val="006A4A02"/>
    <w:rsid w:val="006A4C56"/>
    <w:rsid w:val="006A4F80"/>
    <w:rsid w:val="006A5360"/>
    <w:rsid w:val="006A7961"/>
    <w:rsid w:val="006B0CEB"/>
    <w:rsid w:val="006B0FBF"/>
    <w:rsid w:val="006B1699"/>
    <w:rsid w:val="006B19B9"/>
    <w:rsid w:val="006B1E9B"/>
    <w:rsid w:val="006B2C9E"/>
    <w:rsid w:val="006B30ED"/>
    <w:rsid w:val="006B3780"/>
    <w:rsid w:val="006B4E5F"/>
    <w:rsid w:val="006B60E1"/>
    <w:rsid w:val="006B61B5"/>
    <w:rsid w:val="006B64DA"/>
    <w:rsid w:val="006B69BA"/>
    <w:rsid w:val="006B6E56"/>
    <w:rsid w:val="006C12AE"/>
    <w:rsid w:val="006C1939"/>
    <w:rsid w:val="006C1FEA"/>
    <w:rsid w:val="006C409A"/>
    <w:rsid w:val="006C5009"/>
    <w:rsid w:val="006C5526"/>
    <w:rsid w:val="006C5B7A"/>
    <w:rsid w:val="006C618E"/>
    <w:rsid w:val="006C6BEA"/>
    <w:rsid w:val="006C7780"/>
    <w:rsid w:val="006C7DB5"/>
    <w:rsid w:val="006D089D"/>
    <w:rsid w:val="006D0C1B"/>
    <w:rsid w:val="006D1046"/>
    <w:rsid w:val="006D1973"/>
    <w:rsid w:val="006D1C98"/>
    <w:rsid w:val="006D430C"/>
    <w:rsid w:val="006D46BC"/>
    <w:rsid w:val="006D5D43"/>
    <w:rsid w:val="006D7424"/>
    <w:rsid w:val="006D7523"/>
    <w:rsid w:val="006E0CF9"/>
    <w:rsid w:val="006E0E57"/>
    <w:rsid w:val="006E1975"/>
    <w:rsid w:val="006E2906"/>
    <w:rsid w:val="006E2A43"/>
    <w:rsid w:val="006E2E55"/>
    <w:rsid w:val="006E313A"/>
    <w:rsid w:val="006E3286"/>
    <w:rsid w:val="006E33FB"/>
    <w:rsid w:val="006E36D5"/>
    <w:rsid w:val="006F1EFA"/>
    <w:rsid w:val="006F25CC"/>
    <w:rsid w:val="006F3132"/>
    <w:rsid w:val="006F330B"/>
    <w:rsid w:val="006F3796"/>
    <w:rsid w:val="006F3FAE"/>
    <w:rsid w:val="006F4E34"/>
    <w:rsid w:val="006F59BC"/>
    <w:rsid w:val="006F70FE"/>
    <w:rsid w:val="006F7D4C"/>
    <w:rsid w:val="00700D0C"/>
    <w:rsid w:val="007038D4"/>
    <w:rsid w:val="00704473"/>
    <w:rsid w:val="0070492F"/>
    <w:rsid w:val="00704F20"/>
    <w:rsid w:val="00705206"/>
    <w:rsid w:val="00705E86"/>
    <w:rsid w:val="007064E8"/>
    <w:rsid w:val="00706942"/>
    <w:rsid w:val="00706D34"/>
    <w:rsid w:val="0070790E"/>
    <w:rsid w:val="007108DB"/>
    <w:rsid w:val="007113AD"/>
    <w:rsid w:val="00714488"/>
    <w:rsid w:val="00714A35"/>
    <w:rsid w:val="00716E53"/>
    <w:rsid w:val="00717CEB"/>
    <w:rsid w:val="00721D6C"/>
    <w:rsid w:val="00723192"/>
    <w:rsid w:val="00723282"/>
    <w:rsid w:val="007235C1"/>
    <w:rsid w:val="007252F7"/>
    <w:rsid w:val="007254E6"/>
    <w:rsid w:val="0072579D"/>
    <w:rsid w:val="00726902"/>
    <w:rsid w:val="00726DEE"/>
    <w:rsid w:val="00727244"/>
    <w:rsid w:val="00732688"/>
    <w:rsid w:val="00733956"/>
    <w:rsid w:val="007346D4"/>
    <w:rsid w:val="00734759"/>
    <w:rsid w:val="00736268"/>
    <w:rsid w:val="00737563"/>
    <w:rsid w:val="00737DB2"/>
    <w:rsid w:val="007408AE"/>
    <w:rsid w:val="007408F5"/>
    <w:rsid w:val="00746DB8"/>
    <w:rsid w:val="007478F7"/>
    <w:rsid w:val="007479B6"/>
    <w:rsid w:val="0075018E"/>
    <w:rsid w:val="007505D8"/>
    <w:rsid w:val="00750A77"/>
    <w:rsid w:val="00750B96"/>
    <w:rsid w:val="00750CA7"/>
    <w:rsid w:val="00750EC4"/>
    <w:rsid w:val="00751DE4"/>
    <w:rsid w:val="0075250D"/>
    <w:rsid w:val="00753061"/>
    <w:rsid w:val="0075327B"/>
    <w:rsid w:val="007544D9"/>
    <w:rsid w:val="00755BF0"/>
    <w:rsid w:val="00755C6B"/>
    <w:rsid w:val="00755CCC"/>
    <w:rsid w:val="007560A9"/>
    <w:rsid w:val="00760C60"/>
    <w:rsid w:val="00761592"/>
    <w:rsid w:val="0076215A"/>
    <w:rsid w:val="00762D1C"/>
    <w:rsid w:val="00763906"/>
    <w:rsid w:val="007647E9"/>
    <w:rsid w:val="007648AA"/>
    <w:rsid w:val="00765B3C"/>
    <w:rsid w:val="00766220"/>
    <w:rsid w:val="00766D99"/>
    <w:rsid w:val="00770645"/>
    <w:rsid w:val="00770C1A"/>
    <w:rsid w:val="0077415B"/>
    <w:rsid w:val="00774707"/>
    <w:rsid w:val="00774F31"/>
    <w:rsid w:val="00775C29"/>
    <w:rsid w:val="00776056"/>
    <w:rsid w:val="007768A3"/>
    <w:rsid w:val="00780C2F"/>
    <w:rsid w:val="00781F98"/>
    <w:rsid w:val="007836B8"/>
    <w:rsid w:val="0078435A"/>
    <w:rsid w:val="00785BA2"/>
    <w:rsid w:val="007860CA"/>
    <w:rsid w:val="007860FF"/>
    <w:rsid w:val="0078799C"/>
    <w:rsid w:val="007915A8"/>
    <w:rsid w:val="00791684"/>
    <w:rsid w:val="00791D81"/>
    <w:rsid w:val="00792BAF"/>
    <w:rsid w:val="00793F24"/>
    <w:rsid w:val="00794561"/>
    <w:rsid w:val="00794FA9"/>
    <w:rsid w:val="007957B1"/>
    <w:rsid w:val="00795B25"/>
    <w:rsid w:val="007A1F83"/>
    <w:rsid w:val="007A34DB"/>
    <w:rsid w:val="007A4CC1"/>
    <w:rsid w:val="007A5D81"/>
    <w:rsid w:val="007A5D9C"/>
    <w:rsid w:val="007A6A7C"/>
    <w:rsid w:val="007A6CBA"/>
    <w:rsid w:val="007B2939"/>
    <w:rsid w:val="007B4984"/>
    <w:rsid w:val="007B4EF9"/>
    <w:rsid w:val="007B62E8"/>
    <w:rsid w:val="007B6AB8"/>
    <w:rsid w:val="007C1234"/>
    <w:rsid w:val="007C1F73"/>
    <w:rsid w:val="007C3276"/>
    <w:rsid w:val="007C39C5"/>
    <w:rsid w:val="007C49CC"/>
    <w:rsid w:val="007C4B19"/>
    <w:rsid w:val="007C6492"/>
    <w:rsid w:val="007C7015"/>
    <w:rsid w:val="007C78FA"/>
    <w:rsid w:val="007D0357"/>
    <w:rsid w:val="007D1E19"/>
    <w:rsid w:val="007D1E76"/>
    <w:rsid w:val="007D20F6"/>
    <w:rsid w:val="007D5345"/>
    <w:rsid w:val="007D5EBD"/>
    <w:rsid w:val="007D6528"/>
    <w:rsid w:val="007D7880"/>
    <w:rsid w:val="007E1932"/>
    <w:rsid w:val="007E1B4F"/>
    <w:rsid w:val="007E2C6E"/>
    <w:rsid w:val="007E30BD"/>
    <w:rsid w:val="007E3988"/>
    <w:rsid w:val="007E4356"/>
    <w:rsid w:val="007E4C75"/>
    <w:rsid w:val="007E57D2"/>
    <w:rsid w:val="007E664D"/>
    <w:rsid w:val="007E7331"/>
    <w:rsid w:val="007F0268"/>
    <w:rsid w:val="007F0823"/>
    <w:rsid w:val="007F2A97"/>
    <w:rsid w:val="007F2F04"/>
    <w:rsid w:val="007F33C3"/>
    <w:rsid w:val="007F376A"/>
    <w:rsid w:val="007F3DAB"/>
    <w:rsid w:val="007F43D4"/>
    <w:rsid w:val="007F4AA9"/>
    <w:rsid w:val="007F504C"/>
    <w:rsid w:val="007F587F"/>
    <w:rsid w:val="007F5900"/>
    <w:rsid w:val="007F6818"/>
    <w:rsid w:val="007F701B"/>
    <w:rsid w:val="007F7641"/>
    <w:rsid w:val="00800022"/>
    <w:rsid w:val="00800BF8"/>
    <w:rsid w:val="00801567"/>
    <w:rsid w:val="008016C8"/>
    <w:rsid w:val="00801CFC"/>
    <w:rsid w:val="0080210F"/>
    <w:rsid w:val="00802B24"/>
    <w:rsid w:val="00802D97"/>
    <w:rsid w:val="0080529E"/>
    <w:rsid w:val="008053CD"/>
    <w:rsid w:val="0080589D"/>
    <w:rsid w:val="00807CB6"/>
    <w:rsid w:val="00810B35"/>
    <w:rsid w:val="00812213"/>
    <w:rsid w:val="008159FA"/>
    <w:rsid w:val="00816371"/>
    <w:rsid w:val="008163A8"/>
    <w:rsid w:val="00816D6D"/>
    <w:rsid w:val="00820021"/>
    <w:rsid w:val="0082068D"/>
    <w:rsid w:val="00820B8C"/>
    <w:rsid w:val="00820D52"/>
    <w:rsid w:val="00820FA8"/>
    <w:rsid w:val="00822516"/>
    <w:rsid w:val="008235FD"/>
    <w:rsid w:val="0082623F"/>
    <w:rsid w:val="0082784B"/>
    <w:rsid w:val="00830FA6"/>
    <w:rsid w:val="00831DE3"/>
    <w:rsid w:val="00832FBA"/>
    <w:rsid w:val="00833151"/>
    <w:rsid w:val="008334ED"/>
    <w:rsid w:val="00834677"/>
    <w:rsid w:val="00836169"/>
    <w:rsid w:val="0083672B"/>
    <w:rsid w:val="008415EF"/>
    <w:rsid w:val="008416AC"/>
    <w:rsid w:val="008428FA"/>
    <w:rsid w:val="008452E8"/>
    <w:rsid w:val="008465B3"/>
    <w:rsid w:val="00846647"/>
    <w:rsid w:val="00846AD2"/>
    <w:rsid w:val="0084798E"/>
    <w:rsid w:val="00852D36"/>
    <w:rsid w:val="008534DC"/>
    <w:rsid w:val="008540BF"/>
    <w:rsid w:val="0085443D"/>
    <w:rsid w:val="008546EA"/>
    <w:rsid w:val="008548BC"/>
    <w:rsid w:val="00854A1F"/>
    <w:rsid w:val="008552CA"/>
    <w:rsid w:val="0085580F"/>
    <w:rsid w:val="0086100F"/>
    <w:rsid w:val="008630F0"/>
    <w:rsid w:val="00863233"/>
    <w:rsid w:val="00864A66"/>
    <w:rsid w:val="008659AD"/>
    <w:rsid w:val="00866C55"/>
    <w:rsid w:val="00867F66"/>
    <w:rsid w:val="008706B2"/>
    <w:rsid w:val="0087123A"/>
    <w:rsid w:val="00871F45"/>
    <w:rsid w:val="008725A5"/>
    <w:rsid w:val="00873E13"/>
    <w:rsid w:val="0087420B"/>
    <w:rsid w:val="00874FCF"/>
    <w:rsid w:val="008751E1"/>
    <w:rsid w:val="00875720"/>
    <w:rsid w:val="0087734B"/>
    <w:rsid w:val="00877DDA"/>
    <w:rsid w:val="0088139B"/>
    <w:rsid w:val="00881E6B"/>
    <w:rsid w:val="00882BC5"/>
    <w:rsid w:val="00886832"/>
    <w:rsid w:val="008872F7"/>
    <w:rsid w:val="0088731B"/>
    <w:rsid w:val="008876CF"/>
    <w:rsid w:val="008906C3"/>
    <w:rsid w:val="00892BE1"/>
    <w:rsid w:val="00893D4A"/>
    <w:rsid w:val="00893DAD"/>
    <w:rsid w:val="00894248"/>
    <w:rsid w:val="00895927"/>
    <w:rsid w:val="008A0468"/>
    <w:rsid w:val="008A1645"/>
    <w:rsid w:val="008A37FF"/>
    <w:rsid w:val="008A6DCA"/>
    <w:rsid w:val="008A7CAE"/>
    <w:rsid w:val="008B1D45"/>
    <w:rsid w:val="008B23AB"/>
    <w:rsid w:val="008B29ED"/>
    <w:rsid w:val="008B2C15"/>
    <w:rsid w:val="008B2FF9"/>
    <w:rsid w:val="008B3A25"/>
    <w:rsid w:val="008B6118"/>
    <w:rsid w:val="008B779B"/>
    <w:rsid w:val="008B7E7E"/>
    <w:rsid w:val="008C13D8"/>
    <w:rsid w:val="008C3743"/>
    <w:rsid w:val="008C44F8"/>
    <w:rsid w:val="008C4FD1"/>
    <w:rsid w:val="008C5577"/>
    <w:rsid w:val="008C61CA"/>
    <w:rsid w:val="008C6BD0"/>
    <w:rsid w:val="008D0584"/>
    <w:rsid w:val="008D1BE0"/>
    <w:rsid w:val="008D24F9"/>
    <w:rsid w:val="008D2538"/>
    <w:rsid w:val="008D360E"/>
    <w:rsid w:val="008D38B9"/>
    <w:rsid w:val="008D3C37"/>
    <w:rsid w:val="008D44CA"/>
    <w:rsid w:val="008D5163"/>
    <w:rsid w:val="008D5E90"/>
    <w:rsid w:val="008D5FAE"/>
    <w:rsid w:val="008D74AB"/>
    <w:rsid w:val="008E0C24"/>
    <w:rsid w:val="008E1077"/>
    <w:rsid w:val="008E224E"/>
    <w:rsid w:val="008E3231"/>
    <w:rsid w:val="008E39FB"/>
    <w:rsid w:val="008E488E"/>
    <w:rsid w:val="008E4DE1"/>
    <w:rsid w:val="008E5442"/>
    <w:rsid w:val="008E5940"/>
    <w:rsid w:val="008E6688"/>
    <w:rsid w:val="008F2260"/>
    <w:rsid w:val="008F2DBF"/>
    <w:rsid w:val="008F4D4E"/>
    <w:rsid w:val="008F504F"/>
    <w:rsid w:val="008F6358"/>
    <w:rsid w:val="008F6877"/>
    <w:rsid w:val="008F6BED"/>
    <w:rsid w:val="008F6E45"/>
    <w:rsid w:val="008F6E9A"/>
    <w:rsid w:val="008F756C"/>
    <w:rsid w:val="00900BEC"/>
    <w:rsid w:val="00901EA7"/>
    <w:rsid w:val="0090220B"/>
    <w:rsid w:val="009069A6"/>
    <w:rsid w:val="009072E5"/>
    <w:rsid w:val="009074AF"/>
    <w:rsid w:val="00910710"/>
    <w:rsid w:val="0091092D"/>
    <w:rsid w:val="00910B32"/>
    <w:rsid w:val="00913482"/>
    <w:rsid w:val="00914BF6"/>
    <w:rsid w:val="0091519B"/>
    <w:rsid w:val="00915742"/>
    <w:rsid w:val="009200E4"/>
    <w:rsid w:val="00921C62"/>
    <w:rsid w:val="00924490"/>
    <w:rsid w:val="009244C1"/>
    <w:rsid w:val="009249F1"/>
    <w:rsid w:val="00924D1E"/>
    <w:rsid w:val="009256DD"/>
    <w:rsid w:val="0092684F"/>
    <w:rsid w:val="00927206"/>
    <w:rsid w:val="00930F27"/>
    <w:rsid w:val="009311E3"/>
    <w:rsid w:val="00931962"/>
    <w:rsid w:val="00932548"/>
    <w:rsid w:val="0093290D"/>
    <w:rsid w:val="00932CEF"/>
    <w:rsid w:val="00933E4C"/>
    <w:rsid w:val="00934627"/>
    <w:rsid w:val="0093487B"/>
    <w:rsid w:val="0093584D"/>
    <w:rsid w:val="00936190"/>
    <w:rsid w:val="0093789D"/>
    <w:rsid w:val="009378ED"/>
    <w:rsid w:val="009379E2"/>
    <w:rsid w:val="00937CA0"/>
    <w:rsid w:val="0094113F"/>
    <w:rsid w:val="009418BF"/>
    <w:rsid w:val="00944009"/>
    <w:rsid w:val="00944421"/>
    <w:rsid w:val="0094515E"/>
    <w:rsid w:val="00945B4B"/>
    <w:rsid w:val="00947A0C"/>
    <w:rsid w:val="00950423"/>
    <w:rsid w:val="00950626"/>
    <w:rsid w:val="009549D4"/>
    <w:rsid w:val="0096047D"/>
    <w:rsid w:val="009606DB"/>
    <w:rsid w:val="00961D9D"/>
    <w:rsid w:val="00963992"/>
    <w:rsid w:val="00964460"/>
    <w:rsid w:val="00964ABE"/>
    <w:rsid w:val="0096670C"/>
    <w:rsid w:val="00967217"/>
    <w:rsid w:val="0097229D"/>
    <w:rsid w:val="00972CE2"/>
    <w:rsid w:val="00974D56"/>
    <w:rsid w:val="00974D96"/>
    <w:rsid w:val="00975D43"/>
    <w:rsid w:val="0097657F"/>
    <w:rsid w:val="0097714F"/>
    <w:rsid w:val="00977564"/>
    <w:rsid w:val="009816DC"/>
    <w:rsid w:val="00981FF5"/>
    <w:rsid w:val="0098231E"/>
    <w:rsid w:val="00982955"/>
    <w:rsid w:val="009836A8"/>
    <w:rsid w:val="009837B5"/>
    <w:rsid w:val="00983900"/>
    <w:rsid w:val="009839BD"/>
    <w:rsid w:val="0098471E"/>
    <w:rsid w:val="00985681"/>
    <w:rsid w:val="00986152"/>
    <w:rsid w:val="00986449"/>
    <w:rsid w:val="00986702"/>
    <w:rsid w:val="0099067F"/>
    <w:rsid w:val="009913C8"/>
    <w:rsid w:val="00992722"/>
    <w:rsid w:val="0099378C"/>
    <w:rsid w:val="00996227"/>
    <w:rsid w:val="00996510"/>
    <w:rsid w:val="00996702"/>
    <w:rsid w:val="00996FBF"/>
    <w:rsid w:val="009A3DDB"/>
    <w:rsid w:val="009A4AA7"/>
    <w:rsid w:val="009A6656"/>
    <w:rsid w:val="009A6A53"/>
    <w:rsid w:val="009A6F6F"/>
    <w:rsid w:val="009B0677"/>
    <w:rsid w:val="009B15C0"/>
    <w:rsid w:val="009B1671"/>
    <w:rsid w:val="009B2F67"/>
    <w:rsid w:val="009B3FBE"/>
    <w:rsid w:val="009B46F8"/>
    <w:rsid w:val="009B477E"/>
    <w:rsid w:val="009B5945"/>
    <w:rsid w:val="009B6A49"/>
    <w:rsid w:val="009B6C2D"/>
    <w:rsid w:val="009B763B"/>
    <w:rsid w:val="009C2D83"/>
    <w:rsid w:val="009C3E07"/>
    <w:rsid w:val="009C61B4"/>
    <w:rsid w:val="009C7405"/>
    <w:rsid w:val="009D0055"/>
    <w:rsid w:val="009D0692"/>
    <w:rsid w:val="009D1518"/>
    <w:rsid w:val="009D1AE1"/>
    <w:rsid w:val="009D1BDC"/>
    <w:rsid w:val="009D3363"/>
    <w:rsid w:val="009D35CA"/>
    <w:rsid w:val="009D55EC"/>
    <w:rsid w:val="009D6B29"/>
    <w:rsid w:val="009D76EA"/>
    <w:rsid w:val="009E1833"/>
    <w:rsid w:val="009E197C"/>
    <w:rsid w:val="009E3E94"/>
    <w:rsid w:val="009E521F"/>
    <w:rsid w:val="009E7F24"/>
    <w:rsid w:val="009F041D"/>
    <w:rsid w:val="009F1B7E"/>
    <w:rsid w:val="009F2914"/>
    <w:rsid w:val="009F2E52"/>
    <w:rsid w:val="009F33D1"/>
    <w:rsid w:val="009F3EAA"/>
    <w:rsid w:val="009F4120"/>
    <w:rsid w:val="009F41A8"/>
    <w:rsid w:val="009F58D8"/>
    <w:rsid w:val="009F66A3"/>
    <w:rsid w:val="009F6BCE"/>
    <w:rsid w:val="00A0293A"/>
    <w:rsid w:val="00A034B3"/>
    <w:rsid w:val="00A036DD"/>
    <w:rsid w:val="00A0494A"/>
    <w:rsid w:val="00A06A7D"/>
    <w:rsid w:val="00A10785"/>
    <w:rsid w:val="00A11666"/>
    <w:rsid w:val="00A130D1"/>
    <w:rsid w:val="00A1459E"/>
    <w:rsid w:val="00A16590"/>
    <w:rsid w:val="00A201ED"/>
    <w:rsid w:val="00A21A56"/>
    <w:rsid w:val="00A22598"/>
    <w:rsid w:val="00A23244"/>
    <w:rsid w:val="00A24D28"/>
    <w:rsid w:val="00A30744"/>
    <w:rsid w:val="00A315AD"/>
    <w:rsid w:val="00A31F67"/>
    <w:rsid w:val="00A32748"/>
    <w:rsid w:val="00A327FD"/>
    <w:rsid w:val="00A3341B"/>
    <w:rsid w:val="00A338E6"/>
    <w:rsid w:val="00A33ABD"/>
    <w:rsid w:val="00A33DCE"/>
    <w:rsid w:val="00A34DDA"/>
    <w:rsid w:val="00A35AEC"/>
    <w:rsid w:val="00A35F6D"/>
    <w:rsid w:val="00A3601B"/>
    <w:rsid w:val="00A407AE"/>
    <w:rsid w:val="00A41576"/>
    <w:rsid w:val="00A41D63"/>
    <w:rsid w:val="00A430F4"/>
    <w:rsid w:val="00A432C9"/>
    <w:rsid w:val="00A43FC2"/>
    <w:rsid w:val="00A45385"/>
    <w:rsid w:val="00A45E68"/>
    <w:rsid w:val="00A461F9"/>
    <w:rsid w:val="00A46973"/>
    <w:rsid w:val="00A479BC"/>
    <w:rsid w:val="00A50003"/>
    <w:rsid w:val="00A506DA"/>
    <w:rsid w:val="00A513F9"/>
    <w:rsid w:val="00A51667"/>
    <w:rsid w:val="00A53444"/>
    <w:rsid w:val="00A535B5"/>
    <w:rsid w:val="00A53AE0"/>
    <w:rsid w:val="00A60576"/>
    <w:rsid w:val="00A617CC"/>
    <w:rsid w:val="00A61ACE"/>
    <w:rsid w:val="00A61E29"/>
    <w:rsid w:val="00A62F6C"/>
    <w:rsid w:val="00A63527"/>
    <w:rsid w:val="00A63579"/>
    <w:rsid w:val="00A639F4"/>
    <w:rsid w:val="00A63E96"/>
    <w:rsid w:val="00A64AE7"/>
    <w:rsid w:val="00A64E5E"/>
    <w:rsid w:val="00A66F15"/>
    <w:rsid w:val="00A6771A"/>
    <w:rsid w:val="00A7024C"/>
    <w:rsid w:val="00A73AAE"/>
    <w:rsid w:val="00A73E79"/>
    <w:rsid w:val="00A7417B"/>
    <w:rsid w:val="00A75007"/>
    <w:rsid w:val="00A75556"/>
    <w:rsid w:val="00A77D87"/>
    <w:rsid w:val="00A81B4F"/>
    <w:rsid w:val="00A82337"/>
    <w:rsid w:val="00A8260C"/>
    <w:rsid w:val="00A83C84"/>
    <w:rsid w:val="00A8415C"/>
    <w:rsid w:val="00A86F47"/>
    <w:rsid w:val="00A87653"/>
    <w:rsid w:val="00A91003"/>
    <w:rsid w:val="00A9265D"/>
    <w:rsid w:val="00A92E5F"/>
    <w:rsid w:val="00A939BD"/>
    <w:rsid w:val="00A94219"/>
    <w:rsid w:val="00A9455D"/>
    <w:rsid w:val="00A94B6E"/>
    <w:rsid w:val="00A94E45"/>
    <w:rsid w:val="00AA04B1"/>
    <w:rsid w:val="00AA0644"/>
    <w:rsid w:val="00AA22DF"/>
    <w:rsid w:val="00AA2F6D"/>
    <w:rsid w:val="00AA4248"/>
    <w:rsid w:val="00AA4292"/>
    <w:rsid w:val="00AA608B"/>
    <w:rsid w:val="00AA6391"/>
    <w:rsid w:val="00AA68D4"/>
    <w:rsid w:val="00AA73A9"/>
    <w:rsid w:val="00AA73EA"/>
    <w:rsid w:val="00AA78A3"/>
    <w:rsid w:val="00AA7D44"/>
    <w:rsid w:val="00AA7DF7"/>
    <w:rsid w:val="00AA7EDA"/>
    <w:rsid w:val="00AB1F34"/>
    <w:rsid w:val="00AB268F"/>
    <w:rsid w:val="00AB3EA9"/>
    <w:rsid w:val="00AB41EE"/>
    <w:rsid w:val="00AB4302"/>
    <w:rsid w:val="00AB4638"/>
    <w:rsid w:val="00AB4F7A"/>
    <w:rsid w:val="00AB5252"/>
    <w:rsid w:val="00AB5529"/>
    <w:rsid w:val="00AB6634"/>
    <w:rsid w:val="00AB6D15"/>
    <w:rsid w:val="00AB7560"/>
    <w:rsid w:val="00AB7BA6"/>
    <w:rsid w:val="00AB7C8C"/>
    <w:rsid w:val="00AC0304"/>
    <w:rsid w:val="00AC0D88"/>
    <w:rsid w:val="00AC1BDD"/>
    <w:rsid w:val="00AC1FDA"/>
    <w:rsid w:val="00AC44DD"/>
    <w:rsid w:val="00AC4978"/>
    <w:rsid w:val="00AC6D07"/>
    <w:rsid w:val="00AC6FBC"/>
    <w:rsid w:val="00AC70F5"/>
    <w:rsid w:val="00AC7247"/>
    <w:rsid w:val="00AC796E"/>
    <w:rsid w:val="00AC7B2A"/>
    <w:rsid w:val="00AC7DDA"/>
    <w:rsid w:val="00AD1213"/>
    <w:rsid w:val="00AD27F5"/>
    <w:rsid w:val="00AD3B68"/>
    <w:rsid w:val="00AD40C3"/>
    <w:rsid w:val="00AD57FD"/>
    <w:rsid w:val="00AD587C"/>
    <w:rsid w:val="00AD5B99"/>
    <w:rsid w:val="00AD7AB5"/>
    <w:rsid w:val="00AE027A"/>
    <w:rsid w:val="00AE0A8A"/>
    <w:rsid w:val="00AE0C58"/>
    <w:rsid w:val="00AE3182"/>
    <w:rsid w:val="00AE3373"/>
    <w:rsid w:val="00AE3F9D"/>
    <w:rsid w:val="00AE4C11"/>
    <w:rsid w:val="00AE5212"/>
    <w:rsid w:val="00AE5615"/>
    <w:rsid w:val="00AE5D45"/>
    <w:rsid w:val="00AE6F25"/>
    <w:rsid w:val="00AF0D3B"/>
    <w:rsid w:val="00AF1B4D"/>
    <w:rsid w:val="00AF1F3B"/>
    <w:rsid w:val="00AF31DF"/>
    <w:rsid w:val="00AF3AF8"/>
    <w:rsid w:val="00AF4F40"/>
    <w:rsid w:val="00AF52EA"/>
    <w:rsid w:val="00AF6761"/>
    <w:rsid w:val="00B00283"/>
    <w:rsid w:val="00B01630"/>
    <w:rsid w:val="00B02161"/>
    <w:rsid w:val="00B02394"/>
    <w:rsid w:val="00B06137"/>
    <w:rsid w:val="00B11DCF"/>
    <w:rsid w:val="00B122BC"/>
    <w:rsid w:val="00B1328D"/>
    <w:rsid w:val="00B14FAA"/>
    <w:rsid w:val="00B158A2"/>
    <w:rsid w:val="00B16F13"/>
    <w:rsid w:val="00B21951"/>
    <w:rsid w:val="00B22A89"/>
    <w:rsid w:val="00B22B94"/>
    <w:rsid w:val="00B234BA"/>
    <w:rsid w:val="00B241AA"/>
    <w:rsid w:val="00B242C8"/>
    <w:rsid w:val="00B24829"/>
    <w:rsid w:val="00B2642D"/>
    <w:rsid w:val="00B264B0"/>
    <w:rsid w:val="00B26C82"/>
    <w:rsid w:val="00B27BB1"/>
    <w:rsid w:val="00B27FFE"/>
    <w:rsid w:val="00B303EF"/>
    <w:rsid w:val="00B30F56"/>
    <w:rsid w:val="00B3116C"/>
    <w:rsid w:val="00B33856"/>
    <w:rsid w:val="00B34B58"/>
    <w:rsid w:val="00B34DF9"/>
    <w:rsid w:val="00B3524F"/>
    <w:rsid w:val="00B36AD7"/>
    <w:rsid w:val="00B36BAB"/>
    <w:rsid w:val="00B409F6"/>
    <w:rsid w:val="00B434CF"/>
    <w:rsid w:val="00B43BEF"/>
    <w:rsid w:val="00B44A06"/>
    <w:rsid w:val="00B4540D"/>
    <w:rsid w:val="00B468C9"/>
    <w:rsid w:val="00B47DB9"/>
    <w:rsid w:val="00B50871"/>
    <w:rsid w:val="00B50F5F"/>
    <w:rsid w:val="00B50FF6"/>
    <w:rsid w:val="00B51967"/>
    <w:rsid w:val="00B54570"/>
    <w:rsid w:val="00B5557F"/>
    <w:rsid w:val="00B606A6"/>
    <w:rsid w:val="00B607E0"/>
    <w:rsid w:val="00B609A9"/>
    <w:rsid w:val="00B60EEF"/>
    <w:rsid w:val="00B640DE"/>
    <w:rsid w:val="00B64A13"/>
    <w:rsid w:val="00B6589B"/>
    <w:rsid w:val="00B67A1E"/>
    <w:rsid w:val="00B70FED"/>
    <w:rsid w:val="00B716DB"/>
    <w:rsid w:val="00B71C24"/>
    <w:rsid w:val="00B71F8D"/>
    <w:rsid w:val="00B73703"/>
    <w:rsid w:val="00B7549F"/>
    <w:rsid w:val="00B75855"/>
    <w:rsid w:val="00B76F49"/>
    <w:rsid w:val="00B76FE5"/>
    <w:rsid w:val="00B7723C"/>
    <w:rsid w:val="00B7788E"/>
    <w:rsid w:val="00B808A1"/>
    <w:rsid w:val="00B80EF1"/>
    <w:rsid w:val="00B816E6"/>
    <w:rsid w:val="00B82AB3"/>
    <w:rsid w:val="00B833D0"/>
    <w:rsid w:val="00B83B71"/>
    <w:rsid w:val="00B84217"/>
    <w:rsid w:val="00B85A20"/>
    <w:rsid w:val="00B86720"/>
    <w:rsid w:val="00B9012E"/>
    <w:rsid w:val="00B922E2"/>
    <w:rsid w:val="00B92641"/>
    <w:rsid w:val="00B929A5"/>
    <w:rsid w:val="00B94505"/>
    <w:rsid w:val="00B94F90"/>
    <w:rsid w:val="00B9554B"/>
    <w:rsid w:val="00B95C3B"/>
    <w:rsid w:val="00B9610A"/>
    <w:rsid w:val="00B96121"/>
    <w:rsid w:val="00B96C7E"/>
    <w:rsid w:val="00B9721E"/>
    <w:rsid w:val="00BA078F"/>
    <w:rsid w:val="00BA0E23"/>
    <w:rsid w:val="00BA1881"/>
    <w:rsid w:val="00BA1BA7"/>
    <w:rsid w:val="00BA2B25"/>
    <w:rsid w:val="00BA4C19"/>
    <w:rsid w:val="00BA53C7"/>
    <w:rsid w:val="00BA6804"/>
    <w:rsid w:val="00BA72C6"/>
    <w:rsid w:val="00BA77DC"/>
    <w:rsid w:val="00BA7FD9"/>
    <w:rsid w:val="00BB0177"/>
    <w:rsid w:val="00BB0335"/>
    <w:rsid w:val="00BB0428"/>
    <w:rsid w:val="00BB079B"/>
    <w:rsid w:val="00BB0881"/>
    <w:rsid w:val="00BB3AB9"/>
    <w:rsid w:val="00BB3CAD"/>
    <w:rsid w:val="00BB4668"/>
    <w:rsid w:val="00BB485C"/>
    <w:rsid w:val="00BB5B2A"/>
    <w:rsid w:val="00BB6560"/>
    <w:rsid w:val="00BC0634"/>
    <w:rsid w:val="00BC6294"/>
    <w:rsid w:val="00BD2737"/>
    <w:rsid w:val="00BD4CAB"/>
    <w:rsid w:val="00BE00F3"/>
    <w:rsid w:val="00BE097F"/>
    <w:rsid w:val="00BE0AF0"/>
    <w:rsid w:val="00BE19C5"/>
    <w:rsid w:val="00BE1E23"/>
    <w:rsid w:val="00BE29F2"/>
    <w:rsid w:val="00BE5BC6"/>
    <w:rsid w:val="00BE64EB"/>
    <w:rsid w:val="00BE7028"/>
    <w:rsid w:val="00BE7BBF"/>
    <w:rsid w:val="00BF0A74"/>
    <w:rsid w:val="00BF2138"/>
    <w:rsid w:val="00BF2635"/>
    <w:rsid w:val="00BF2DBF"/>
    <w:rsid w:val="00BF5633"/>
    <w:rsid w:val="00BF580E"/>
    <w:rsid w:val="00BF631E"/>
    <w:rsid w:val="00BF72A6"/>
    <w:rsid w:val="00BF7AA0"/>
    <w:rsid w:val="00BF7BE1"/>
    <w:rsid w:val="00BF7DDA"/>
    <w:rsid w:val="00C007C0"/>
    <w:rsid w:val="00C010B1"/>
    <w:rsid w:val="00C01990"/>
    <w:rsid w:val="00C01B0B"/>
    <w:rsid w:val="00C02D85"/>
    <w:rsid w:val="00C036B3"/>
    <w:rsid w:val="00C0423B"/>
    <w:rsid w:val="00C04786"/>
    <w:rsid w:val="00C04A60"/>
    <w:rsid w:val="00C05BE1"/>
    <w:rsid w:val="00C07B52"/>
    <w:rsid w:val="00C10AFD"/>
    <w:rsid w:val="00C12423"/>
    <w:rsid w:val="00C1312E"/>
    <w:rsid w:val="00C13972"/>
    <w:rsid w:val="00C13B52"/>
    <w:rsid w:val="00C13CF1"/>
    <w:rsid w:val="00C160E3"/>
    <w:rsid w:val="00C1698E"/>
    <w:rsid w:val="00C16F8D"/>
    <w:rsid w:val="00C201B4"/>
    <w:rsid w:val="00C2062F"/>
    <w:rsid w:val="00C2100F"/>
    <w:rsid w:val="00C2128E"/>
    <w:rsid w:val="00C214BE"/>
    <w:rsid w:val="00C2263E"/>
    <w:rsid w:val="00C23EF4"/>
    <w:rsid w:val="00C23FA7"/>
    <w:rsid w:val="00C242C9"/>
    <w:rsid w:val="00C242FC"/>
    <w:rsid w:val="00C25696"/>
    <w:rsid w:val="00C25BAB"/>
    <w:rsid w:val="00C27CF5"/>
    <w:rsid w:val="00C30973"/>
    <w:rsid w:val="00C30B23"/>
    <w:rsid w:val="00C318A5"/>
    <w:rsid w:val="00C33313"/>
    <w:rsid w:val="00C33B59"/>
    <w:rsid w:val="00C34729"/>
    <w:rsid w:val="00C34A8F"/>
    <w:rsid w:val="00C35485"/>
    <w:rsid w:val="00C40E10"/>
    <w:rsid w:val="00C410E6"/>
    <w:rsid w:val="00C412C5"/>
    <w:rsid w:val="00C41DB1"/>
    <w:rsid w:val="00C42A60"/>
    <w:rsid w:val="00C42AE3"/>
    <w:rsid w:val="00C439C1"/>
    <w:rsid w:val="00C44D93"/>
    <w:rsid w:val="00C46086"/>
    <w:rsid w:val="00C46941"/>
    <w:rsid w:val="00C47C12"/>
    <w:rsid w:val="00C52204"/>
    <w:rsid w:val="00C545B4"/>
    <w:rsid w:val="00C55974"/>
    <w:rsid w:val="00C55C0C"/>
    <w:rsid w:val="00C55C74"/>
    <w:rsid w:val="00C60B2C"/>
    <w:rsid w:val="00C62324"/>
    <w:rsid w:val="00C624D4"/>
    <w:rsid w:val="00C63D92"/>
    <w:rsid w:val="00C6460C"/>
    <w:rsid w:val="00C64D27"/>
    <w:rsid w:val="00C65287"/>
    <w:rsid w:val="00C65E79"/>
    <w:rsid w:val="00C670DB"/>
    <w:rsid w:val="00C671EE"/>
    <w:rsid w:val="00C67F72"/>
    <w:rsid w:val="00C7129E"/>
    <w:rsid w:val="00C71A6E"/>
    <w:rsid w:val="00C726A1"/>
    <w:rsid w:val="00C7453F"/>
    <w:rsid w:val="00C7454B"/>
    <w:rsid w:val="00C748E6"/>
    <w:rsid w:val="00C762B5"/>
    <w:rsid w:val="00C76376"/>
    <w:rsid w:val="00C7649E"/>
    <w:rsid w:val="00C76514"/>
    <w:rsid w:val="00C77D47"/>
    <w:rsid w:val="00C80248"/>
    <w:rsid w:val="00C80F0E"/>
    <w:rsid w:val="00C8145F"/>
    <w:rsid w:val="00C821D4"/>
    <w:rsid w:val="00C83CBE"/>
    <w:rsid w:val="00C84059"/>
    <w:rsid w:val="00C85357"/>
    <w:rsid w:val="00C85501"/>
    <w:rsid w:val="00C858D2"/>
    <w:rsid w:val="00C869EA"/>
    <w:rsid w:val="00C873BF"/>
    <w:rsid w:val="00C875D8"/>
    <w:rsid w:val="00C87F78"/>
    <w:rsid w:val="00C90AEC"/>
    <w:rsid w:val="00C913AB"/>
    <w:rsid w:val="00C91E5A"/>
    <w:rsid w:val="00C925E3"/>
    <w:rsid w:val="00C93E94"/>
    <w:rsid w:val="00C95D46"/>
    <w:rsid w:val="00CA161D"/>
    <w:rsid w:val="00CA172C"/>
    <w:rsid w:val="00CA2541"/>
    <w:rsid w:val="00CA2CAF"/>
    <w:rsid w:val="00CA3C6B"/>
    <w:rsid w:val="00CA4987"/>
    <w:rsid w:val="00CA7469"/>
    <w:rsid w:val="00CA75E3"/>
    <w:rsid w:val="00CA7726"/>
    <w:rsid w:val="00CB00F3"/>
    <w:rsid w:val="00CB040D"/>
    <w:rsid w:val="00CB1A60"/>
    <w:rsid w:val="00CB20EF"/>
    <w:rsid w:val="00CB21CD"/>
    <w:rsid w:val="00CB349C"/>
    <w:rsid w:val="00CB4E14"/>
    <w:rsid w:val="00CB620F"/>
    <w:rsid w:val="00CB6357"/>
    <w:rsid w:val="00CB6637"/>
    <w:rsid w:val="00CB7E53"/>
    <w:rsid w:val="00CC335A"/>
    <w:rsid w:val="00CC5BBF"/>
    <w:rsid w:val="00CC665A"/>
    <w:rsid w:val="00CC66E9"/>
    <w:rsid w:val="00CC74C6"/>
    <w:rsid w:val="00CC7A13"/>
    <w:rsid w:val="00CD15C4"/>
    <w:rsid w:val="00CD165C"/>
    <w:rsid w:val="00CD171C"/>
    <w:rsid w:val="00CD29E6"/>
    <w:rsid w:val="00CD32C1"/>
    <w:rsid w:val="00CD3585"/>
    <w:rsid w:val="00CD3908"/>
    <w:rsid w:val="00CD410A"/>
    <w:rsid w:val="00CD4E29"/>
    <w:rsid w:val="00CD5CE4"/>
    <w:rsid w:val="00CD7E46"/>
    <w:rsid w:val="00CE0C30"/>
    <w:rsid w:val="00CE12B3"/>
    <w:rsid w:val="00CE3E14"/>
    <w:rsid w:val="00CE5433"/>
    <w:rsid w:val="00CE5CF4"/>
    <w:rsid w:val="00CE6B46"/>
    <w:rsid w:val="00CE7307"/>
    <w:rsid w:val="00CE76BA"/>
    <w:rsid w:val="00CF00C4"/>
    <w:rsid w:val="00CF060C"/>
    <w:rsid w:val="00CF119D"/>
    <w:rsid w:val="00CF2181"/>
    <w:rsid w:val="00CF3666"/>
    <w:rsid w:val="00CF45FE"/>
    <w:rsid w:val="00CF4D27"/>
    <w:rsid w:val="00CF55D3"/>
    <w:rsid w:val="00D00B00"/>
    <w:rsid w:val="00D013D0"/>
    <w:rsid w:val="00D01631"/>
    <w:rsid w:val="00D0188A"/>
    <w:rsid w:val="00D018F0"/>
    <w:rsid w:val="00D01FF7"/>
    <w:rsid w:val="00D02942"/>
    <w:rsid w:val="00D03C9F"/>
    <w:rsid w:val="00D03DCC"/>
    <w:rsid w:val="00D062D5"/>
    <w:rsid w:val="00D0664A"/>
    <w:rsid w:val="00D079EA"/>
    <w:rsid w:val="00D07CE5"/>
    <w:rsid w:val="00D10A95"/>
    <w:rsid w:val="00D113F5"/>
    <w:rsid w:val="00D15454"/>
    <w:rsid w:val="00D1678C"/>
    <w:rsid w:val="00D1788C"/>
    <w:rsid w:val="00D20665"/>
    <w:rsid w:val="00D21BC2"/>
    <w:rsid w:val="00D22C76"/>
    <w:rsid w:val="00D2330C"/>
    <w:rsid w:val="00D25075"/>
    <w:rsid w:val="00D254A7"/>
    <w:rsid w:val="00D25CA6"/>
    <w:rsid w:val="00D25E75"/>
    <w:rsid w:val="00D266DE"/>
    <w:rsid w:val="00D26D92"/>
    <w:rsid w:val="00D26E61"/>
    <w:rsid w:val="00D30141"/>
    <w:rsid w:val="00D3145B"/>
    <w:rsid w:val="00D315BC"/>
    <w:rsid w:val="00D3178D"/>
    <w:rsid w:val="00D31A73"/>
    <w:rsid w:val="00D328F9"/>
    <w:rsid w:val="00D33F9D"/>
    <w:rsid w:val="00D3504D"/>
    <w:rsid w:val="00D3584F"/>
    <w:rsid w:val="00D371D8"/>
    <w:rsid w:val="00D3749C"/>
    <w:rsid w:val="00D374A5"/>
    <w:rsid w:val="00D377C9"/>
    <w:rsid w:val="00D37D0C"/>
    <w:rsid w:val="00D41078"/>
    <w:rsid w:val="00D42FE0"/>
    <w:rsid w:val="00D438E6"/>
    <w:rsid w:val="00D43DE9"/>
    <w:rsid w:val="00D440AE"/>
    <w:rsid w:val="00D4585E"/>
    <w:rsid w:val="00D45CFB"/>
    <w:rsid w:val="00D47185"/>
    <w:rsid w:val="00D476E4"/>
    <w:rsid w:val="00D478B6"/>
    <w:rsid w:val="00D51507"/>
    <w:rsid w:val="00D524F6"/>
    <w:rsid w:val="00D53173"/>
    <w:rsid w:val="00D5605F"/>
    <w:rsid w:val="00D5606D"/>
    <w:rsid w:val="00D6263D"/>
    <w:rsid w:val="00D64A09"/>
    <w:rsid w:val="00D66FED"/>
    <w:rsid w:val="00D706C0"/>
    <w:rsid w:val="00D70AAA"/>
    <w:rsid w:val="00D71474"/>
    <w:rsid w:val="00D71F60"/>
    <w:rsid w:val="00D738BF"/>
    <w:rsid w:val="00D73E4A"/>
    <w:rsid w:val="00D741F7"/>
    <w:rsid w:val="00D74496"/>
    <w:rsid w:val="00D74EA3"/>
    <w:rsid w:val="00D758D3"/>
    <w:rsid w:val="00D758D4"/>
    <w:rsid w:val="00D80665"/>
    <w:rsid w:val="00D81A2B"/>
    <w:rsid w:val="00D81D24"/>
    <w:rsid w:val="00D837F9"/>
    <w:rsid w:val="00D8390F"/>
    <w:rsid w:val="00D83E3A"/>
    <w:rsid w:val="00D85246"/>
    <w:rsid w:val="00D85E90"/>
    <w:rsid w:val="00D91680"/>
    <w:rsid w:val="00D91C3B"/>
    <w:rsid w:val="00D93F7B"/>
    <w:rsid w:val="00D9423E"/>
    <w:rsid w:val="00D9462E"/>
    <w:rsid w:val="00D94716"/>
    <w:rsid w:val="00D96924"/>
    <w:rsid w:val="00D97C48"/>
    <w:rsid w:val="00DA023E"/>
    <w:rsid w:val="00DA0ACA"/>
    <w:rsid w:val="00DA1533"/>
    <w:rsid w:val="00DA17EB"/>
    <w:rsid w:val="00DA28F6"/>
    <w:rsid w:val="00DA44EC"/>
    <w:rsid w:val="00DA4CC9"/>
    <w:rsid w:val="00DA6345"/>
    <w:rsid w:val="00DA67CF"/>
    <w:rsid w:val="00DA73D0"/>
    <w:rsid w:val="00DB0957"/>
    <w:rsid w:val="00DB0C19"/>
    <w:rsid w:val="00DB1281"/>
    <w:rsid w:val="00DB3847"/>
    <w:rsid w:val="00DB5999"/>
    <w:rsid w:val="00DB6818"/>
    <w:rsid w:val="00DB740C"/>
    <w:rsid w:val="00DC0491"/>
    <w:rsid w:val="00DC0693"/>
    <w:rsid w:val="00DC0AB1"/>
    <w:rsid w:val="00DC19F4"/>
    <w:rsid w:val="00DC26B0"/>
    <w:rsid w:val="00DC2E6C"/>
    <w:rsid w:val="00DC408F"/>
    <w:rsid w:val="00DC6622"/>
    <w:rsid w:val="00DC687F"/>
    <w:rsid w:val="00DC7188"/>
    <w:rsid w:val="00DC7495"/>
    <w:rsid w:val="00DC799F"/>
    <w:rsid w:val="00DD031D"/>
    <w:rsid w:val="00DD03C4"/>
    <w:rsid w:val="00DD05BC"/>
    <w:rsid w:val="00DD0644"/>
    <w:rsid w:val="00DD1FC3"/>
    <w:rsid w:val="00DD2848"/>
    <w:rsid w:val="00DD2AA3"/>
    <w:rsid w:val="00DD31BF"/>
    <w:rsid w:val="00DD445C"/>
    <w:rsid w:val="00DD47C6"/>
    <w:rsid w:val="00DD65ED"/>
    <w:rsid w:val="00DD7005"/>
    <w:rsid w:val="00DD736C"/>
    <w:rsid w:val="00DE19CB"/>
    <w:rsid w:val="00DE1E53"/>
    <w:rsid w:val="00DE23F2"/>
    <w:rsid w:val="00DE2958"/>
    <w:rsid w:val="00DE2CAF"/>
    <w:rsid w:val="00DE42BE"/>
    <w:rsid w:val="00DE4962"/>
    <w:rsid w:val="00DE7001"/>
    <w:rsid w:val="00DE72F8"/>
    <w:rsid w:val="00DE7F70"/>
    <w:rsid w:val="00DE7F82"/>
    <w:rsid w:val="00DF1452"/>
    <w:rsid w:val="00DF2C3F"/>
    <w:rsid w:val="00DF4D1E"/>
    <w:rsid w:val="00DF57C2"/>
    <w:rsid w:val="00DF7835"/>
    <w:rsid w:val="00DF7917"/>
    <w:rsid w:val="00DF79F8"/>
    <w:rsid w:val="00E01097"/>
    <w:rsid w:val="00E03B66"/>
    <w:rsid w:val="00E04910"/>
    <w:rsid w:val="00E057E0"/>
    <w:rsid w:val="00E05DF2"/>
    <w:rsid w:val="00E06657"/>
    <w:rsid w:val="00E06E35"/>
    <w:rsid w:val="00E07B36"/>
    <w:rsid w:val="00E12510"/>
    <w:rsid w:val="00E12FFF"/>
    <w:rsid w:val="00E13464"/>
    <w:rsid w:val="00E13E3C"/>
    <w:rsid w:val="00E13E4A"/>
    <w:rsid w:val="00E14C54"/>
    <w:rsid w:val="00E151FC"/>
    <w:rsid w:val="00E1629F"/>
    <w:rsid w:val="00E177E8"/>
    <w:rsid w:val="00E20F9B"/>
    <w:rsid w:val="00E21239"/>
    <w:rsid w:val="00E22504"/>
    <w:rsid w:val="00E23A74"/>
    <w:rsid w:val="00E23C9C"/>
    <w:rsid w:val="00E23CAF"/>
    <w:rsid w:val="00E2520E"/>
    <w:rsid w:val="00E25AC5"/>
    <w:rsid w:val="00E269FE"/>
    <w:rsid w:val="00E2703D"/>
    <w:rsid w:val="00E306D5"/>
    <w:rsid w:val="00E32038"/>
    <w:rsid w:val="00E32305"/>
    <w:rsid w:val="00E331F7"/>
    <w:rsid w:val="00E33843"/>
    <w:rsid w:val="00E34502"/>
    <w:rsid w:val="00E35BDB"/>
    <w:rsid w:val="00E3668F"/>
    <w:rsid w:val="00E3688B"/>
    <w:rsid w:val="00E377D5"/>
    <w:rsid w:val="00E37D07"/>
    <w:rsid w:val="00E41E66"/>
    <w:rsid w:val="00E433ED"/>
    <w:rsid w:val="00E44421"/>
    <w:rsid w:val="00E457AB"/>
    <w:rsid w:val="00E45F80"/>
    <w:rsid w:val="00E469AF"/>
    <w:rsid w:val="00E47411"/>
    <w:rsid w:val="00E47894"/>
    <w:rsid w:val="00E500F3"/>
    <w:rsid w:val="00E516A6"/>
    <w:rsid w:val="00E519D4"/>
    <w:rsid w:val="00E51AD1"/>
    <w:rsid w:val="00E52BBC"/>
    <w:rsid w:val="00E535B5"/>
    <w:rsid w:val="00E55C1D"/>
    <w:rsid w:val="00E55F31"/>
    <w:rsid w:val="00E5770B"/>
    <w:rsid w:val="00E61416"/>
    <w:rsid w:val="00E61668"/>
    <w:rsid w:val="00E62681"/>
    <w:rsid w:val="00E64435"/>
    <w:rsid w:val="00E645F3"/>
    <w:rsid w:val="00E6547B"/>
    <w:rsid w:val="00E65C09"/>
    <w:rsid w:val="00E666C1"/>
    <w:rsid w:val="00E67768"/>
    <w:rsid w:val="00E70D3E"/>
    <w:rsid w:val="00E71407"/>
    <w:rsid w:val="00E71D37"/>
    <w:rsid w:val="00E73084"/>
    <w:rsid w:val="00E73611"/>
    <w:rsid w:val="00E74808"/>
    <w:rsid w:val="00E7511D"/>
    <w:rsid w:val="00E7520E"/>
    <w:rsid w:val="00E7542E"/>
    <w:rsid w:val="00E7573F"/>
    <w:rsid w:val="00E75876"/>
    <w:rsid w:val="00E8012C"/>
    <w:rsid w:val="00E80153"/>
    <w:rsid w:val="00E8113C"/>
    <w:rsid w:val="00E81A72"/>
    <w:rsid w:val="00E82B53"/>
    <w:rsid w:val="00E8423B"/>
    <w:rsid w:val="00E84CCF"/>
    <w:rsid w:val="00E8552D"/>
    <w:rsid w:val="00E860EB"/>
    <w:rsid w:val="00E870C3"/>
    <w:rsid w:val="00E87D00"/>
    <w:rsid w:val="00E87D12"/>
    <w:rsid w:val="00E87ED0"/>
    <w:rsid w:val="00E900CD"/>
    <w:rsid w:val="00E90756"/>
    <w:rsid w:val="00E914F6"/>
    <w:rsid w:val="00E9209A"/>
    <w:rsid w:val="00E92155"/>
    <w:rsid w:val="00E92910"/>
    <w:rsid w:val="00E9305A"/>
    <w:rsid w:val="00E93337"/>
    <w:rsid w:val="00E9352E"/>
    <w:rsid w:val="00E94B4C"/>
    <w:rsid w:val="00E94E0C"/>
    <w:rsid w:val="00E96199"/>
    <w:rsid w:val="00E964AA"/>
    <w:rsid w:val="00E9687E"/>
    <w:rsid w:val="00E97C0B"/>
    <w:rsid w:val="00EA17C3"/>
    <w:rsid w:val="00EA20D5"/>
    <w:rsid w:val="00EA2D86"/>
    <w:rsid w:val="00EA3CA9"/>
    <w:rsid w:val="00EA4026"/>
    <w:rsid w:val="00EA4992"/>
    <w:rsid w:val="00EA50FF"/>
    <w:rsid w:val="00EA6A91"/>
    <w:rsid w:val="00EA79FF"/>
    <w:rsid w:val="00EB075F"/>
    <w:rsid w:val="00EB0E0B"/>
    <w:rsid w:val="00EB11B1"/>
    <w:rsid w:val="00EB19BD"/>
    <w:rsid w:val="00EB1C85"/>
    <w:rsid w:val="00EB2583"/>
    <w:rsid w:val="00EB2977"/>
    <w:rsid w:val="00EB2DD4"/>
    <w:rsid w:val="00EB34E1"/>
    <w:rsid w:val="00EB42D9"/>
    <w:rsid w:val="00EB576D"/>
    <w:rsid w:val="00EB5F98"/>
    <w:rsid w:val="00EB6FFA"/>
    <w:rsid w:val="00EB71FB"/>
    <w:rsid w:val="00EC06CD"/>
    <w:rsid w:val="00EC075F"/>
    <w:rsid w:val="00EC0FA1"/>
    <w:rsid w:val="00EC2FD5"/>
    <w:rsid w:val="00EC3862"/>
    <w:rsid w:val="00EC399F"/>
    <w:rsid w:val="00EC3CD4"/>
    <w:rsid w:val="00EC5F56"/>
    <w:rsid w:val="00EC7FBD"/>
    <w:rsid w:val="00ED0BCA"/>
    <w:rsid w:val="00ED29B3"/>
    <w:rsid w:val="00ED3522"/>
    <w:rsid w:val="00ED3A13"/>
    <w:rsid w:val="00ED49CC"/>
    <w:rsid w:val="00ED4E4D"/>
    <w:rsid w:val="00ED5353"/>
    <w:rsid w:val="00ED5B9C"/>
    <w:rsid w:val="00ED5C1E"/>
    <w:rsid w:val="00ED6093"/>
    <w:rsid w:val="00EE0E60"/>
    <w:rsid w:val="00EE17A7"/>
    <w:rsid w:val="00EE193B"/>
    <w:rsid w:val="00EE551F"/>
    <w:rsid w:val="00EE5D50"/>
    <w:rsid w:val="00EF0109"/>
    <w:rsid w:val="00EF0B7B"/>
    <w:rsid w:val="00EF1096"/>
    <w:rsid w:val="00EF285F"/>
    <w:rsid w:val="00EF293F"/>
    <w:rsid w:val="00EF36F5"/>
    <w:rsid w:val="00EF43C2"/>
    <w:rsid w:val="00EF4783"/>
    <w:rsid w:val="00EF56EE"/>
    <w:rsid w:val="00EF7764"/>
    <w:rsid w:val="00F008B1"/>
    <w:rsid w:val="00F0264E"/>
    <w:rsid w:val="00F02F46"/>
    <w:rsid w:val="00F048E5"/>
    <w:rsid w:val="00F0575C"/>
    <w:rsid w:val="00F06CD4"/>
    <w:rsid w:val="00F07713"/>
    <w:rsid w:val="00F10430"/>
    <w:rsid w:val="00F110A5"/>
    <w:rsid w:val="00F11133"/>
    <w:rsid w:val="00F117DC"/>
    <w:rsid w:val="00F11D5D"/>
    <w:rsid w:val="00F123A5"/>
    <w:rsid w:val="00F132AE"/>
    <w:rsid w:val="00F151F2"/>
    <w:rsid w:val="00F16386"/>
    <w:rsid w:val="00F16A39"/>
    <w:rsid w:val="00F1737E"/>
    <w:rsid w:val="00F17D33"/>
    <w:rsid w:val="00F20AFA"/>
    <w:rsid w:val="00F211E5"/>
    <w:rsid w:val="00F22BBA"/>
    <w:rsid w:val="00F2645D"/>
    <w:rsid w:val="00F266AA"/>
    <w:rsid w:val="00F273DA"/>
    <w:rsid w:val="00F30106"/>
    <w:rsid w:val="00F304FC"/>
    <w:rsid w:val="00F33306"/>
    <w:rsid w:val="00F35CF3"/>
    <w:rsid w:val="00F36747"/>
    <w:rsid w:val="00F36D02"/>
    <w:rsid w:val="00F36F93"/>
    <w:rsid w:val="00F37866"/>
    <w:rsid w:val="00F37E52"/>
    <w:rsid w:val="00F40AEE"/>
    <w:rsid w:val="00F419E2"/>
    <w:rsid w:val="00F427A2"/>
    <w:rsid w:val="00F442C7"/>
    <w:rsid w:val="00F45794"/>
    <w:rsid w:val="00F45F93"/>
    <w:rsid w:val="00F47567"/>
    <w:rsid w:val="00F47ADE"/>
    <w:rsid w:val="00F50A28"/>
    <w:rsid w:val="00F50AC8"/>
    <w:rsid w:val="00F521B4"/>
    <w:rsid w:val="00F5319B"/>
    <w:rsid w:val="00F538A6"/>
    <w:rsid w:val="00F54234"/>
    <w:rsid w:val="00F5581A"/>
    <w:rsid w:val="00F55A7C"/>
    <w:rsid w:val="00F57060"/>
    <w:rsid w:val="00F60EF3"/>
    <w:rsid w:val="00F6117A"/>
    <w:rsid w:val="00F61C27"/>
    <w:rsid w:val="00F62417"/>
    <w:rsid w:val="00F631BF"/>
    <w:rsid w:val="00F64467"/>
    <w:rsid w:val="00F64D34"/>
    <w:rsid w:val="00F651A2"/>
    <w:rsid w:val="00F65404"/>
    <w:rsid w:val="00F66490"/>
    <w:rsid w:val="00F66DCA"/>
    <w:rsid w:val="00F67A84"/>
    <w:rsid w:val="00F706D5"/>
    <w:rsid w:val="00F70DB2"/>
    <w:rsid w:val="00F713F5"/>
    <w:rsid w:val="00F71F6C"/>
    <w:rsid w:val="00F7212B"/>
    <w:rsid w:val="00F72A99"/>
    <w:rsid w:val="00F73A88"/>
    <w:rsid w:val="00F73B29"/>
    <w:rsid w:val="00F74AC1"/>
    <w:rsid w:val="00F74E48"/>
    <w:rsid w:val="00F751D7"/>
    <w:rsid w:val="00F75780"/>
    <w:rsid w:val="00F77816"/>
    <w:rsid w:val="00F77AF5"/>
    <w:rsid w:val="00F77C59"/>
    <w:rsid w:val="00F801D6"/>
    <w:rsid w:val="00F84809"/>
    <w:rsid w:val="00F84C09"/>
    <w:rsid w:val="00F85070"/>
    <w:rsid w:val="00F854D9"/>
    <w:rsid w:val="00F85B97"/>
    <w:rsid w:val="00F87574"/>
    <w:rsid w:val="00F87A10"/>
    <w:rsid w:val="00F9053E"/>
    <w:rsid w:val="00F913AD"/>
    <w:rsid w:val="00F94181"/>
    <w:rsid w:val="00F9592F"/>
    <w:rsid w:val="00F9638A"/>
    <w:rsid w:val="00F97241"/>
    <w:rsid w:val="00FA1E64"/>
    <w:rsid w:val="00FA1E97"/>
    <w:rsid w:val="00FA2A05"/>
    <w:rsid w:val="00FA3641"/>
    <w:rsid w:val="00FA41AE"/>
    <w:rsid w:val="00FA5651"/>
    <w:rsid w:val="00FA5AAE"/>
    <w:rsid w:val="00FA63A9"/>
    <w:rsid w:val="00FA729D"/>
    <w:rsid w:val="00FA7B40"/>
    <w:rsid w:val="00FB0910"/>
    <w:rsid w:val="00FB0FF8"/>
    <w:rsid w:val="00FB3046"/>
    <w:rsid w:val="00FB35F4"/>
    <w:rsid w:val="00FB5B3C"/>
    <w:rsid w:val="00FB6588"/>
    <w:rsid w:val="00FB7B85"/>
    <w:rsid w:val="00FB7E32"/>
    <w:rsid w:val="00FC2AFE"/>
    <w:rsid w:val="00FC4071"/>
    <w:rsid w:val="00FC4AEE"/>
    <w:rsid w:val="00FC4E83"/>
    <w:rsid w:val="00FC5E17"/>
    <w:rsid w:val="00FC7D61"/>
    <w:rsid w:val="00FD0A92"/>
    <w:rsid w:val="00FD25D6"/>
    <w:rsid w:val="00FD3099"/>
    <w:rsid w:val="00FD3E33"/>
    <w:rsid w:val="00FD47A8"/>
    <w:rsid w:val="00FD5DB2"/>
    <w:rsid w:val="00FD695B"/>
    <w:rsid w:val="00FE1D23"/>
    <w:rsid w:val="00FE2277"/>
    <w:rsid w:val="00FE416B"/>
    <w:rsid w:val="00FE4187"/>
    <w:rsid w:val="00FE4377"/>
    <w:rsid w:val="00FE6176"/>
    <w:rsid w:val="00FF1B6D"/>
    <w:rsid w:val="00FF27C9"/>
    <w:rsid w:val="00FF2EB9"/>
    <w:rsid w:val="00FF33D1"/>
    <w:rsid w:val="00FF35DA"/>
    <w:rsid w:val="00FF4B33"/>
    <w:rsid w:val="00FF4E1E"/>
    <w:rsid w:val="00FF5864"/>
    <w:rsid w:val="00FF5994"/>
    <w:rsid w:val="00FF6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6D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8D5E90"/>
    <w:pPr>
      <w:pageBreakBefore w:val="0"/>
      <w:numPr>
        <w:numId w:val="0"/>
      </w:numPr>
      <w:outlineLvl w:val="1"/>
    </w:p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 w:type="paragraph" w:styleId="Revision">
    <w:name w:val="Revision"/>
    <w:hidden/>
    <w:uiPriority w:val="99"/>
    <w:semiHidden/>
    <w:rsid w:val="00062430"/>
    <w:rPr>
      <w:rFonts w:ascii="Courier" w:eastAsia="ヒラギノ角ゴ Pro W3" w:hAnsi="Courier"/>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6D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8D5E90"/>
    <w:pPr>
      <w:pageBreakBefore w:val="0"/>
      <w:numPr>
        <w:numId w:val="0"/>
      </w:numPr>
      <w:outlineLvl w:val="1"/>
    </w:p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 w:type="paragraph" w:styleId="Revision">
    <w:name w:val="Revision"/>
    <w:hidden/>
    <w:uiPriority w:val="99"/>
    <w:semiHidden/>
    <w:rsid w:val="00062430"/>
    <w:rPr>
      <w:rFonts w:ascii="Courier" w:eastAsia="ヒラギノ角ゴ Pro W3" w:hAnsi="Courie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mailto:pwarndorf@mtconnect.hyperoffice.com" TargetMode="Externa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footer" Target="footer10.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hyperlink" Target="http://www.w3.org/XML/"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hyperlink" Target="http://www.w3.org/TR/xpath" TargetMode="External"/><Relationship Id="rId36" Type="http://schemas.openxmlformats.org/officeDocument/2006/relationships/image" Target="media/image8.png"/><Relationship Id="rId49" Type="http://schemas.openxmlformats.org/officeDocument/2006/relationships/header" Target="header9.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footer" Target="footer1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294CAB-74C8-4E0C-9112-F7CE61714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14013</TotalTime>
  <Pages>35</Pages>
  <Words>6852</Words>
  <Characters>39059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Company>
  <LinksUpToDate>false</LinksUpToDate>
  <CharactersWithSpaces>45820</CharactersWithSpaces>
  <SharedDoc>false</SharedDoc>
  <HLinks>
    <vt:vector size="36" baseType="variant">
      <vt:variant>
        <vt:i4>6422556</vt:i4>
      </vt:variant>
      <vt:variant>
        <vt:i4>204</vt:i4>
      </vt:variant>
      <vt:variant>
        <vt:i4>0</vt:i4>
      </vt:variant>
      <vt:variant>
        <vt:i4>5</vt:i4>
      </vt:variant>
      <vt:variant>
        <vt:lpwstr>http://10.1.23.10/ LinuxCNC/probe</vt:lpwstr>
      </vt:variant>
      <vt:variant>
        <vt:lpwstr/>
      </vt:variant>
      <vt:variant>
        <vt:i4>3342434</vt:i4>
      </vt:variant>
      <vt:variant>
        <vt:i4>180</vt:i4>
      </vt:variant>
      <vt:variant>
        <vt:i4>0</vt:i4>
      </vt:variant>
      <vt:variant>
        <vt:i4>5</vt:i4>
      </vt:variant>
      <vt:variant>
        <vt:lpwstr>http://www.w3.org/TR/NOTE-datetime</vt:lpwstr>
      </vt:variant>
      <vt:variant>
        <vt:lpwstr/>
      </vt:variant>
      <vt:variant>
        <vt:i4>8323181</vt:i4>
      </vt:variant>
      <vt:variant>
        <vt:i4>177</vt:i4>
      </vt:variant>
      <vt:variant>
        <vt:i4>0</vt:i4>
      </vt:variant>
      <vt:variant>
        <vt:i4>5</vt:i4>
      </vt:variant>
      <vt:variant>
        <vt:lpwstr>http://www.w3.org/XML/</vt:lpwstr>
      </vt:variant>
      <vt:variant>
        <vt:lpwstr/>
      </vt:variant>
      <vt:variant>
        <vt:i4>8323181</vt:i4>
      </vt:variant>
      <vt:variant>
        <vt:i4>174</vt:i4>
      </vt:variant>
      <vt:variant>
        <vt:i4>0</vt:i4>
      </vt:variant>
      <vt:variant>
        <vt:i4>5</vt:i4>
      </vt:variant>
      <vt:variant>
        <vt:lpwstr>http://www.w3.org/XML/</vt:lpwstr>
      </vt:variant>
      <vt:variant>
        <vt:lpwstr/>
      </vt:variant>
      <vt:variant>
        <vt:i4>3407916</vt:i4>
      </vt:variant>
      <vt:variant>
        <vt:i4>171</vt:i4>
      </vt:variant>
      <vt:variant>
        <vt:i4>0</vt:i4>
      </vt:variant>
      <vt:variant>
        <vt:i4>5</vt:i4>
      </vt:variant>
      <vt:variant>
        <vt:lpwstr>http://www.w3.org/TR/xpath</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989</cp:revision>
  <cp:lastPrinted>2011-03-08T00:25:00Z</cp:lastPrinted>
  <dcterms:created xsi:type="dcterms:W3CDTF">2011-01-31T02:07:00Z</dcterms:created>
  <dcterms:modified xsi:type="dcterms:W3CDTF">2011-04-01T17:14:00Z</dcterms:modified>
</cp:coreProperties>
</file>