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rsidP="00EA796F">
      <w:pPr>
        <w:pStyle w:val="Caption"/>
        <w:sectPr w:rsidR="007478F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r>
        <w:rPr>
          <w:noProof/>
        </w:rPr>
        <w:drawing>
          <wp:inline distT="0" distB="0" distL="0" distR="0" wp14:anchorId="7A34CF2F" wp14:editId="56FD33B6">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14:anchorId="4AB5ADD9" wp14:editId="36DB4AC7">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04764C">
                              <w:rPr>
                                <w:rFonts w:ascii="Times New Roman" w:hAnsi="Times New Roman"/>
                                <w:sz w:val="32"/>
                              </w:rPr>
                              <w:t>Version 1.2.0 – Draft Final C</w:t>
                            </w:r>
                          </w:p>
                          <w:p w:rsidR="00C134A9" w:rsidRPr="00C354ED" w:rsidRDefault="00C134A9"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04764C">
                        <w:rPr>
                          <w:rFonts w:ascii="Times New Roman" w:hAnsi="Times New Roman"/>
                          <w:sz w:val="32"/>
                        </w:rPr>
                        <w:t>Version 1.2.0 – Draft Final C</w:t>
                      </w:r>
                    </w:p>
                    <w:p w:rsidR="00C134A9" w:rsidRPr="00C354ED" w:rsidRDefault="00C134A9"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15D0922E" wp14:editId="7D84B909">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452A02">
                              <w:rPr>
                                <w:rFonts w:ascii="Times New Roman" w:hAnsi="Times New Roman"/>
                                <w:noProof/>
                              </w:rPr>
                              <w:t>August 1,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left:0;text-align:left;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452A02">
                        <w:rPr>
                          <w:rFonts w:ascii="Times New Roman" w:hAnsi="Times New Roman"/>
                          <w:noProof/>
                        </w:rPr>
                        <w:t>August 1, 2011</w:t>
                      </w:r>
                      <w:r w:rsidRPr="00C83681">
                        <w:fldChar w:fldCharType="end"/>
                      </w:r>
                    </w:p>
                  </w:txbxContent>
                </v:textbox>
              </v:shape>
            </w:pict>
          </mc:Fallback>
        </mc:AlternateContent>
      </w:r>
    </w:p>
    <w:p w:rsidR="00F42954" w:rsidRDefault="00F42954" w:rsidP="00F42954">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F42954" w:rsidRPr="002057AC" w:rsidRDefault="00F42954" w:rsidP="00F42954">
      <w:pPr>
        <w:pStyle w:val="BodyA"/>
        <w:spacing w:after="240" w:line="276" w:lineRule="auto"/>
      </w:pPr>
      <w:r w:rsidRPr="002057AC">
        <w:t xml:space="preserve">AMT - The Association For Manufacturing Technology (“AMT”) owns the copyright in this MTConnect® Specification or Material.  AMT grants to you a non-exclusive, non- transferable, revocable, non-sublicensable,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F42954" w:rsidRPr="002057AC" w:rsidRDefault="00F42954" w:rsidP="00F42954">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w:t>
      </w:r>
      <w:r w:rsidR="00403463" w:rsidRPr="00403463">
        <w:rPr>
          <w:b/>
        </w:rPr>
        <w:t>MUST</w:t>
      </w:r>
      <w:r w:rsidRPr="002057AC">
        <w:t xml:space="preserve">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Warndorf at </w:t>
      </w:r>
      <w:hyperlink r:id="rId16" w:history="1">
        <w:r w:rsidRPr="002057AC">
          <w:t>mailto:pwarndorf@mtconnect.hyperoffice.com</w:t>
        </w:r>
      </w:hyperlink>
      <w:r w:rsidRPr="002057AC">
        <w:t>.</w:t>
      </w:r>
    </w:p>
    <w:p w:rsidR="00F42954" w:rsidRPr="002057AC" w:rsidRDefault="00F42954" w:rsidP="00F42954">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7478F7" w:rsidRDefault="00F42954" w:rsidP="00F42954">
      <w:pPr>
        <w:pStyle w:val="BodyA"/>
        <w:sectPr w:rsidR="007478F7">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r w:rsidRPr="002057AC">
        <w:t>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noninfringement,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r>
        <w:t>.</w:t>
      </w:r>
    </w:p>
    <w:p w:rsidR="007478F7" w:rsidRDefault="007478F7" w:rsidP="007478F7">
      <w:pPr>
        <w:pStyle w:val="ContentsHeading"/>
        <w:sectPr w:rsidR="007478F7" w:rsidSect="007478F7">
          <w:headerReference w:type="even" r:id="rId21"/>
          <w:headerReference w:type="default" r:id="rId22"/>
          <w:footerReference w:type="even" r:id="rId23"/>
          <w:footerReference w:type="default" r:id="rId24"/>
          <w:pgSz w:w="12240" w:h="15840"/>
          <w:pgMar w:top="1440" w:right="1440" w:bottom="1440" w:left="1440" w:header="720" w:footer="864" w:gutter="0"/>
          <w:cols w:space="720"/>
        </w:sectPr>
      </w:pPr>
      <w:r>
        <w:lastRenderedPageBreak/>
        <w:t>Table of Contents</w:t>
      </w:r>
    </w:p>
    <w:p w:rsidR="00C605A6"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C605A6">
        <w:rPr>
          <w:noProof/>
        </w:rPr>
        <w:t>1</w:t>
      </w:r>
      <w:r w:rsidR="00C605A6">
        <w:rPr>
          <w:rFonts w:asciiTheme="minorHAnsi" w:eastAsiaTheme="minorEastAsia" w:hAnsiTheme="minorHAnsi" w:cstheme="minorBidi"/>
          <w:b w:val="0"/>
          <w:noProof/>
          <w:color w:val="auto"/>
          <w:sz w:val="22"/>
          <w:szCs w:val="22"/>
        </w:rPr>
        <w:tab/>
      </w:r>
      <w:r w:rsidR="00C605A6">
        <w:rPr>
          <w:noProof/>
        </w:rPr>
        <w:t>Overview</w:t>
      </w:r>
      <w:r w:rsidR="00C605A6">
        <w:rPr>
          <w:noProof/>
        </w:rPr>
        <w:tab/>
      </w:r>
      <w:r w:rsidR="00C605A6">
        <w:rPr>
          <w:noProof/>
        </w:rPr>
        <w:fldChar w:fldCharType="begin"/>
      </w:r>
      <w:r w:rsidR="00C605A6">
        <w:rPr>
          <w:noProof/>
        </w:rPr>
        <w:instrText xml:space="preserve"> PAGEREF _Toc299623991 \h </w:instrText>
      </w:r>
      <w:r w:rsidR="00C605A6">
        <w:rPr>
          <w:noProof/>
        </w:rPr>
      </w:r>
      <w:r w:rsidR="00C605A6">
        <w:rPr>
          <w:noProof/>
        </w:rPr>
        <w:fldChar w:fldCharType="separate"/>
      </w:r>
      <w:r w:rsidR="00C605A6">
        <w:rPr>
          <w:noProof/>
        </w:rPr>
        <w:t>1</w:t>
      </w:r>
      <w:r w:rsidR="00C605A6">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19387D">
        <w:rPr>
          <w:noProof/>
          <w:vertAlign w:val="superscript"/>
        </w:rPr>
        <w:t>®</w:t>
      </w:r>
      <w:r>
        <w:rPr>
          <w:noProof/>
        </w:rPr>
        <w:t xml:space="preserve"> Document Structure</w:t>
      </w:r>
      <w:r>
        <w:rPr>
          <w:noProof/>
        </w:rPr>
        <w:tab/>
      </w:r>
      <w:r>
        <w:rPr>
          <w:noProof/>
        </w:rPr>
        <w:fldChar w:fldCharType="begin"/>
      </w:r>
      <w:r>
        <w:rPr>
          <w:noProof/>
        </w:rPr>
        <w:instrText xml:space="preserve"> PAGEREF _Toc299623992 \h </w:instrText>
      </w:r>
      <w:r>
        <w:rPr>
          <w:noProof/>
        </w:rPr>
      </w:r>
      <w:r>
        <w:rPr>
          <w:noProof/>
        </w:rPr>
        <w:fldChar w:fldCharType="separate"/>
      </w:r>
      <w:r>
        <w:rPr>
          <w:noProof/>
        </w:rPr>
        <w:t>1</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_Toc299623993 \h </w:instrText>
      </w:r>
      <w:r>
        <w:rPr>
          <w:noProof/>
        </w:rPr>
      </w:r>
      <w:r>
        <w:rPr>
          <w:noProof/>
        </w:rPr>
        <w:fldChar w:fldCharType="separate"/>
      </w:r>
      <w:r>
        <w:rPr>
          <w:noProof/>
        </w:rPr>
        <w:t>3</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_Toc299623994 \h </w:instrText>
      </w:r>
      <w:r>
        <w:rPr>
          <w:noProof/>
        </w:rPr>
      </w:r>
      <w:r>
        <w:rPr>
          <w:noProof/>
        </w:rPr>
        <w:fldChar w:fldCharType="separate"/>
      </w:r>
      <w:r>
        <w:rPr>
          <w:noProof/>
        </w:rPr>
        <w:t>3</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_Toc299623995 \h </w:instrText>
      </w:r>
      <w:r>
        <w:rPr>
          <w:noProof/>
        </w:rPr>
      </w:r>
      <w:r>
        <w:rPr>
          <w:noProof/>
        </w:rPr>
        <w:fldChar w:fldCharType="separate"/>
      </w:r>
      <w:r>
        <w:rPr>
          <w:noProof/>
        </w:rPr>
        <w:t>5</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_Toc299623996 \h </w:instrText>
      </w:r>
      <w:r>
        <w:rPr>
          <w:noProof/>
        </w:rPr>
      </w:r>
      <w:r>
        <w:rPr>
          <w:noProof/>
        </w:rPr>
        <w:fldChar w:fldCharType="separate"/>
      </w:r>
      <w:r>
        <w:rPr>
          <w:noProof/>
        </w:rPr>
        <w:t>6</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Components and Data Items</w:t>
      </w:r>
      <w:r>
        <w:rPr>
          <w:noProof/>
        </w:rPr>
        <w:tab/>
      </w:r>
      <w:r>
        <w:rPr>
          <w:noProof/>
        </w:rPr>
        <w:fldChar w:fldCharType="begin"/>
      </w:r>
      <w:r>
        <w:rPr>
          <w:noProof/>
        </w:rPr>
        <w:instrText xml:space="preserve"> PAGEREF _Toc299623997 \h </w:instrText>
      </w:r>
      <w:r>
        <w:rPr>
          <w:noProof/>
        </w:rPr>
      </w:r>
      <w:r>
        <w:rPr>
          <w:noProof/>
        </w:rPr>
        <w:fldChar w:fldCharType="separate"/>
      </w:r>
      <w:r>
        <w:rPr>
          <w:noProof/>
        </w:rPr>
        <w:t>6</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19387D">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_Toc299623998 \h </w:instrText>
      </w:r>
      <w:r>
        <w:rPr>
          <w:noProof/>
        </w:rPr>
      </w:r>
      <w:r>
        <w:rPr>
          <w:noProof/>
        </w:rPr>
        <w:fldChar w:fldCharType="separate"/>
      </w:r>
      <w:r>
        <w:rPr>
          <w:noProof/>
        </w:rPr>
        <w:t>6</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 Events, Samples, and Condition</w:t>
      </w:r>
      <w:r>
        <w:rPr>
          <w:noProof/>
        </w:rPr>
        <w:tab/>
      </w:r>
      <w:r>
        <w:rPr>
          <w:noProof/>
        </w:rPr>
        <w:fldChar w:fldCharType="begin"/>
      </w:r>
      <w:r>
        <w:rPr>
          <w:noProof/>
        </w:rPr>
        <w:instrText xml:space="preserve"> PAGEREF _Toc299623999 \h </w:instrText>
      </w:r>
      <w:r>
        <w:rPr>
          <w:noProof/>
        </w:rPr>
      </w:r>
      <w:r>
        <w:rPr>
          <w:noProof/>
        </w:rPr>
        <w:fldChar w:fldCharType="separate"/>
      </w:r>
      <w:r>
        <w:rPr>
          <w:noProof/>
        </w:rPr>
        <w:t>6</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19387D">
        <w:rPr>
          <w:rFonts w:ascii="Courier New" w:hAnsi="Courier New" w:cs="Courier New"/>
          <w:noProof/>
        </w:rPr>
        <w:t>Events</w:t>
      </w:r>
      <w:r>
        <w:rPr>
          <w:noProof/>
        </w:rPr>
        <w:t xml:space="preserve"> section 3.9</w:t>
      </w:r>
      <w:r>
        <w:rPr>
          <w:noProof/>
        </w:rPr>
        <w:tab/>
      </w:r>
      <w:r>
        <w:rPr>
          <w:noProof/>
        </w:rPr>
        <w:fldChar w:fldCharType="begin"/>
      </w:r>
      <w:r>
        <w:rPr>
          <w:noProof/>
        </w:rPr>
        <w:instrText xml:space="preserve"> PAGEREF _Toc299624000 \h </w:instrText>
      </w:r>
      <w:r>
        <w:rPr>
          <w:noProof/>
        </w:rPr>
      </w:r>
      <w:r>
        <w:rPr>
          <w:noProof/>
        </w:rPr>
        <w:fldChar w:fldCharType="separate"/>
      </w:r>
      <w:r>
        <w:rPr>
          <w:noProof/>
        </w:rPr>
        <w:t>6</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5.1.1</w:t>
      </w:r>
      <w:r>
        <w:rPr>
          <w:rFonts w:asciiTheme="minorHAnsi" w:eastAsiaTheme="minorEastAsia" w:hAnsiTheme="minorHAnsi" w:cstheme="minorBidi"/>
          <w:i w:val="0"/>
          <w:noProof/>
          <w:color w:val="auto"/>
          <w:sz w:val="22"/>
          <w:szCs w:val="22"/>
        </w:rPr>
        <w:tab/>
      </w:r>
      <w:r>
        <w:rPr>
          <w:noProof/>
        </w:rPr>
        <w:t xml:space="preserve">Additional </w:t>
      </w:r>
      <w:r w:rsidRPr="0019387D">
        <w:rPr>
          <w:rFonts w:ascii="Courier New" w:hAnsi="Courier New"/>
          <w:noProof/>
        </w:rPr>
        <w:t>AssetChanged</w:t>
      </w:r>
      <w:r>
        <w:rPr>
          <w:noProof/>
        </w:rPr>
        <w:t xml:space="preserve">  attributes:</w:t>
      </w:r>
      <w:r>
        <w:rPr>
          <w:noProof/>
        </w:rPr>
        <w:tab/>
      </w:r>
      <w:r>
        <w:rPr>
          <w:noProof/>
        </w:rPr>
        <w:fldChar w:fldCharType="begin"/>
      </w:r>
      <w:r>
        <w:rPr>
          <w:noProof/>
        </w:rPr>
        <w:instrText xml:space="preserve"> PAGEREF _Toc299624001 \h </w:instrText>
      </w:r>
      <w:r>
        <w:rPr>
          <w:noProof/>
        </w:rPr>
      </w:r>
      <w:r>
        <w:rPr>
          <w:noProof/>
        </w:rPr>
        <w:fldChar w:fldCharType="separate"/>
      </w:r>
      <w:r>
        <w:rPr>
          <w:noProof/>
        </w:rPr>
        <w:t>7</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sidRPr="0019387D">
        <w:rPr>
          <w:rFonts w:ascii="Courier New" w:hAnsi="Courier New" w:cs="Courier New"/>
          <w:noProof/>
        </w:rPr>
        <w:t>6</w:t>
      </w:r>
      <w:r>
        <w:rPr>
          <w:rFonts w:asciiTheme="minorHAnsi" w:eastAsiaTheme="minorEastAsia" w:hAnsiTheme="minorHAnsi" w:cstheme="minorBidi"/>
          <w:b w:val="0"/>
          <w:noProof/>
          <w:color w:val="auto"/>
          <w:sz w:val="22"/>
          <w:szCs w:val="22"/>
        </w:rPr>
        <w:tab/>
      </w:r>
      <w:r w:rsidRPr="0019387D">
        <w:rPr>
          <w:rFonts w:ascii="Courier New" w:hAnsi="Courier New" w:cs="Courier New"/>
          <w:noProof/>
        </w:rPr>
        <w:t>Assets</w:t>
      </w:r>
      <w:r>
        <w:rPr>
          <w:noProof/>
        </w:rPr>
        <w:tab/>
      </w:r>
      <w:r>
        <w:rPr>
          <w:noProof/>
        </w:rPr>
        <w:fldChar w:fldCharType="begin"/>
      </w:r>
      <w:r>
        <w:rPr>
          <w:noProof/>
        </w:rPr>
        <w:instrText xml:space="preserve"> PAGEREF _Toc299624002 \h </w:instrText>
      </w:r>
      <w:r>
        <w:rPr>
          <w:noProof/>
        </w:rPr>
      </w:r>
      <w:r>
        <w:rPr>
          <w:noProof/>
        </w:rPr>
        <w:fldChar w:fldCharType="separate"/>
      </w:r>
      <w:r>
        <w:rPr>
          <w:noProof/>
        </w:rPr>
        <w:t>8</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w:t>
      </w:r>
      <w:r>
        <w:rPr>
          <w:noProof/>
        </w:rPr>
        <w:tab/>
      </w:r>
      <w:r>
        <w:rPr>
          <w:noProof/>
        </w:rPr>
        <w:fldChar w:fldCharType="begin"/>
      </w:r>
      <w:r>
        <w:rPr>
          <w:noProof/>
        </w:rPr>
        <w:instrText xml:space="preserve"> PAGEREF _Toc299624003 \h </w:instrText>
      </w:r>
      <w:r>
        <w:rPr>
          <w:noProof/>
        </w:rPr>
      </w:r>
      <w:r>
        <w:rPr>
          <w:noProof/>
        </w:rPr>
        <w:fldChar w:fldCharType="separate"/>
      </w:r>
      <w:r>
        <w:rPr>
          <w:noProof/>
        </w:rPr>
        <w:t>8</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_Toc299624004 \h </w:instrText>
      </w:r>
      <w:r>
        <w:rPr>
          <w:noProof/>
        </w:rPr>
      </w:r>
      <w:r>
        <w:rPr>
          <w:noProof/>
        </w:rPr>
        <w:fldChar w:fldCharType="separate"/>
      </w:r>
      <w:r>
        <w:rPr>
          <w:noProof/>
        </w:rPr>
        <w:t>13</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_Toc299624005 \h </w:instrText>
      </w:r>
      <w:r>
        <w:rPr>
          <w:noProof/>
        </w:rPr>
      </w:r>
      <w:r>
        <w:rPr>
          <w:noProof/>
        </w:rPr>
        <w:fldChar w:fldCharType="separate"/>
      </w:r>
      <w:r>
        <w:rPr>
          <w:noProof/>
        </w:rPr>
        <w:t>14</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_Toc299624006 \h </w:instrText>
      </w:r>
      <w:r>
        <w:rPr>
          <w:noProof/>
        </w:rPr>
      </w:r>
      <w:r>
        <w:rPr>
          <w:noProof/>
        </w:rPr>
        <w:fldChar w:fldCharType="separate"/>
      </w:r>
      <w:r>
        <w:rPr>
          <w:noProof/>
        </w:rPr>
        <w:t>14</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_Toc299624007 \h </w:instrText>
      </w:r>
      <w:r>
        <w:rPr>
          <w:noProof/>
        </w:rPr>
      </w:r>
      <w:r>
        <w:rPr>
          <w:noProof/>
        </w:rPr>
        <w:fldChar w:fldCharType="separate"/>
      </w:r>
      <w:r>
        <w:rPr>
          <w:noProof/>
        </w:rPr>
        <w:t>15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sidRPr="0019387D">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_Toc299624008 \h </w:instrText>
      </w:r>
      <w:r>
        <w:rPr>
          <w:noProof/>
        </w:rPr>
      </w:r>
      <w:r>
        <w:rPr>
          <w:noProof/>
        </w:rPr>
        <w:fldChar w:fldCharType="separate"/>
      </w:r>
      <w:r>
        <w:rPr>
          <w:noProof/>
        </w:rPr>
        <w:t>15</w:t>
      </w:r>
      <w:r>
        <w:rPr>
          <w:noProof/>
        </w:rPr>
        <w:fldChar w:fldCharType="end"/>
      </w:r>
    </w:p>
    <w:p w:rsidR="00C605A6" w:rsidRDefault="00C605A6">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6.1.5.1</w:t>
      </w:r>
      <w:r>
        <w:rPr>
          <w:rFonts w:asciiTheme="minorHAnsi" w:eastAsiaTheme="minorEastAsia" w:hAnsiTheme="minorHAnsi" w:cstheme="minorBidi"/>
          <w:noProof/>
          <w:color w:val="auto"/>
          <w:sz w:val="22"/>
          <w:szCs w:val="22"/>
        </w:rPr>
        <w:tab/>
      </w:r>
      <w:r w:rsidRPr="0019387D">
        <w:rPr>
          <w:rFonts w:ascii="Courier New" w:hAnsi="Courier New"/>
          <w:noProof/>
        </w:rPr>
        <w:t>format</w:t>
      </w:r>
      <w:r>
        <w:rPr>
          <w:noProof/>
        </w:rPr>
        <w:tab/>
      </w:r>
      <w:r>
        <w:rPr>
          <w:noProof/>
        </w:rPr>
        <w:fldChar w:fldCharType="begin"/>
      </w:r>
      <w:r>
        <w:rPr>
          <w:noProof/>
        </w:rPr>
        <w:instrText xml:space="preserve"> PAGEREF _Toc299624009 \h </w:instrText>
      </w:r>
      <w:r>
        <w:rPr>
          <w:noProof/>
        </w:rPr>
      </w:r>
      <w:r>
        <w:rPr>
          <w:noProof/>
        </w:rPr>
        <w:fldChar w:fldCharType="separate"/>
      </w:r>
      <w:r>
        <w:rPr>
          <w:noProof/>
        </w:rPr>
        <w:t>15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19387D">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_Toc299624010 \h </w:instrText>
      </w:r>
      <w:r>
        <w:rPr>
          <w:noProof/>
        </w:rPr>
      </w:r>
      <w:r>
        <w:rPr>
          <w:noProof/>
        </w:rPr>
        <w:fldChar w:fldCharType="separate"/>
      </w:r>
      <w:r>
        <w:rPr>
          <w:noProof/>
        </w:rPr>
        <w:t>15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_Toc299624011 \h </w:instrText>
      </w:r>
      <w:r>
        <w:rPr>
          <w:noProof/>
        </w:rPr>
      </w:r>
      <w:r>
        <w:rPr>
          <w:noProof/>
        </w:rPr>
        <w:fldChar w:fldCharType="separate"/>
      </w:r>
      <w:r>
        <w:rPr>
          <w:noProof/>
        </w:rPr>
        <w:t>15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sidRPr="0019387D">
        <w:rPr>
          <w:rFonts w:ascii="Courier New" w:hAnsi="Courier New"/>
          <w:noProof/>
        </w:rPr>
        <w:t>CuttingToolLifeCycle</w:t>
      </w:r>
      <w:r>
        <w:rPr>
          <w:noProof/>
        </w:rPr>
        <w:tab/>
      </w:r>
      <w:r>
        <w:rPr>
          <w:noProof/>
        </w:rPr>
        <w:fldChar w:fldCharType="begin"/>
      </w:r>
      <w:r>
        <w:rPr>
          <w:noProof/>
        </w:rPr>
        <w:instrText xml:space="preserve"> PAGEREF _Toc299624012 \h </w:instrText>
      </w:r>
      <w:r>
        <w:rPr>
          <w:noProof/>
        </w:rPr>
      </w:r>
      <w:r>
        <w:rPr>
          <w:noProof/>
        </w:rPr>
        <w:fldChar w:fldCharType="separate"/>
      </w:r>
      <w:r>
        <w:rPr>
          <w:noProof/>
        </w:rPr>
        <w:t>16</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6.1.9</w:t>
      </w:r>
      <w:r>
        <w:rPr>
          <w:rFonts w:asciiTheme="minorHAnsi" w:eastAsiaTheme="minorEastAsia" w:hAnsiTheme="minorHAnsi" w:cstheme="minorBidi"/>
          <w:i w:val="0"/>
          <w:noProof/>
          <w:color w:val="auto"/>
          <w:sz w:val="22"/>
          <w:szCs w:val="22"/>
        </w:rPr>
        <w:tab/>
      </w:r>
      <w:r w:rsidRPr="0019387D">
        <w:rPr>
          <w:rFonts w:ascii="Courier New" w:hAnsi="Courier New"/>
          <w:noProof/>
        </w:rPr>
        <w:t>CuttingToolLifeCycle</w:t>
      </w:r>
      <w:r>
        <w:rPr>
          <w:noProof/>
        </w:rPr>
        <w:t xml:space="preserve"> Elements</w:t>
      </w:r>
      <w:r>
        <w:rPr>
          <w:noProof/>
        </w:rPr>
        <w:tab/>
      </w:r>
      <w:r>
        <w:rPr>
          <w:noProof/>
        </w:rPr>
        <w:fldChar w:fldCharType="begin"/>
      </w:r>
      <w:r>
        <w:rPr>
          <w:noProof/>
        </w:rPr>
        <w:instrText xml:space="preserve"> PAGEREF _Toc299624013 \h </w:instrText>
      </w:r>
      <w:r>
        <w:rPr>
          <w:noProof/>
        </w:rPr>
      </w:r>
      <w:r>
        <w:rPr>
          <w:noProof/>
        </w:rPr>
        <w:fldChar w:fldCharType="separate"/>
      </w:r>
      <w:r>
        <w:rPr>
          <w:noProof/>
        </w:rPr>
        <w:t>18</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sidRPr="0019387D">
        <w:rPr>
          <w:rFonts w:ascii="Courier New" w:hAnsi="Courier New"/>
          <w:noProof/>
        </w:rPr>
        <w:t>CutterStatus</w:t>
      </w:r>
      <w:r>
        <w:rPr>
          <w:noProof/>
        </w:rPr>
        <w:tab/>
      </w:r>
      <w:r>
        <w:rPr>
          <w:noProof/>
        </w:rPr>
        <w:fldChar w:fldCharType="begin"/>
      </w:r>
      <w:r>
        <w:rPr>
          <w:noProof/>
        </w:rPr>
        <w:instrText xml:space="preserve"> PAGEREF _Toc299624014 \h </w:instrText>
      </w:r>
      <w:r>
        <w:rPr>
          <w:noProof/>
        </w:rPr>
      </w:r>
      <w:r>
        <w:rPr>
          <w:noProof/>
        </w:rPr>
        <w:fldChar w:fldCharType="separate"/>
      </w:r>
      <w:r>
        <w:rPr>
          <w:noProof/>
        </w:rPr>
        <w:t>18</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6.1.10.1</w:t>
      </w:r>
      <w:r>
        <w:rPr>
          <w:rFonts w:asciiTheme="minorHAnsi" w:eastAsiaTheme="minorEastAsia" w:hAnsiTheme="minorHAnsi" w:cstheme="minorBidi"/>
          <w:noProof/>
          <w:color w:val="auto"/>
          <w:sz w:val="22"/>
          <w:szCs w:val="22"/>
        </w:rPr>
        <w:tab/>
      </w:r>
      <w:r>
        <w:rPr>
          <w:noProof/>
        </w:rPr>
        <w:t>Status</w:t>
      </w:r>
      <w:r>
        <w:rPr>
          <w:noProof/>
        </w:rPr>
        <w:tab/>
      </w:r>
      <w:r>
        <w:rPr>
          <w:noProof/>
        </w:rPr>
        <w:fldChar w:fldCharType="begin"/>
      </w:r>
      <w:r>
        <w:rPr>
          <w:noProof/>
        </w:rPr>
        <w:instrText xml:space="preserve"> PAGEREF _Toc299624015 \h </w:instrText>
      </w:r>
      <w:r>
        <w:rPr>
          <w:noProof/>
        </w:rPr>
      </w:r>
      <w:r>
        <w:rPr>
          <w:noProof/>
        </w:rPr>
        <w:fldChar w:fldCharType="separate"/>
      </w:r>
      <w:r>
        <w:rPr>
          <w:noProof/>
        </w:rPr>
        <w:t>19</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Location</w:t>
      </w:r>
      <w:r>
        <w:rPr>
          <w:noProof/>
        </w:rPr>
        <w:tab/>
      </w:r>
      <w:r>
        <w:rPr>
          <w:noProof/>
        </w:rPr>
        <w:fldChar w:fldCharType="begin"/>
      </w:r>
      <w:r>
        <w:rPr>
          <w:noProof/>
        </w:rPr>
        <w:instrText xml:space="preserve"> PAGEREF _Toc299624016 \h </w:instrText>
      </w:r>
      <w:r>
        <w:rPr>
          <w:noProof/>
        </w:rPr>
      </w:r>
      <w:r>
        <w:rPr>
          <w:noProof/>
        </w:rPr>
        <w:fldChar w:fldCharType="separate"/>
      </w:r>
      <w:r>
        <w:rPr>
          <w:noProof/>
        </w:rPr>
        <w:t>20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6.1.11.1</w:t>
      </w:r>
      <w:r>
        <w:rPr>
          <w:rFonts w:asciiTheme="minorHAnsi" w:eastAsiaTheme="minorEastAsia" w:hAnsiTheme="minorHAnsi" w:cstheme="minorBidi"/>
          <w:noProof/>
          <w:color w:val="auto"/>
          <w:sz w:val="22"/>
          <w:szCs w:val="22"/>
        </w:rPr>
        <w:tab/>
      </w:r>
      <w:r w:rsidRPr="0019387D">
        <w:rPr>
          <w:rFonts w:ascii="Courier New" w:hAnsi="Courier New"/>
          <w:noProof/>
        </w:rPr>
        <w:t>Location</w:t>
      </w:r>
      <w:r>
        <w:rPr>
          <w:noProof/>
        </w:rPr>
        <w:t xml:space="preserve"> attributes:</w:t>
      </w:r>
      <w:r>
        <w:rPr>
          <w:noProof/>
        </w:rPr>
        <w:tab/>
      </w:r>
      <w:r>
        <w:rPr>
          <w:noProof/>
        </w:rPr>
        <w:fldChar w:fldCharType="begin"/>
      </w:r>
      <w:r>
        <w:rPr>
          <w:noProof/>
        </w:rPr>
        <w:instrText xml:space="preserve"> PAGEREF _Toc299624017 \h </w:instrText>
      </w:r>
      <w:r>
        <w:rPr>
          <w:noProof/>
        </w:rPr>
      </w:r>
      <w:r>
        <w:rPr>
          <w:noProof/>
        </w:rPr>
        <w:fldChar w:fldCharType="separate"/>
      </w:r>
      <w:r>
        <w:rPr>
          <w:noProof/>
        </w:rPr>
        <w:t>20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6.1.11.2</w:t>
      </w:r>
      <w:r>
        <w:rPr>
          <w:rFonts w:asciiTheme="minorHAnsi" w:eastAsiaTheme="minorEastAsia" w:hAnsiTheme="minorHAnsi" w:cstheme="minorBidi"/>
          <w:noProof/>
          <w:color w:val="auto"/>
          <w:sz w:val="22"/>
          <w:szCs w:val="22"/>
        </w:rPr>
        <w:tab/>
      </w:r>
      <w:r>
        <w:rPr>
          <w:noProof/>
        </w:rPr>
        <w:t>type</w:t>
      </w:r>
      <w:r>
        <w:rPr>
          <w:noProof/>
        </w:rPr>
        <w:tab/>
      </w:r>
      <w:r>
        <w:rPr>
          <w:noProof/>
        </w:rPr>
        <w:fldChar w:fldCharType="begin"/>
      </w:r>
      <w:r>
        <w:rPr>
          <w:noProof/>
        </w:rPr>
        <w:instrText xml:space="preserve"> PAGEREF _Toc299624018 \h </w:instrText>
      </w:r>
      <w:r>
        <w:rPr>
          <w:noProof/>
        </w:rPr>
      </w:r>
      <w:r>
        <w:rPr>
          <w:noProof/>
        </w:rPr>
        <w:fldChar w:fldCharType="separate"/>
      </w:r>
      <w:r>
        <w:rPr>
          <w:noProof/>
        </w:rPr>
        <w:t>20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6.1.11.3</w:t>
      </w:r>
      <w:r>
        <w:rPr>
          <w:rFonts w:asciiTheme="minorHAnsi" w:eastAsiaTheme="minorEastAsia" w:hAnsiTheme="minorHAnsi" w:cstheme="minorBidi"/>
          <w:noProof/>
          <w:color w:val="auto"/>
          <w:sz w:val="22"/>
          <w:szCs w:val="22"/>
        </w:rPr>
        <w:tab/>
      </w:r>
      <w:r>
        <w:rPr>
          <w:noProof/>
        </w:rPr>
        <w:t>positiveOverlap</w:t>
      </w:r>
      <w:r>
        <w:rPr>
          <w:noProof/>
        </w:rPr>
        <w:tab/>
      </w:r>
      <w:r>
        <w:rPr>
          <w:noProof/>
        </w:rPr>
        <w:fldChar w:fldCharType="begin"/>
      </w:r>
      <w:r>
        <w:rPr>
          <w:noProof/>
        </w:rPr>
        <w:instrText xml:space="preserve"> PAGEREF _Toc299624019 \h </w:instrText>
      </w:r>
      <w:r>
        <w:rPr>
          <w:noProof/>
        </w:rPr>
      </w:r>
      <w:r>
        <w:rPr>
          <w:noProof/>
        </w:rPr>
        <w:fldChar w:fldCharType="separate"/>
      </w:r>
      <w:r>
        <w:rPr>
          <w:noProof/>
        </w:rPr>
        <w:t>21</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6.1.11.4</w:t>
      </w:r>
      <w:r>
        <w:rPr>
          <w:rFonts w:asciiTheme="minorHAnsi" w:eastAsiaTheme="minorEastAsia" w:hAnsiTheme="minorHAnsi" w:cstheme="minorBidi"/>
          <w:noProof/>
          <w:color w:val="auto"/>
          <w:sz w:val="22"/>
          <w:szCs w:val="22"/>
        </w:rPr>
        <w:tab/>
      </w:r>
      <w:r>
        <w:rPr>
          <w:noProof/>
        </w:rPr>
        <w:t>negativeOverlap</w:t>
      </w:r>
      <w:r>
        <w:rPr>
          <w:noProof/>
        </w:rPr>
        <w:tab/>
      </w:r>
      <w:r>
        <w:rPr>
          <w:noProof/>
        </w:rPr>
        <w:fldChar w:fldCharType="begin"/>
      </w:r>
      <w:r>
        <w:rPr>
          <w:noProof/>
        </w:rPr>
        <w:instrText xml:space="preserve"> PAGEREF _Toc299624020 \h </w:instrText>
      </w:r>
      <w:r>
        <w:rPr>
          <w:noProof/>
        </w:rPr>
      </w:r>
      <w:r>
        <w:rPr>
          <w:noProof/>
        </w:rPr>
        <w:fldChar w:fldCharType="separate"/>
      </w:r>
      <w:r>
        <w:rPr>
          <w:noProof/>
        </w:rPr>
        <w:t>21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ProgramToolGroup</w:t>
      </w:r>
      <w:r>
        <w:rPr>
          <w:noProof/>
        </w:rPr>
        <w:tab/>
      </w:r>
      <w:r>
        <w:rPr>
          <w:noProof/>
        </w:rPr>
        <w:fldChar w:fldCharType="begin"/>
      </w:r>
      <w:r>
        <w:rPr>
          <w:noProof/>
        </w:rPr>
        <w:instrText xml:space="preserve"> PAGEREF _Toc299624021 \h </w:instrText>
      </w:r>
      <w:r>
        <w:rPr>
          <w:noProof/>
        </w:rPr>
      </w:r>
      <w:r>
        <w:rPr>
          <w:noProof/>
        </w:rPr>
        <w:fldChar w:fldCharType="separate"/>
      </w:r>
      <w:r>
        <w:rPr>
          <w:noProof/>
        </w:rPr>
        <w:t>21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ProgramToolNumber</w:t>
      </w:r>
      <w:r>
        <w:rPr>
          <w:noProof/>
        </w:rPr>
        <w:tab/>
      </w:r>
      <w:r>
        <w:rPr>
          <w:noProof/>
        </w:rPr>
        <w:fldChar w:fldCharType="begin"/>
      </w:r>
      <w:r>
        <w:rPr>
          <w:noProof/>
        </w:rPr>
        <w:instrText xml:space="preserve"> PAGEREF _Toc299624022 \h </w:instrText>
      </w:r>
      <w:r>
        <w:rPr>
          <w:noProof/>
        </w:rPr>
      </w:r>
      <w:r>
        <w:rPr>
          <w:noProof/>
        </w:rPr>
        <w:fldChar w:fldCharType="separate"/>
      </w:r>
      <w:r>
        <w:rPr>
          <w:noProof/>
        </w:rPr>
        <w:t>21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_Toc299624023 \h </w:instrText>
      </w:r>
      <w:r>
        <w:rPr>
          <w:noProof/>
        </w:rPr>
      </w:r>
      <w:r>
        <w:rPr>
          <w:noProof/>
        </w:rPr>
        <w:fldChar w:fldCharType="separate"/>
      </w:r>
      <w:r>
        <w:rPr>
          <w:noProof/>
        </w:rPr>
        <w:t>21</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sidRPr="0019387D">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_Toc299624024 \h </w:instrText>
      </w:r>
      <w:r>
        <w:rPr>
          <w:noProof/>
        </w:rPr>
      </w:r>
      <w:r>
        <w:rPr>
          <w:noProof/>
        </w:rPr>
        <w:fldChar w:fldCharType="separate"/>
      </w:r>
      <w:r>
        <w:rPr>
          <w:noProof/>
        </w:rPr>
        <w:t>21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ToolLife:</w:t>
      </w:r>
      <w:r>
        <w:rPr>
          <w:noProof/>
        </w:rPr>
        <w:tab/>
      </w:r>
      <w:r>
        <w:rPr>
          <w:noProof/>
        </w:rPr>
        <w:fldChar w:fldCharType="begin"/>
      </w:r>
      <w:r>
        <w:rPr>
          <w:noProof/>
        </w:rPr>
        <w:instrText xml:space="preserve"> PAGEREF _Toc299624025 \h </w:instrText>
      </w:r>
      <w:r>
        <w:rPr>
          <w:noProof/>
        </w:rPr>
      </w:r>
      <w:r>
        <w:rPr>
          <w:noProof/>
        </w:rPr>
        <w:fldChar w:fldCharType="separate"/>
      </w:r>
      <w:r>
        <w:rPr>
          <w:noProof/>
        </w:rPr>
        <w:t>22</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Pr>
          <w:noProof/>
        </w:rPr>
        <w:t>ToolLife attributes:</w:t>
      </w:r>
      <w:r>
        <w:rPr>
          <w:noProof/>
        </w:rPr>
        <w:tab/>
      </w:r>
      <w:r>
        <w:rPr>
          <w:noProof/>
        </w:rPr>
        <w:fldChar w:fldCharType="begin"/>
      </w:r>
      <w:r>
        <w:rPr>
          <w:noProof/>
        </w:rPr>
        <w:instrText xml:space="preserve"> PAGEREF _Toc299624026 \h </w:instrText>
      </w:r>
      <w:r>
        <w:rPr>
          <w:noProof/>
        </w:rPr>
      </w:r>
      <w:r>
        <w:rPr>
          <w:noProof/>
        </w:rPr>
        <w:fldChar w:fldCharType="separate"/>
      </w:r>
      <w:r>
        <w:rPr>
          <w:noProof/>
        </w:rPr>
        <w:t>22</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ProcessSpindleSpeed</w:t>
      </w:r>
      <w:r>
        <w:rPr>
          <w:noProof/>
        </w:rPr>
        <w:tab/>
      </w:r>
      <w:r>
        <w:rPr>
          <w:noProof/>
        </w:rPr>
        <w:fldChar w:fldCharType="begin"/>
      </w:r>
      <w:r>
        <w:rPr>
          <w:noProof/>
        </w:rPr>
        <w:instrText xml:space="preserve"> PAGEREF _Toc299624027 \h </w:instrText>
      </w:r>
      <w:r>
        <w:rPr>
          <w:noProof/>
        </w:rPr>
      </w:r>
      <w:r>
        <w:rPr>
          <w:noProof/>
        </w:rPr>
        <w:fldChar w:fldCharType="separate"/>
      </w:r>
      <w:r>
        <w:rPr>
          <w:noProof/>
        </w:rPr>
        <w:t>23</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6.1.16.1</w:t>
      </w:r>
      <w:r>
        <w:rPr>
          <w:rFonts w:asciiTheme="minorHAnsi" w:eastAsiaTheme="minorEastAsia" w:hAnsiTheme="minorHAnsi" w:cstheme="minorBidi"/>
          <w:noProof/>
          <w:color w:val="auto"/>
          <w:sz w:val="22"/>
          <w:szCs w:val="22"/>
        </w:rPr>
        <w:tab/>
      </w:r>
      <w:r w:rsidRPr="0019387D">
        <w:rPr>
          <w:rFonts w:ascii="Courier New" w:hAnsi="Courier New"/>
          <w:noProof/>
        </w:rPr>
        <w:t>ProcessSpindleSpeed</w:t>
      </w:r>
      <w:r>
        <w:rPr>
          <w:noProof/>
        </w:rPr>
        <w:t xml:space="preserve"> attributes</w:t>
      </w:r>
      <w:r>
        <w:rPr>
          <w:noProof/>
        </w:rPr>
        <w:tab/>
      </w:r>
      <w:r>
        <w:rPr>
          <w:noProof/>
        </w:rPr>
        <w:fldChar w:fldCharType="begin"/>
      </w:r>
      <w:r>
        <w:rPr>
          <w:noProof/>
        </w:rPr>
        <w:instrText xml:space="preserve"> PAGEREF _Toc299624028 \h </w:instrText>
      </w:r>
      <w:r>
        <w:rPr>
          <w:noProof/>
        </w:rPr>
      </w:r>
      <w:r>
        <w:rPr>
          <w:noProof/>
        </w:rPr>
        <w:fldChar w:fldCharType="separate"/>
      </w:r>
      <w:r>
        <w:rPr>
          <w:noProof/>
        </w:rPr>
        <w:t>23</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ProcessFeedRate</w:t>
      </w:r>
      <w:r>
        <w:rPr>
          <w:noProof/>
        </w:rPr>
        <w:tab/>
      </w:r>
      <w:r>
        <w:rPr>
          <w:noProof/>
        </w:rPr>
        <w:fldChar w:fldCharType="begin"/>
      </w:r>
      <w:r>
        <w:rPr>
          <w:noProof/>
        </w:rPr>
        <w:instrText xml:space="preserve"> PAGEREF _Toc299624029 \h </w:instrText>
      </w:r>
      <w:r>
        <w:rPr>
          <w:noProof/>
        </w:rPr>
      </w:r>
      <w:r>
        <w:rPr>
          <w:noProof/>
        </w:rPr>
        <w:fldChar w:fldCharType="separate"/>
      </w:r>
      <w:r>
        <w:rPr>
          <w:noProof/>
        </w:rPr>
        <w:t>24</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6.1.17.1</w:t>
      </w:r>
      <w:r>
        <w:rPr>
          <w:rFonts w:asciiTheme="minorHAnsi" w:eastAsiaTheme="minorEastAsia" w:hAnsiTheme="minorHAnsi" w:cstheme="minorBidi"/>
          <w:noProof/>
          <w:color w:val="auto"/>
          <w:sz w:val="22"/>
          <w:szCs w:val="22"/>
        </w:rPr>
        <w:tab/>
      </w:r>
      <w:r w:rsidRPr="0019387D">
        <w:rPr>
          <w:rFonts w:ascii="Courier New" w:hAnsi="Courier New"/>
          <w:noProof/>
        </w:rPr>
        <w:t>ProcessSpindleSpeed</w:t>
      </w:r>
      <w:r>
        <w:rPr>
          <w:noProof/>
        </w:rPr>
        <w:t xml:space="preserve"> attributes</w:t>
      </w:r>
      <w:r>
        <w:rPr>
          <w:noProof/>
        </w:rPr>
        <w:tab/>
      </w:r>
      <w:r>
        <w:rPr>
          <w:noProof/>
        </w:rPr>
        <w:fldChar w:fldCharType="begin"/>
      </w:r>
      <w:r>
        <w:rPr>
          <w:noProof/>
        </w:rPr>
        <w:instrText xml:space="preserve"> PAGEREF _Toc299624030 \h </w:instrText>
      </w:r>
      <w:r>
        <w:rPr>
          <w:noProof/>
        </w:rPr>
      </w:r>
      <w:r>
        <w:rPr>
          <w:noProof/>
        </w:rPr>
        <w:fldChar w:fldCharType="separate"/>
      </w:r>
      <w:r>
        <w:rPr>
          <w:noProof/>
        </w:rPr>
        <w:t>24</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_Toc299624031 \h </w:instrText>
      </w:r>
      <w:r>
        <w:rPr>
          <w:noProof/>
        </w:rPr>
      </w:r>
      <w:r>
        <w:rPr>
          <w:noProof/>
        </w:rPr>
        <w:fldChar w:fldCharType="separate"/>
      </w:r>
      <w:r>
        <w:rPr>
          <w:noProof/>
        </w:rPr>
        <w:t>24</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6.1.19</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_Toc299624032 \h </w:instrText>
      </w:r>
      <w:r>
        <w:rPr>
          <w:noProof/>
        </w:rPr>
      </w:r>
      <w:r>
        <w:rPr>
          <w:noProof/>
        </w:rPr>
        <w:fldChar w:fldCharType="separate"/>
      </w:r>
      <w:r>
        <w:rPr>
          <w:noProof/>
        </w:rPr>
        <w:t>25</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6.1.19.1</w:t>
      </w:r>
      <w:r>
        <w:rPr>
          <w:rFonts w:asciiTheme="minorHAnsi" w:eastAsiaTheme="minorEastAsia" w:hAnsiTheme="minorHAnsi" w:cstheme="minorBidi"/>
          <w:noProof/>
          <w:color w:val="auto"/>
          <w:sz w:val="22"/>
          <w:szCs w:val="22"/>
        </w:rPr>
        <w:tab/>
      </w:r>
      <w:r w:rsidRPr="0019387D">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_Toc299624033 \h </w:instrText>
      </w:r>
      <w:r>
        <w:rPr>
          <w:noProof/>
        </w:rPr>
      </w:r>
      <w:r>
        <w:rPr>
          <w:noProof/>
        </w:rPr>
        <w:fldChar w:fldCharType="separate"/>
      </w:r>
      <w:r>
        <w:rPr>
          <w:noProof/>
        </w:rPr>
        <w:t>25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sidRPr="0019387D">
        <w:rPr>
          <w:rFonts w:ascii="Courier New" w:hAnsi="Courier New"/>
          <w:noProof/>
        </w:rPr>
        <w:t>CuttingToolMeasurement</w:t>
      </w:r>
      <w:r>
        <w:rPr>
          <w:noProof/>
        </w:rPr>
        <w:t xml:space="preserve"> subtypes</w:t>
      </w:r>
      <w:r>
        <w:rPr>
          <w:noProof/>
        </w:rPr>
        <w:tab/>
      </w:r>
      <w:r>
        <w:rPr>
          <w:noProof/>
        </w:rPr>
        <w:fldChar w:fldCharType="begin"/>
      </w:r>
      <w:r>
        <w:rPr>
          <w:noProof/>
        </w:rPr>
        <w:instrText xml:space="preserve"> PAGEREF _Toc299624034 \h </w:instrText>
      </w:r>
      <w:r>
        <w:rPr>
          <w:noProof/>
        </w:rPr>
      </w:r>
      <w:r>
        <w:rPr>
          <w:noProof/>
        </w:rPr>
        <w:fldChar w:fldCharType="separate"/>
      </w:r>
      <w:r>
        <w:rPr>
          <w:noProof/>
        </w:rPr>
        <w:t>27</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_Toc299624035 \h </w:instrText>
      </w:r>
      <w:r>
        <w:rPr>
          <w:noProof/>
        </w:rPr>
      </w:r>
      <w:r>
        <w:rPr>
          <w:noProof/>
        </w:rPr>
        <w:fldChar w:fldCharType="separate"/>
      </w:r>
      <w:r>
        <w:rPr>
          <w:noProof/>
        </w:rPr>
        <w:t>28</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_Toc299624036 \h </w:instrText>
      </w:r>
      <w:r>
        <w:rPr>
          <w:noProof/>
        </w:rPr>
      </w:r>
      <w:r>
        <w:rPr>
          <w:noProof/>
        </w:rPr>
        <w:fldChar w:fldCharType="separate"/>
      </w:r>
      <w:r>
        <w:rPr>
          <w:noProof/>
        </w:rPr>
        <w:t>28</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_Toc299624037 \h </w:instrText>
      </w:r>
      <w:r>
        <w:rPr>
          <w:noProof/>
        </w:rPr>
      </w:r>
      <w:r>
        <w:rPr>
          <w:noProof/>
        </w:rPr>
        <w:fldChar w:fldCharType="separate"/>
      </w:r>
      <w:r>
        <w:rPr>
          <w:noProof/>
        </w:rPr>
        <w:t>29</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lastRenderedPageBreak/>
        <w:t>6.1.22.1</w:t>
      </w:r>
      <w:r>
        <w:rPr>
          <w:rFonts w:asciiTheme="minorHAnsi" w:eastAsiaTheme="minorEastAsia" w:hAnsiTheme="minorHAnsi" w:cstheme="minorBidi"/>
          <w:noProof/>
          <w:color w:val="auto"/>
          <w:sz w:val="22"/>
          <w:szCs w:val="22"/>
        </w:rPr>
        <w:tab/>
      </w:r>
      <w:r w:rsidRPr="0019387D">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_Toc299624038 \h </w:instrText>
      </w:r>
      <w:r>
        <w:rPr>
          <w:noProof/>
        </w:rPr>
      </w:r>
      <w:r>
        <w:rPr>
          <w:noProof/>
        </w:rPr>
        <w:fldChar w:fldCharType="separate"/>
      </w:r>
      <w:r>
        <w:rPr>
          <w:noProof/>
        </w:rPr>
        <w:t>30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6.1.22.2</w:t>
      </w:r>
      <w:r>
        <w:rPr>
          <w:rFonts w:asciiTheme="minorHAnsi" w:eastAsiaTheme="minorEastAsia" w:hAnsiTheme="minorHAnsi" w:cstheme="minorBidi"/>
          <w:noProof/>
          <w:color w:val="auto"/>
          <w:sz w:val="22"/>
          <w:szCs w:val="22"/>
        </w:rPr>
        <w:tab/>
      </w:r>
      <w:r>
        <w:rPr>
          <w:noProof/>
        </w:rPr>
        <w:t>indices</w:t>
      </w:r>
      <w:r>
        <w:rPr>
          <w:noProof/>
        </w:rPr>
        <w:tab/>
      </w:r>
      <w:r>
        <w:rPr>
          <w:noProof/>
        </w:rPr>
        <w:fldChar w:fldCharType="begin"/>
      </w:r>
      <w:r>
        <w:rPr>
          <w:noProof/>
        </w:rPr>
        <w:instrText xml:space="preserve"> PAGEREF _Toc299624039 \h </w:instrText>
      </w:r>
      <w:r>
        <w:rPr>
          <w:noProof/>
        </w:rPr>
      </w:r>
      <w:r>
        <w:rPr>
          <w:noProof/>
        </w:rPr>
        <w:fldChar w:fldCharType="separate"/>
      </w:r>
      <w:r>
        <w:rPr>
          <w:noProof/>
        </w:rPr>
        <w:t>30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6.1.22.3</w:t>
      </w:r>
      <w:r>
        <w:rPr>
          <w:rFonts w:asciiTheme="minorHAnsi" w:eastAsiaTheme="minorEastAsia" w:hAnsiTheme="minorHAnsi" w:cstheme="minorBidi"/>
          <w:noProof/>
          <w:color w:val="auto"/>
          <w:sz w:val="22"/>
          <w:szCs w:val="22"/>
        </w:rPr>
        <w:tab/>
      </w:r>
      <w:r>
        <w:rPr>
          <w:noProof/>
        </w:rPr>
        <w:t>itemId</w:t>
      </w:r>
      <w:r>
        <w:rPr>
          <w:noProof/>
        </w:rPr>
        <w:tab/>
      </w:r>
      <w:r>
        <w:rPr>
          <w:noProof/>
        </w:rPr>
        <w:fldChar w:fldCharType="begin"/>
      </w:r>
      <w:r>
        <w:rPr>
          <w:noProof/>
        </w:rPr>
        <w:instrText xml:space="preserve"> PAGEREF _Toc299624040 \h </w:instrText>
      </w:r>
      <w:r>
        <w:rPr>
          <w:noProof/>
        </w:rPr>
      </w:r>
      <w:r>
        <w:rPr>
          <w:noProof/>
        </w:rPr>
        <w:fldChar w:fldCharType="separate"/>
      </w:r>
      <w:r>
        <w:rPr>
          <w:noProof/>
        </w:rPr>
        <w:t>30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6.1.22.4</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_Toc299624041 \h </w:instrText>
      </w:r>
      <w:r>
        <w:rPr>
          <w:noProof/>
        </w:rPr>
      </w:r>
      <w:r>
        <w:rPr>
          <w:noProof/>
        </w:rPr>
        <w:fldChar w:fldCharType="separate"/>
      </w:r>
      <w:r>
        <w:rPr>
          <w:noProof/>
        </w:rPr>
        <w:t>30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6.1.22.5</w:t>
      </w:r>
      <w:r>
        <w:rPr>
          <w:rFonts w:asciiTheme="minorHAnsi" w:eastAsiaTheme="minorEastAsia" w:hAnsiTheme="minorHAnsi" w:cstheme="minorBidi"/>
          <w:noProof/>
          <w:color w:val="auto"/>
          <w:sz w:val="22"/>
          <w:szCs w:val="22"/>
        </w:rPr>
        <w:tab/>
      </w:r>
      <w:r>
        <w:rPr>
          <w:noProof/>
        </w:rPr>
        <w:t>grade</w:t>
      </w:r>
      <w:r>
        <w:rPr>
          <w:noProof/>
        </w:rPr>
        <w:tab/>
      </w:r>
      <w:r>
        <w:rPr>
          <w:noProof/>
        </w:rPr>
        <w:fldChar w:fldCharType="begin"/>
      </w:r>
      <w:r>
        <w:rPr>
          <w:noProof/>
        </w:rPr>
        <w:instrText xml:space="preserve"> PAGEREF _Toc299624042 \h </w:instrText>
      </w:r>
      <w:r>
        <w:rPr>
          <w:noProof/>
        </w:rPr>
      </w:r>
      <w:r>
        <w:rPr>
          <w:noProof/>
        </w:rPr>
        <w:fldChar w:fldCharType="separate"/>
      </w:r>
      <w:r>
        <w:rPr>
          <w:noProof/>
        </w:rPr>
        <w:t>30</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 xml:space="preserve">A </w:t>
      </w:r>
      <w:r w:rsidRPr="0019387D">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_Toc299624043 \h </w:instrText>
      </w:r>
      <w:r>
        <w:rPr>
          <w:noProof/>
        </w:rPr>
      </w:r>
      <w:r>
        <w:rPr>
          <w:noProof/>
        </w:rPr>
        <w:fldChar w:fldCharType="separate"/>
      </w:r>
      <w:r>
        <w:rPr>
          <w:noProof/>
        </w:rPr>
        <w:t>30</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_Toc299624044 \h </w:instrText>
      </w:r>
      <w:r>
        <w:rPr>
          <w:noProof/>
        </w:rPr>
      </w:r>
      <w:r>
        <w:rPr>
          <w:noProof/>
        </w:rPr>
        <w:fldChar w:fldCharType="separate"/>
      </w:r>
      <w:r>
        <w:rPr>
          <w:noProof/>
        </w:rPr>
        <w:t>31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6.1.25</w:t>
      </w:r>
      <w:r>
        <w:rPr>
          <w:rFonts w:asciiTheme="minorHAnsi" w:eastAsiaTheme="minorEastAsia" w:hAnsiTheme="minorHAnsi" w:cstheme="minorBidi"/>
          <w:i w:val="0"/>
          <w:noProof/>
          <w:color w:val="auto"/>
          <w:sz w:val="22"/>
          <w:szCs w:val="22"/>
        </w:rPr>
        <w:tab/>
      </w:r>
      <w:r>
        <w:rPr>
          <w:noProof/>
        </w:rPr>
        <w:t>Locus</w:t>
      </w:r>
      <w:r>
        <w:rPr>
          <w:noProof/>
        </w:rPr>
        <w:tab/>
      </w:r>
      <w:r>
        <w:rPr>
          <w:noProof/>
        </w:rPr>
        <w:fldChar w:fldCharType="begin"/>
      </w:r>
      <w:r>
        <w:rPr>
          <w:noProof/>
        </w:rPr>
        <w:instrText xml:space="preserve"> PAGEREF _Toc299624045 \h </w:instrText>
      </w:r>
      <w:r>
        <w:rPr>
          <w:noProof/>
        </w:rPr>
      </w:r>
      <w:r>
        <w:rPr>
          <w:noProof/>
        </w:rPr>
        <w:fldChar w:fldCharType="separate"/>
      </w:r>
      <w:r>
        <w:rPr>
          <w:noProof/>
        </w:rPr>
        <w:t>31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6.1.26</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_Toc299624046 \h </w:instrText>
      </w:r>
      <w:r>
        <w:rPr>
          <w:noProof/>
        </w:rPr>
      </w:r>
      <w:r>
        <w:rPr>
          <w:noProof/>
        </w:rPr>
        <w:fldChar w:fldCharType="separate"/>
      </w:r>
      <w:r>
        <w:rPr>
          <w:noProof/>
        </w:rPr>
        <w:t>31</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6.1.26.1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_Toc299624047 \h </w:instrText>
      </w:r>
      <w:r>
        <w:rPr>
          <w:noProof/>
        </w:rPr>
      </w:r>
      <w:r>
        <w:rPr>
          <w:noProof/>
        </w:rPr>
        <w:fldChar w:fldCharType="separate"/>
      </w:r>
      <w:r>
        <w:rPr>
          <w:noProof/>
        </w:rPr>
        <w:t>31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6.1.27</w:t>
      </w:r>
      <w:r>
        <w:rPr>
          <w:rFonts w:asciiTheme="minorHAnsi" w:eastAsiaTheme="minorEastAsia" w:hAnsiTheme="minorHAnsi" w:cstheme="minorBidi"/>
          <w:i w:val="0"/>
          <w:noProof/>
          <w:color w:val="auto"/>
          <w:sz w:val="22"/>
          <w:szCs w:val="22"/>
        </w:rPr>
        <w:tab/>
      </w:r>
      <w:r w:rsidRPr="0019387D">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_Toc299624048 \h </w:instrText>
      </w:r>
      <w:r>
        <w:rPr>
          <w:noProof/>
        </w:rPr>
      </w:r>
      <w:r>
        <w:rPr>
          <w:noProof/>
        </w:rPr>
        <w:fldChar w:fldCharType="separate"/>
      </w:r>
      <w:r>
        <w:rPr>
          <w:noProof/>
        </w:rPr>
        <w:t>32</w:t>
      </w:r>
      <w:r>
        <w:rPr>
          <w:noProof/>
        </w:rPr>
        <w:fldChar w:fldCharType="end"/>
      </w:r>
    </w:p>
    <w:p w:rsidR="00C605A6" w:rsidRDefault="00C605A6">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_Toc299624049 \h </w:instrText>
      </w:r>
      <w:r>
        <w:rPr>
          <w:noProof/>
        </w:rPr>
      </w:r>
      <w:r>
        <w:rPr>
          <w:noProof/>
        </w:rPr>
        <w:fldChar w:fldCharType="separate"/>
      </w:r>
      <w:r>
        <w:rPr>
          <w:noProof/>
        </w:rPr>
        <w:t>36</w:t>
      </w:r>
      <w:r>
        <w:rPr>
          <w:noProof/>
        </w:rPr>
        <w:fldChar w:fldCharType="end"/>
      </w:r>
    </w:p>
    <w:p w:rsidR="00C605A6" w:rsidRDefault="00C605A6">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_Toc299624050 \h </w:instrText>
      </w:r>
      <w:r>
        <w:rPr>
          <w:noProof/>
        </w:rPr>
      </w:r>
      <w:r>
        <w:rPr>
          <w:noProof/>
        </w:rPr>
        <w:fldChar w:fldCharType="separate"/>
      </w:r>
      <w:r>
        <w:rPr>
          <w:noProof/>
        </w:rPr>
        <w:t>36</w:t>
      </w:r>
      <w:r>
        <w:rPr>
          <w:noProof/>
        </w:rPr>
        <w:fldChar w:fldCharType="end"/>
      </w:r>
    </w:p>
    <w:p w:rsidR="00C605A6" w:rsidRDefault="00C605A6">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Additional Illustrations</w:t>
      </w:r>
      <w:r>
        <w:rPr>
          <w:noProof/>
        </w:rPr>
        <w:tab/>
      </w:r>
      <w:r>
        <w:rPr>
          <w:noProof/>
        </w:rPr>
        <w:fldChar w:fldCharType="begin"/>
      </w:r>
      <w:r>
        <w:rPr>
          <w:noProof/>
        </w:rPr>
        <w:instrText xml:space="preserve"> PAGEREF _Toc299624051 \h </w:instrText>
      </w:r>
      <w:r>
        <w:rPr>
          <w:noProof/>
        </w:rPr>
      </w:r>
      <w:r>
        <w:rPr>
          <w:noProof/>
        </w:rPr>
        <w:fldChar w:fldCharType="separate"/>
      </w:r>
      <w:r>
        <w:rPr>
          <w:noProof/>
        </w:rPr>
        <w:t>38</w:t>
      </w:r>
      <w:r>
        <w:rPr>
          <w:noProof/>
        </w:rPr>
        <w:fldChar w:fldCharType="end"/>
      </w:r>
    </w:p>
    <w:p w:rsidR="00C605A6" w:rsidRDefault="00C605A6">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_Toc299624052 \h </w:instrText>
      </w:r>
      <w:r>
        <w:rPr>
          <w:noProof/>
        </w:rPr>
      </w:r>
      <w:r>
        <w:rPr>
          <w:noProof/>
        </w:rPr>
        <w:fldChar w:fldCharType="separate"/>
      </w:r>
      <w:r>
        <w:rPr>
          <w:noProof/>
        </w:rPr>
        <w:t>41</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C.1 Shell Mill</w:t>
      </w:r>
      <w:r>
        <w:rPr>
          <w:noProof/>
        </w:rPr>
        <w:tab/>
      </w:r>
      <w:r>
        <w:rPr>
          <w:noProof/>
        </w:rPr>
        <w:fldChar w:fldCharType="begin"/>
      </w:r>
      <w:r>
        <w:rPr>
          <w:noProof/>
        </w:rPr>
        <w:instrText xml:space="preserve"> PAGEREF _Toc299624053 \h </w:instrText>
      </w:r>
      <w:r>
        <w:rPr>
          <w:noProof/>
        </w:rPr>
      </w:r>
      <w:r>
        <w:rPr>
          <w:noProof/>
        </w:rPr>
        <w:fldChar w:fldCharType="separate"/>
      </w:r>
      <w:r>
        <w:rPr>
          <w:noProof/>
        </w:rPr>
        <w:t>41</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C.2 Step Drill</w:t>
      </w:r>
      <w:r>
        <w:rPr>
          <w:noProof/>
        </w:rPr>
        <w:tab/>
      </w:r>
      <w:r>
        <w:rPr>
          <w:noProof/>
        </w:rPr>
        <w:fldChar w:fldCharType="begin"/>
      </w:r>
      <w:r>
        <w:rPr>
          <w:noProof/>
        </w:rPr>
        <w:instrText xml:space="preserve"> PAGEREF _Toc299624054 \h </w:instrText>
      </w:r>
      <w:r>
        <w:rPr>
          <w:noProof/>
        </w:rPr>
      </w:r>
      <w:r>
        <w:rPr>
          <w:noProof/>
        </w:rPr>
        <w:fldChar w:fldCharType="separate"/>
      </w:r>
      <w:r>
        <w:rPr>
          <w:noProof/>
        </w:rPr>
        <w:t>44</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C.3 Shell Mill with Individual Loci</w:t>
      </w:r>
      <w:r>
        <w:rPr>
          <w:noProof/>
        </w:rPr>
        <w:tab/>
      </w:r>
      <w:r>
        <w:rPr>
          <w:noProof/>
        </w:rPr>
        <w:fldChar w:fldCharType="begin"/>
      </w:r>
      <w:r>
        <w:rPr>
          <w:noProof/>
        </w:rPr>
        <w:instrText xml:space="preserve"> PAGEREF _Toc299624055 \h </w:instrText>
      </w:r>
      <w:r>
        <w:rPr>
          <w:noProof/>
        </w:rPr>
      </w:r>
      <w:r>
        <w:rPr>
          <w:noProof/>
        </w:rPr>
        <w:fldChar w:fldCharType="separate"/>
      </w:r>
      <w:r>
        <w:rPr>
          <w:noProof/>
        </w:rPr>
        <w:t>46</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C.4 Drill with Individual Loci</w:t>
      </w:r>
      <w:r>
        <w:rPr>
          <w:noProof/>
        </w:rPr>
        <w:tab/>
      </w:r>
      <w:r>
        <w:rPr>
          <w:noProof/>
        </w:rPr>
        <w:fldChar w:fldCharType="begin"/>
      </w:r>
      <w:r>
        <w:rPr>
          <w:noProof/>
        </w:rPr>
        <w:instrText xml:space="preserve"> PAGEREF _Toc299624056 \h </w:instrText>
      </w:r>
      <w:r>
        <w:rPr>
          <w:noProof/>
        </w:rPr>
      </w:r>
      <w:r>
        <w:rPr>
          <w:noProof/>
        </w:rPr>
        <w:fldChar w:fldCharType="separate"/>
      </w:r>
      <w:r>
        <w:rPr>
          <w:noProof/>
        </w:rPr>
        <w:t>48</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C.5 Shell Mill with Different Inserts on First Row</w:t>
      </w:r>
      <w:r>
        <w:rPr>
          <w:noProof/>
        </w:rPr>
        <w:tab/>
      </w:r>
      <w:r>
        <w:rPr>
          <w:noProof/>
        </w:rPr>
        <w:fldChar w:fldCharType="begin"/>
      </w:r>
      <w:r>
        <w:rPr>
          <w:noProof/>
        </w:rPr>
        <w:instrText xml:space="preserve"> PAGEREF _Toc299624057 \h </w:instrText>
      </w:r>
      <w:r>
        <w:rPr>
          <w:noProof/>
        </w:rPr>
      </w:r>
      <w:r>
        <w:rPr>
          <w:noProof/>
        </w:rPr>
        <w:fldChar w:fldCharType="separate"/>
      </w:r>
      <w:r>
        <w:rPr>
          <w:noProof/>
        </w:rPr>
        <w:t>50</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C605A6"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C605A6">
        <w:rPr>
          <w:noProof/>
        </w:rPr>
        <w:t>Figure 1: Assets Schema</w:t>
      </w:r>
      <w:r w:rsidR="00C605A6">
        <w:rPr>
          <w:noProof/>
        </w:rPr>
        <w:tab/>
      </w:r>
      <w:r w:rsidR="00C605A6">
        <w:rPr>
          <w:noProof/>
        </w:rPr>
        <w:fldChar w:fldCharType="begin"/>
      </w:r>
      <w:r w:rsidR="00C605A6">
        <w:rPr>
          <w:noProof/>
        </w:rPr>
        <w:instrText xml:space="preserve"> PAGEREF _Toc299624058 \h </w:instrText>
      </w:r>
      <w:r w:rsidR="00C605A6">
        <w:rPr>
          <w:noProof/>
        </w:rPr>
      </w:r>
      <w:r w:rsidR="00C605A6">
        <w:rPr>
          <w:noProof/>
        </w:rPr>
        <w:fldChar w:fldCharType="separate"/>
      </w:r>
      <w:r w:rsidR="00C605A6">
        <w:rPr>
          <w:noProof/>
        </w:rPr>
        <w:t>8</w:t>
      </w:r>
      <w:r w:rsidR="00C605A6">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_Toc299624059 \h </w:instrText>
      </w:r>
      <w:r>
        <w:rPr>
          <w:noProof/>
        </w:rPr>
      </w:r>
      <w:r>
        <w:rPr>
          <w:noProof/>
        </w:rPr>
        <w:fldChar w:fldCharType="separate"/>
      </w:r>
      <w:r>
        <w:rPr>
          <w:noProof/>
        </w:rPr>
        <w:t>9</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_Toc299624060 \h </w:instrText>
      </w:r>
      <w:r>
        <w:rPr>
          <w:noProof/>
        </w:rPr>
      </w:r>
      <w:r>
        <w:rPr>
          <w:noProof/>
        </w:rPr>
        <w:fldChar w:fldCharType="separate"/>
      </w:r>
      <w:r>
        <w:rPr>
          <w:noProof/>
        </w:rPr>
        <w:t>9</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Tool Item and Cutting Item</w:t>
      </w:r>
      <w:r>
        <w:rPr>
          <w:noProof/>
        </w:rPr>
        <w:tab/>
      </w:r>
      <w:r>
        <w:rPr>
          <w:noProof/>
        </w:rPr>
        <w:fldChar w:fldCharType="begin"/>
      </w:r>
      <w:r>
        <w:rPr>
          <w:noProof/>
        </w:rPr>
        <w:instrText xml:space="preserve"> PAGEREF _Toc299624061 \h </w:instrText>
      </w:r>
      <w:r>
        <w:rPr>
          <w:noProof/>
        </w:rPr>
      </w:r>
      <w:r>
        <w:rPr>
          <w:noProof/>
        </w:rPr>
        <w:fldChar w:fldCharType="separate"/>
      </w:r>
      <w:r>
        <w:rPr>
          <w:noProof/>
        </w:rPr>
        <w:t>10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Tool Item and Cutting Item</w:t>
      </w:r>
      <w:r>
        <w:rPr>
          <w:noProof/>
        </w:rPr>
        <w:tab/>
      </w:r>
      <w:r>
        <w:rPr>
          <w:noProof/>
        </w:rPr>
        <w:fldChar w:fldCharType="begin"/>
      </w:r>
      <w:r>
        <w:rPr>
          <w:noProof/>
        </w:rPr>
        <w:instrText xml:space="preserve"> PAGEREF _Toc299624062 \h </w:instrText>
      </w:r>
      <w:r>
        <w:rPr>
          <w:noProof/>
        </w:rPr>
      </w:r>
      <w:r>
        <w:rPr>
          <w:noProof/>
        </w:rPr>
        <w:fldChar w:fldCharType="separate"/>
      </w:r>
      <w:r>
        <w:rPr>
          <w:noProof/>
        </w:rPr>
        <w:t>11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Measurements</w:t>
      </w:r>
      <w:r>
        <w:rPr>
          <w:noProof/>
        </w:rPr>
        <w:tab/>
      </w:r>
      <w:r>
        <w:rPr>
          <w:noProof/>
        </w:rPr>
        <w:fldChar w:fldCharType="begin"/>
      </w:r>
      <w:r>
        <w:rPr>
          <w:noProof/>
        </w:rPr>
        <w:instrText xml:space="preserve"> PAGEREF _Toc299624063 \h </w:instrText>
      </w:r>
      <w:r>
        <w:rPr>
          <w:noProof/>
        </w:rPr>
      </w:r>
      <w:r>
        <w:rPr>
          <w:noProof/>
        </w:rPr>
        <w:fldChar w:fldCharType="separate"/>
      </w:r>
      <w:r>
        <w:rPr>
          <w:noProof/>
        </w:rPr>
        <w:t>11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Asset Structure</w:t>
      </w:r>
      <w:r>
        <w:rPr>
          <w:noProof/>
        </w:rPr>
        <w:tab/>
      </w:r>
      <w:r>
        <w:rPr>
          <w:noProof/>
        </w:rPr>
        <w:fldChar w:fldCharType="begin"/>
      </w:r>
      <w:r>
        <w:rPr>
          <w:noProof/>
        </w:rPr>
        <w:instrText xml:space="preserve"> PAGEREF _Toc299624064 \h </w:instrText>
      </w:r>
      <w:r>
        <w:rPr>
          <w:noProof/>
        </w:rPr>
      </w:r>
      <w:r>
        <w:rPr>
          <w:noProof/>
        </w:rPr>
        <w:fldChar w:fldCharType="separate"/>
      </w:r>
      <w:r>
        <w:rPr>
          <w:noProof/>
        </w:rPr>
        <w:t>12</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Schema</w:t>
      </w:r>
      <w:r>
        <w:rPr>
          <w:noProof/>
        </w:rPr>
        <w:tab/>
      </w:r>
      <w:r>
        <w:rPr>
          <w:noProof/>
        </w:rPr>
        <w:fldChar w:fldCharType="begin"/>
      </w:r>
      <w:r>
        <w:rPr>
          <w:noProof/>
        </w:rPr>
        <w:instrText xml:space="preserve"> PAGEREF _Toc299624065 \h </w:instrText>
      </w:r>
      <w:r>
        <w:rPr>
          <w:noProof/>
        </w:rPr>
      </w:r>
      <w:r>
        <w:rPr>
          <w:noProof/>
        </w:rPr>
        <w:fldChar w:fldCharType="separate"/>
      </w:r>
      <w:r>
        <w:rPr>
          <w:noProof/>
        </w:rPr>
        <w:t>13</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Tool Definition</w:t>
      </w:r>
      <w:r>
        <w:rPr>
          <w:noProof/>
        </w:rPr>
        <w:tab/>
      </w:r>
      <w:r>
        <w:rPr>
          <w:noProof/>
        </w:rPr>
        <w:fldChar w:fldCharType="begin"/>
      </w:r>
      <w:r>
        <w:rPr>
          <w:noProof/>
        </w:rPr>
        <w:instrText xml:space="preserve"> PAGEREF _Toc299624066 \h </w:instrText>
      </w:r>
      <w:r>
        <w:rPr>
          <w:noProof/>
        </w:rPr>
      </w:r>
      <w:r>
        <w:rPr>
          <w:noProof/>
        </w:rPr>
        <w:fldChar w:fldCharType="separate"/>
      </w:r>
      <w:r>
        <w:rPr>
          <w:noProof/>
        </w:rPr>
        <w:t>15</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_Toc299624067 \h </w:instrText>
      </w:r>
      <w:r>
        <w:rPr>
          <w:noProof/>
        </w:rPr>
      </w:r>
      <w:r>
        <w:rPr>
          <w:noProof/>
        </w:rPr>
        <w:fldChar w:fldCharType="separate"/>
      </w:r>
      <w:r>
        <w:rPr>
          <w:noProof/>
        </w:rPr>
        <w:t>17</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11: Location</w:t>
      </w:r>
      <w:r>
        <w:rPr>
          <w:noProof/>
        </w:rPr>
        <w:tab/>
      </w:r>
      <w:r>
        <w:rPr>
          <w:noProof/>
        </w:rPr>
        <w:fldChar w:fldCharType="begin"/>
      </w:r>
      <w:r>
        <w:rPr>
          <w:noProof/>
        </w:rPr>
        <w:instrText xml:space="preserve"> PAGEREF _Toc299624068 \h </w:instrText>
      </w:r>
      <w:r>
        <w:rPr>
          <w:noProof/>
        </w:rPr>
      </w:r>
      <w:r>
        <w:rPr>
          <w:noProof/>
        </w:rPr>
        <w:fldChar w:fldCharType="separate"/>
      </w:r>
      <w:r>
        <w:rPr>
          <w:noProof/>
        </w:rPr>
        <w:t>20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Tool Life Cycle</w:t>
      </w:r>
      <w:r>
        <w:rPr>
          <w:noProof/>
        </w:rPr>
        <w:tab/>
      </w:r>
      <w:r>
        <w:rPr>
          <w:noProof/>
        </w:rPr>
        <w:fldChar w:fldCharType="begin"/>
      </w:r>
      <w:r>
        <w:rPr>
          <w:noProof/>
        </w:rPr>
        <w:instrText xml:space="preserve"> PAGEREF _Toc299624069 \h </w:instrText>
      </w:r>
      <w:r>
        <w:rPr>
          <w:noProof/>
        </w:rPr>
      </w:r>
      <w:r>
        <w:rPr>
          <w:noProof/>
        </w:rPr>
        <w:fldChar w:fldCharType="separate"/>
      </w:r>
      <w:r>
        <w:rPr>
          <w:noProof/>
        </w:rPr>
        <w:t>21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13: Tool Life</w:t>
      </w:r>
      <w:r>
        <w:rPr>
          <w:noProof/>
        </w:rPr>
        <w:tab/>
      </w:r>
      <w:r>
        <w:rPr>
          <w:noProof/>
        </w:rPr>
        <w:fldChar w:fldCharType="begin"/>
      </w:r>
      <w:r>
        <w:rPr>
          <w:noProof/>
        </w:rPr>
        <w:instrText xml:space="preserve"> PAGEREF _Toc299624070 \h </w:instrText>
      </w:r>
      <w:r>
        <w:rPr>
          <w:noProof/>
        </w:rPr>
      </w:r>
      <w:r>
        <w:rPr>
          <w:noProof/>
        </w:rPr>
        <w:fldChar w:fldCharType="separate"/>
      </w:r>
      <w:r>
        <w:rPr>
          <w:noProof/>
        </w:rPr>
        <w:t>22</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14: Process Spindle Speed</w:t>
      </w:r>
      <w:r>
        <w:rPr>
          <w:noProof/>
        </w:rPr>
        <w:tab/>
      </w:r>
      <w:r>
        <w:rPr>
          <w:noProof/>
        </w:rPr>
        <w:fldChar w:fldCharType="begin"/>
      </w:r>
      <w:r>
        <w:rPr>
          <w:noProof/>
        </w:rPr>
        <w:instrText xml:space="preserve"> PAGEREF _Toc299624071 \h </w:instrText>
      </w:r>
      <w:r>
        <w:rPr>
          <w:noProof/>
        </w:rPr>
      </w:r>
      <w:r>
        <w:rPr>
          <w:noProof/>
        </w:rPr>
        <w:fldChar w:fldCharType="separate"/>
      </w:r>
      <w:r>
        <w:rPr>
          <w:noProof/>
        </w:rPr>
        <w:t>23</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15: Process Feed Rate</w:t>
      </w:r>
      <w:r>
        <w:rPr>
          <w:noProof/>
        </w:rPr>
        <w:tab/>
      </w:r>
      <w:r>
        <w:rPr>
          <w:noProof/>
        </w:rPr>
        <w:fldChar w:fldCharType="begin"/>
      </w:r>
      <w:r>
        <w:rPr>
          <w:noProof/>
        </w:rPr>
        <w:instrText xml:space="preserve"> PAGEREF _Toc299624072 \h </w:instrText>
      </w:r>
      <w:r>
        <w:rPr>
          <w:noProof/>
        </w:rPr>
      </w:r>
      <w:r>
        <w:rPr>
          <w:noProof/>
        </w:rPr>
        <w:fldChar w:fldCharType="separate"/>
      </w:r>
      <w:r>
        <w:rPr>
          <w:noProof/>
        </w:rPr>
        <w:t>24</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16: Measurement</w:t>
      </w:r>
      <w:r>
        <w:rPr>
          <w:noProof/>
        </w:rPr>
        <w:tab/>
      </w:r>
      <w:r>
        <w:rPr>
          <w:noProof/>
        </w:rPr>
        <w:fldChar w:fldCharType="begin"/>
      </w:r>
      <w:r>
        <w:rPr>
          <w:noProof/>
        </w:rPr>
        <w:instrText xml:space="preserve"> PAGEREF _Toc299624073 \h </w:instrText>
      </w:r>
      <w:r>
        <w:rPr>
          <w:noProof/>
        </w:rPr>
      </w:r>
      <w:r>
        <w:rPr>
          <w:noProof/>
        </w:rPr>
        <w:fldChar w:fldCharType="separate"/>
      </w:r>
      <w:r>
        <w:rPr>
          <w:noProof/>
        </w:rPr>
        <w:t>25</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Measurement Diagram 1 (Cutting Item, Tool Item, and Adaptive Item – ISO 13399)</w:t>
      </w:r>
      <w:r>
        <w:rPr>
          <w:noProof/>
        </w:rPr>
        <w:tab/>
      </w:r>
      <w:r>
        <w:rPr>
          <w:noProof/>
        </w:rPr>
        <w:fldChar w:fldCharType="begin"/>
      </w:r>
      <w:r>
        <w:rPr>
          <w:noProof/>
        </w:rPr>
        <w:instrText xml:space="preserve"> PAGEREF _Toc299624074 \h </w:instrText>
      </w:r>
      <w:r>
        <w:rPr>
          <w:noProof/>
        </w:rPr>
      </w:r>
      <w:r>
        <w:rPr>
          <w:noProof/>
        </w:rPr>
        <w:fldChar w:fldCharType="separate"/>
      </w:r>
      <w:r>
        <w:rPr>
          <w:noProof/>
        </w:rPr>
        <w:t>26</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Tool Measurement Diagram 2 (Cutting Item, Tool Item, and Adaptive Item – ISO 13399)</w:t>
      </w:r>
      <w:r>
        <w:rPr>
          <w:noProof/>
        </w:rPr>
        <w:tab/>
      </w:r>
      <w:r>
        <w:rPr>
          <w:noProof/>
        </w:rPr>
        <w:fldChar w:fldCharType="begin"/>
      </w:r>
      <w:r>
        <w:rPr>
          <w:noProof/>
        </w:rPr>
        <w:instrText xml:space="preserve"> PAGEREF _Toc299624075 \h </w:instrText>
      </w:r>
      <w:r>
        <w:rPr>
          <w:noProof/>
        </w:rPr>
      </w:r>
      <w:r>
        <w:rPr>
          <w:noProof/>
        </w:rPr>
        <w:fldChar w:fldCharType="separate"/>
      </w:r>
      <w:r>
        <w:rPr>
          <w:noProof/>
        </w:rPr>
        <w:t>27</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19: Cutting Items</w:t>
      </w:r>
      <w:r>
        <w:rPr>
          <w:noProof/>
        </w:rPr>
        <w:tab/>
      </w:r>
      <w:r>
        <w:rPr>
          <w:noProof/>
        </w:rPr>
        <w:fldChar w:fldCharType="begin"/>
      </w:r>
      <w:r>
        <w:rPr>
          <w:noProof/>
        </w:rPr>
        <w:instrText xml:space="preserve"> PAGEREF _Toc299624076 \h </w:instrText>
      </w:r>
      <w:r>
        <w:rPr>
          <w:noProof/>
        </w:rPr>
      </w:r>
      <w:r>
        <w:rPr>
          <w:noProof/>
        </w:rPr>
        <w:fldChar w:fldCharType="separate"/>
      </w:r>
      <w:r>
        <w:rPr>
          <w:noProof/>
        </w:rPr>
        <w:t>28</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20: Cutting Item</w:t>
      </w:r>
      <w:r>
        <w:rPr>
          <w:noProof/>
        </w:rPr>
        <w:tab/>
      </w:r>
      <w:r>
        <w:rPr>
          <w:noProof/>
        </w:rPr>
        <w:fldChar w:fldCharType="begin"/>
      </w:r>
      <w:r>
        <w:rPr>
          <w:noProof/>
        </w:rPr>
        <w:instrText xml:space="preserve"> PAGEREF _Toc299624077 \h </w:instrText>
      </w:r>
      <w:r>
        <w:rPr>
          <w:noProof/>
        </w:rPr>
      </w:r>
      <w:r>
        <w:rPr>
          <w:noProof/>
        </w:rPr>
        <w:fldChar w:fldCharType="separate"/>
      </w:r>
      <w:r>
        <w:rPr>
          <w:noProof/>
        </w:rPr>
        <w:t>30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21: Item Life</w:t>
      </w:r>
      <w:r>
        <w:rPr>
          <w:noProof/>
        </w:rPr>
        <w:tab/>
      </w:r>
      <w:r>
        <w:rPr>
          <w:noProof/>
        </w:rPr>
        <w:fldChar w:fldCharType="begin"/>
      </w:r>
      <w:r>
        <w:rPr>
          <w:noProof/>
        </w:rPr>
        <w:instrText xml:space="preserve"> PAGEREF _Toc299624078 \h </w:instrText>
      </w:r>
      <w:r>
        <w:rPr>
          <w:noProof/>
        </w:rPr>
      </w:r>
      <w:r>
        <w:rPr>
          <w:noProof/>
        </w:rPr>
        <w:fldChar w:fldCharType="separate"/>
      </w:r>
      <w:r>
        <w:rPr>
          <w:noProof/>
        </w:rPr>
        <w:t>31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22: Cutting Tool</w:t>
      </w:r>
      <w:r>
        <w:rPr>
          <w:noProof/>
        </w:rPr>
        <w:tab/>
      </w:r>
      <w:r>
        <w:rPr>
          <w:noProof/>
        </w:rPr>
        <w:fldChar w:fldCharType="begin"/>
      </w:r>
      <w:r>
        <w:rPr>
          <w:noProof/>
        </w:rPr>
        <w:instrText xml:space="preserve"> PAGEREF _Toc299624079 \h </w:instrText>
      </w:r>
      <w:r>
        <w:rPr>
          <w:noProof/>
        </w:rPr>
      </w:r>
      <w:r>
        <w:rPr>
          <w:noProof/>
        </w:rPr>
        <w:fldChar w:fldCharType="separate"/>
      </w:r>
      <w:r>
        <w:rPr>
          <w:noProof/>
        </w:rPr>
        <w:t>33</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23: Cutting Item</w:t>
      </w:r>
      <w:r>
        <w:rPr>
          <w:noProof/>
        </w:rPr>
        <w:tab/>
      </w:r>
      <w:r>
        <w:rPr>
          <w:noProof/>
        </w:rPr>
        <w:fldChar w:fldCharType="begin"/>
      </w:r>
      <w:r>
        <w:rPr>
          <w:noProof/>
        </w:rPr>
        <w:instrText xml:space="preserve"> PAGEREF _Toc299624080 \h </w:instrText>
      </w:r>
      <w:r>
        <w:rPr>
          <w:noProof/>
        </w:rPr>
      </w:r>
      <w:r>
        <w:rPr>
          <w:noProof/>
        </w:rPr>
        <w:fldChar w:fldCharType="separate"/>
      </w:r>
      <w:r>
        <w:rPr>
          <w:noProof/>
        </w:rPr>
        <w:t>33</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24: Cutting Item Measurement Diagram 3 (Cutting Item – ISO 13399)</w:t>
      </w:r>
      <w:r>
        <w:rPr>
          <w:noProof/>
        </w:rPr>
        <w:tab/>
      </w:r>
      <w:r>
        <w:rPr>
          <w:noProof/>
        </w:rPr>
        <w:fldChar w:fldCharType="begin"/>
      </w:r>
      <w:r>
        <w:rPr>
          <w:noProof/>
        </w:rPr>
        <w:instrText xml:space="preserve"> PAGEREF _Toc299624081 \h </w:instrText>
      </w:r>
      <w:r>
        <w:rPr>
          <w:noProof/>
        </w:rPr>
      </w:r>
      <w:r>
        <w:rPr>
          <w:noProof/>
        </w:rPr>
        <w:fldChar w:fldCharType="separate"/>
      </w:r>
      <w:r>
        <w:rPr>
          <w:noProof/>
        </w:rPr>
        <w:t>34</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25: Cutting Item Drive Angle (Cutting Item – ISO 13399)</w:t>
      </w:r>
      <w:r>
        <w:rPr>
          <w:noProof/>
        </w:rPr>
        <w:tab/>
      </w:r>
      <w:r>
        <w:rPr>
          <w:noProof/>
        </w:rPr>
        <w:fldChar w:fldCharType="begin"/>
      </w:r>
      <w:r>
        <w:rPr>
          <w:noProof/>
        </w:rPr>
        <w:instrText xml:space="preserve"> PAGEREF _Toc299624082 \h </w:instrText>
      </w:r>
      <w:r>
        <w:rPr>
          <w:noProof/>
        </w:rPr>
      </w:r>
      <w:r>
        <w:rPr>
          <w:noProof/>
        </w:rPr>
        <w:fldChar w:fldCharType="separate"/>
      </w:r>
      <w:r>
        <w:rPr>
          <w:noProof/>
        </w:rPr>
        <w:t>34</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26: Cutting Tool Measurement Diagram 1 (Cutting Tool, Cutting Item, and Assembly Item – ISO 13399)</w:t>
      </w:r>
      <w:r>
        <w:rPr>
          <w:noProof/>
        </w:rPr>
        <w:tab/>
      </w:r>
      <w:r>
        <w:rPr>
          <w:noProof/>
        </w:rPr>
        <w:fldChar w:fldCharType="begin"/>
      </w:r>
      <w:r>
        <w:rPr>
          <w:noProof/>
        </w:rPr>
        <w:instrText xml:space="preserve"> PAGEREF _Toc299624083 \h </w:instrText>
      </w:r>
      <w:r>
        <w:rPr>
          <w:noProof/>
        </w:rPr>
      </w:r>
      <w:r>
        <w:rPr>
          <w:noProof/>
        </w:rPr>
        <w:fldChar w:fldCharType="separate"/>
      </w:r>
      <w:r>
        <w:rPr>
          <w:noProof/>
        </w:rPr>
        <w:t>38</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27: Cutting Tool Measurement Diagram 2 (Cutting Tool, Cutting Item, and Assembly Item – ISO 13399)</w:t>
      </w:r>
      <w:r>
        <w:rPr>
          <w:noProof/>
        </w:rPr>
        <w:tab/>
      </w:r>
      <w:r>
        <w:rPr>
          <w:noProof/>
        </w:rPr>
        <w:fldChar w:fldCharType="begin"/>
      </w:r>
      <w:r>
        <w:rPr>
          <w:noProof/>
        </w:rPr>
        <w:instrText xml:space="preserve"> PAGEREF _Toc299624084 \h </w:instrText>
      </w:r>
      <w:r>
        <w:rPr>
          <w:noProof/>
        </w:rPr>
      </w:r>
      <w:r>
        <w:rPr>
          <w:noProof/>
        </w:rPr>
        <w:fldChar w:fldCharType="separate"/>
      </w:r>
      <w:r>
        <w:rPr>
          <w:noProof/>
        </w:rPr>
        <w:t>38</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28: Cutting Item Measurement Diagram 3 (Cutting Item – ISO 13399)</w:t>
      </w:r>
      <w:r>
        <w:rPr>
          <w:noProof/>
        </w:rPr>
        <w:tab/>
      </w:r>
      <w:r>
        <w:rPr>
          <w:noProof/>
        </w:rPr>
        <w:fldChar w:fldCharType="begin"/>
      </w:r>
      <w:r>
        <w:rPr>
          <w:noProof/>
        </w:rPr>
        <w:instrText xml:space="preserve"> PAGEREF _Toc299624085 \h </w:instrText>
      </w:r>
      <w:r>
        <w:rPr>
          <w:noProof/>
        </w:rPr>
      </w:r>
      <w:r>
        <w:rPr>
          <w:noProof/>
        </w:rPr>
        <w:fldChar w:fldCharType="separate"/>
      </w:r>
      <w:r>
        <w:rPr>
          <w:noProof/>
        </w:rPr>
        <w:t>39</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29: Cutting Item Measurement Diagram 4 (Cutting Item – ISO 13399)</w:t>
      </w:r>
      <w:r>
        <w:rPr>
          <w:noProof/>
        </w:rPr>
        <w:tab/>
      </w:r>
      <w:r>
        <w:rPr>
          <w:noProof/>
        </w:rPr>
        <w:fldChar w:fldCharType="begin"/>
      </w:r>
      <w:r>
        <w:rPr>
          <w:noProof/>
        </w:rPr>
        <w:instrText xml:space="preserve"> PAGEREF _Toc299624086 \h </w:instrText>
      </w:r>
      <w:r>
        <w:rPr>
          <w:noProof/>
        </w:rPr>
      </w:r>
      <w:r>
        <w:rPr>
          <w:noProof/>
        </w:rPr>
        <w:fldChar w:fldCharType="separate"/>
      </w:r>
      <w:r>
        <w:rPr>
          <w:noProof/>
        </w:rPr>
        <w:t>39</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30: Cutting Item Measurement Diagram 5 (Cutting Item – ISO 13399)</w:t>
      </w:r>
      <w:r>
        <w:rPr>
          <w:noProof/>
        </w:rPr>
        <w:tab/>
      </w:r>
      <w:r>
        <w:rPr>
          <w:noProof/>
        </w:rPr>
        <w:fldChar w:fldCharType="begin"/>
      </w:r>
      <w:r>
        <w:rPr>
          <w:noProof/>
        </w:rPr>
        <w:instrText xml:space="preserve"> PAGEREF _Toc299624087 \h </w:instrText>
      </w:r>
      <w:r>
        <w:rPr>
          <w:noProof/>
        </w:rPr>
      </w:r>
      <w:r>
        <w:rPr>
          <w:noProof/>
        </w:rPr>
        <w:fldChar w:fldCharType="separate"/>
      </w:r>
      <w:r>
        <w:rPr>
          <w:noProof/>
        </w:rPr>
        <w:t>40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31: Cutting Item Measurement Diagram 6 (Cutting Item – ISO 13399)</w:t>
      </w:r>
      <w:r>
        <w:rPr>
          <w:noProof/>
        </w:rPr>
        <w:tab/>
      </w:r>
      <w:r>
        <w:rPr>
          <w:noProof/>
        </w:rPr>
        <w:fldChar w:fldCharType="begin"/>
      </w:r>
      <w:r>
        <w:rPr>
          <w:noProof/>
        </w:rPr>
        <w:instrText xml:space="preserve"> PAGEREF _Toc299624088 \h </w:instrText>
      </w:r>
      <w:r>
        <w:rPr>
          <w:noProof/>
        </w:rPr>
      </w:r>
      <w:r>
        <w:rPr>
          <w:noProof/>
        </w:rPr>
        <w:fldChar w:fldCharType="separate"/>
      </w:r>
      <w:r>
        <w:rPr>
          <w:noProof/>
        </w:rPr>
        <w:t>40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32: Shell Mill Side View</w:t>
      </w:r>
      <w:r>
        <w:rPr>
          <w:noProof/>
        </w:rPr>
        <w:tab/>
      </w:r>
      <w:r>
        <w:rPr>
          <w:noProof/>
        </w:rPr>
        <w:fldChar w:fldCharType="begin"/>
      </w:r>
      <w:r>
        <w:rPr>
          <w:noProof/>
        </w:rPr>
        <w:instrText xml:space="preserve"> PAGEREF _Toc299624089 \h </w:instrText>
      </w:r>
      <w:r>
        <w:rPr>
          <w:noProof/>
        </w:rPr>
      </w:r>
      <w:r>
        <w:rPr>
          <w:noProof/>
        </w:rPr>
        <w:fldChar w:fldCharType="separate"/>
      </w:r>
      <w:r>
        <w:rPr>
          <w:noProof/>
        </w:rPr>
        <w:t>41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33: Indexable Insert Measurements</w:t>
      </w:r>
      <w:r>
        <w:rPr>
          <w:noProof/>
        </w:rPr>
        <w:tab/>
      </w:r>
      <w:r>
        <w:rPr>
          <w:noProof/>
        </w:rPr>
        <w:fldChar w:fldCharType="begin"/>
      </w:r>
      <w:r>
        <w:rPr>
          <w:noProof/>
        </w:rPr>
        <w:instrText xml:space="preserve"> PAGEREF _Toc299624090 \h </w:instrText>
      </w:r>
      <w:r>
        <w:rPr>
          <w:noProof/>
        </w:rPr>
      </w:r>
      <w:r>
        <w:rPr>
          <w:noProof/>
        </w:rPr>
        <w:fldChar w:fldCharType="separate"/>
      </w:r>
      <w:r>
        <w:rPr>
          <w:noProof/>
        </w:rPr>
        <w:t>42</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34: Step Drill Side View</w:t>
      </w:r>
      <w:r>
        <w:rPr>
          <w:noProof/>
        </w:rPr>
        <w:tab/>
      </w:r>
      <w:r>
        <w:rPr>
          <w:noProof/>
        </w:rPr>
        <w:fldChar w:fldCharType="begin"/>
      </w:r>
      <w:r>
        <w:rPr>
          <w:noProof/>
        </w:rPr>
        <w:instrText xml:space="preserve"> PAGEREF _Toc299624091 \h </w:instrText>
      </w:r>
      <w:r>
        <w:rPr>
          <w:noProof/>
        </w:rPr>
      </w:r>
      <w:r>
        <w:rPr>
          <w:noProof/>
        </w:rPr>
        <w:fldChar w:fldCharType="separate"/>
      </w:r>
      <w:r>
        <w:rPr>
          <w:noProof/>
        </w:rPr>
        <w:t>44</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35: Shell Mill with Explicate Loci</w:t>
      </w:r>
      <w:r>
        <w:rPr>
          <w:noProof/>
        </w:rPr>
        <w:tab/>
      </w:r>
      <w:r>
        <w:rPr>
          <w:noProof/>
        </w:rPr>
        <w:fldChar w:fldCharType="begin"/>
      </w:r>
      <w:r>
        <w:rPr>
          <w:noProof/>
        </w:rPr>
        <w:instrText xml:space="preserve"> PAGEREF _Toc299624092 \h </w:instrText>
      </w:r>
      <w:r>
        <w:rPr>
          <w:noProof/>
        </w:rPr>
      </w:r>
      <w:r>
        <w:rPr>
          <w:noProof/>
        </w:rPr>
        <w:fldChar w:fldCharType="separate"/>
      </w:r>
      <w:r>
        <w:rPr>
          <w:noProof/>
        </w:rPr>
        <w:t>46</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36: Step Drill with Explicate Loci</w:t>
      </w:r>
      <w:r>
        <w:rPr>
          <w:noProof/>
        </w:rPr>
        <w:tab/>
      </w:r>
      <w:r>
        <w:rPr>
          <w:noProof/>
        </w:rPr>
        <w:fldChar w:fldCharType="begin"/>
      </w:r>
      <w:r>
        <w:rPr>
          <w:noProof/>
        </w:rPr>
        <w:instrText xml:space="preserve"> PAGEREF _Toc299624093 \h </w:instrText>
      </w:r>
      <w:r>
        <w:rPr>
          <w:noProof/>
        </w:rPr>
      </w:r>
      <w:r>
        <w:rPr>
          <w:noProof/>
        </w:rPr>
        <w:fldChar w:fldCharType="separate"/>
      </w:r>
      <w:r>
        <w:rPr>
          <w:noProof/>
        </w:rPr>
        <w:t>48</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37: Shell Mill with Different Inserts on First Row</w:t>
      </w:r>
      <w:r>
        <w:rPr>
          <w:noProof/>
        </w:rPr>
        <w:tab/>
      </w:r>
      <w:r>
        <w:rPr>
          <w:noProof/>
        </w:rPr>
        <w:fldChar w:fldCharType="begin"/>
      </w:r>
      <w:r>
        <w:rPr>
          <w:noProof/>
        </w:rPr>
        <w:instrText xml:space="preserve"> PAGEREF _Toc299624094 \h </w:instrText>
      </w:r>
      <w:r>
        <w:rPr>
          <w:noProof/>
        </w:rPr>
      </w:r>
      <w:r>
        <w:rPr>
          <w:noProof/>
        </w:rPr>
        <w:fldChar w:fldCharType="separate"/>
      </w:r>
      <w:r>
        <w:rPr>
          <w:noProof/>
        </w:rPr>
        <w:t>50</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8"/>
          <w:footerReference w:type="even" r:id="rId29"/>
          <w:footerReference w:type="default" r:id="rId30"/>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299623991"/>
      <w:bookmarkEnd w:id="0"/>
      <w:r w:rsidRPr="00BE7028">
        <w:lastRenderedPageBreak/>
        <w:t>Overview</w:t>
      </w:r>
      <w:bookmarkEnd w:id="1"/>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6334F1" w:rsidRDefault="006334F1" w:rsidP="006334F1">
      <w:pPr>
        <w:pStyle w:val="Heading2"/>
      </w:pPr>
      <w:bookmarkStart w:id="2" w:name="_Toc284111868"/>
      <w:bookmarkStart w:id="3" w:name="_Toc299623992"/>
      <w:r>
        <w:t>MTConnect</w:t>
      </w:r>
      <w:r w:rsidRPr="002B0D0A">
        <w:rPr>
          <w:vertAlign w:val="superscript"/>
        </w:rPr>
        <w:t>®</w:t>
      </w:r>
      <w:r>
        <w:t xml:space="preserve"> Document Structure</w:t>
      </w:r>
      <w:bookmarkEnd w:id="2"/>
      <w:bookmarkEnd w:id="3"/>
    </w:p>
    <w:p w:rsidR="006334F1" w:rsidRPr="00C354ED" w:rsidRDefault="006334F1" w:rsidP="006334F1">
      <w:pPr>
        <w:pStyle w:val="BodyA"/>
      </w:pPr>
      <w:r w:rsidRPr="00C354ED">
        <w:t xml:space="preserve">The </w:t>
      </w:r>
      <w:r>
        <w:t>MTConnect</w:t>
      </w:r>
      <w:r w:rsidRPr="002B0D0A">
        <w:rPr>
          <w:vertAlign w:val="superscript"/>
        </w:rPr>
        <w:t>®</w:t>
      </w:r>
      <w:r>
        <w:t xml:space="preserve"> </w:t>
      </w:r>
      <w:r w:rsidRPr="00C354ED">
        <w:t>specification is subdivided using the following scheme:</w:t>
      </w:r>
    </w:p>
    <w:p w:rsidR="006334F1" w:rsidRPr="00C354ED" w:rsidRDefault="006334F1" w:rsidP="006334F1">
      <w:pPr>
        <w:pStyle w:val="BodyA"/>
        <w:spacing w:after="0"/>
        <w:ind w:left="720"/>
      </w:pPr>
      <w:r w:rsidRPr="00C354ED">
        <w:t>Part 1: Overview and Protocol</w:t>
      </w:r>
      <w:r>
        <w:t xml:space="preserve"> – Version 1.2.0 </w:t>
      </w:r>
    </w:p>
    <w:p w:rsidR="006334F1" w:rsidRPr="00C354ED" w:rsidRDefault="006334F1" w:rsidP="006334F1">
      <w:pPr>
        <w:pStyle w:val="BodyA"/>
        <w:spacing w:after="0"/>
        <w:ind w:left="720"/>
      </w:pPr>
      <w:r w:rsidRPr="00C354ED">
        <w:t>Part 2: Components and Data Items</w:t>
      </w:r>
      <w:r>
        <w:t xml:space="preserve"> – Version 1.2.0</w:t>
      </w:r>
    </w:p>
    <w:p w:rsidR="006334F1" w:rsidRPr="00C354ED" w:rsidRDefault="006334F1" w:rsidP="006334F1">
      <w:pPr>
        <w:pStyle w:val="BodyA"/>
        <w:spacing w:after="0"/>
        <w:ind w:left="720"/>
      </w:pPr>
      <w:r w:rsidRPr="00C354ED">
        <w:t>Part 3: Streams, Events</w:t>
      </w:r>
      <w:r>
        <w:t>,</w:t>
      </w:r>
      <w:r w:rsidRPr="00C354ED">
        <w:t xml:space="preserve"> Samples</w:t>
      </w:r>
      <w:r>
        <w:t>, and Condition – Version 1.2.0</w:t>
      </w:r>
    </w:p>
    <w:p w:rsidR="006334F1" w:rsidRPr="00C354ED" w:rsidRDefault="006334F1" w:rsidP="006334F1">
      <w:pPr>
        <w:pStyle w:val="BodyA"/>
        <w:spacing w:after="0"/>
        <w:ind w:left="720"/>
      </w:pPr>
      <w:r>
        <w:t>Part 4</w:t>
      </w:r>
      <w:r w:rsidRPr="00C354ED">
        <w:t>:</w:t>
      </w:r>
      <w:r>
        <w:t xml:space="preserve"> Assets – Version 1.2.0</w:t>
      </w:r>
    </w:p>
    <w:p w:rsidR="006334F1" w:rsidRPr="00C354ED" w:rsidRDefault="006334F1" w:rsidP="006334F1">
      <w:pPr>
        <w:pStyle w:val="BodyA"/>
        <w:tabs>
          <w:tab w:val="left" w:pos="3550"/>
        </w:tabs>
        <w:spacing w:after="0"/>
        <w:ind w:left="1440"/>
      </w:pPr>
      <w:r>
        <w:tab/>
      </w:r>
    </w:p>
    <w:p w:rsidR="006334F1" w:rsidRDefault="006334F1" w:rsidP="006334F1">
      <w:pPr>
        <w:pStyle w:val="BodyA"/>
        <w:spacing w:after="0"/>
      </w:pPr>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information specific to the topic of each additional part </w:t>
      </w:r>
      <w:r w:rsidRPr="00011B30">
        <w:rPr>
          <w:b/>
        </w:rPr>
        <w:t>SHALL</w:t>
      </w:r>
      <w:r>
        <w:t xml:space="preserve"> be included within that document. </w:t>
      </w:r>
    </w:p>
    <w:p w:rsidR="006334F1" w:rsidRDefault="006334F1" w:rsidP="006334F1">
      <w:pPr>
        <w:pStyle w:val="BodyA"/>
        <w:spacing w:after="0"/>
        <w:ind w:left="720"/>
      </w:pPr>
    </w:p>
    <w:p w:rsidR="006334F1" w:rsidRDefault="006334F1" w:rsidP="006334F1">
      <w:pPr>
        <w:pStyle w:val="BodyA"/>
      </w:pPr>
      <w:r w:rsidRPr="00C354ED">
        <w:t>Extensions to the standard will be made according to this scheme and new sections will be added as new areas are addressed. Documents will be named as follows:</w:t>
      </w:r>
    </w:p>
    <w:p w:rsidR="006334F1" w:rsidRDefault="006334F1" w:rsidP="006334F1">
      <w:pPr>
        <w:pStyle w:val="BodyA"/>
      </w:pPr>
      <w:r w:rsidRPr="00C354ED">
        <w:t xml:space="preserve">MTC_Part_&lt;Number&gt;_&lt;Description&gt;.doc. </w:t>
      </w:r>
    </w:p>
    <w:p w:rsidR="006334F1" w:rsidRDefault="006334F1" w:rsidP="006334F1">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6334F1" w:rsidRDefault="006334F1" w:rsidP="006334F1">
      <w:pPr>
        <w:pStyle w:val="BodyA"/>
      </w:pPr>
      <w:r w:rsidRPr="00C354ED">
        <w:t>For example, this document is MTC_Part_</w:t>
      </w:r>
      <w:r>
        <w:t>2</w:t>
      </w:r>
      <w:r w:rsidRPr="00C354ED">
        <w:t>_</w:t>
      </w:r>
      <w:r>
        <w:t>Components</w:t>
      </w:r>
      <w:r w:rsidRPr="00C354ED">
        <w:t>.doc.</w:t>
      </w:r>
    </w:p>
    <w:p w:rsidR="007478F7" w:rsidRDefault="007478F7">
      <w:pPr>
        <w:pStyle w:val="Heading1"/>
      </w:pPr>
      <w:bookmarkStart w:id="4" w:name="_Toc299623993"/>
      <w:r>
        <w:lastRenderedPageBreak/>
        <w:t>Purpose of This Document</w:t>
      </w:r>
      <w:bookmarkEnd w:id="4"/>
    </w:p>
    <w:p w:rsidR="002A669D" w:rsidRDefault="002A669D" w:rsidP="002A669D">
      <w:pPr>
        <w:pStyle w:val="BodyA"/>
        <w:spacing w:after="0"/>
      </w:pPr>
      <w:bookmarkStart w:id="5" w:name="_TOC4328"/>
      <w:bookmarkEnd w:id="5"/>
      <w:r>
        <w:t>The four base MTConnect</w:t>
      </w:r>
      <w:r w:rsidRPr="002B0D0A">
        <w:rPr>
          <w:vertAlign w:val="superscript"/>
        </w:rPr>
        <w:t>®</w:t>
      </w:r>
      <w:r>
        <w:t xml:space="preserve"> documents are intended to:</w:t>
      </w:r>
    </w:p>
    <w:p w:rsidR="002A669D" w:rsidRDefault="002A669D" w:rsidP="002A669D">
      <w:pPr>
        <w:pStyle w:val="BodyA"/>
        <w:spacing w:after="0"/>
      </w:pPr>
    </w:p>
    <w:p w:rsidR="002A669D" w:rsidRPr="001A6D54" w:rsidRDefault="002A669D" w:rsidP="002A669D">
      <w:pPr>
        <w:pStyle w:val="BodyBullet"/>
        <w:numPr>
          <w:ilvl w:val="0"/>
          <w:numId w:val="4"/>
        </w:numPr>
        <w:ind w:hanging="180"/>
        <w:rPr>
          <w:position w:val="-2"/>
        </w:rPr>
      </w:pPr>
      <w:r>
        <w:t>define the MTConnect</w:t>
      </w:r>
      <w:r w:rsidRPr="00F06CD4">
        <w:rPr>
          <w:vertAlign w:val="superscript"/>
        </w:rPr>
        <w:t>®</w:t>
      </w:r>
      <w:r>
        <w:t xml:space="preserve"> standard;</w:t>
      </w:r>
    </w:p>
    <w:p w:rsidR="002A669D" w:rsidRPr="00A55612" w:rsidRDefault="002A669D" w:rsidP="002A669D">
      <w:pPr>
        <w:pStyle w:val="BodyBullet"/>
        <w:numPr>
          <w:ilvl w:val="0"/>
          <w:numId w:val="4"/>
        </w:numPr>
        <w:ind w:hanging="180"/>
        <w:rPr>
          <w:position w:val="-2"/>
        </w:rPr>
      </w:pPr>
      <w:r>
        <w:t>specify the requirements for compliance with the MTConnect</w:t>
      </w:r>
      <w:r w:rsidRPr="00F06CD4">
        <w:rPr>
          <w:vertAlign w:val="superscript"/>
        </w:rPr>
        <w:t>®</w:t>
      </w:r>
      <w:r>
        <w:t xml:space="preserve"> standard;</w:t>
      </w:r>
    </w:p>
    <w:p w:rsidR="002A669D" w:rsidRPr="00A55612" w:rsidRDefault="002A669D" w:rsidP="002A669D">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2A669D" w:rsidRPr="007467B1" w:rsidRDefault="002A669D" w:rsidP="002A669D">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2A669D" w:rsidRDefault="002A669D" w:rsidP="002A669D">
      <w:pPr>
        <w:pStyle w:val="BodyBullet"/>
        <w:spacing w:after="180"/>
        <w:rPr>
          <w:kern w:val="1"/>
          <w:position w:val="-2"/>
        </w:rPr>
      </w:pPr>
      <w:r w:rsidRPr="009E06E0">
        <w:rPr>
          <w:kern w:val="1"/>
          <w:position w:val="-2"/>
        </w:rPr>
        <w:t xml:space="preserve">Part 1 of the MTConnect Standard provides an overview of the MTConnect </w:t>
      </w:r>
      <w:r>
        <w:rPr>
          <w:kern w:val="1"/>
          <w:position w:val="-2"/>
        </w:rPr>
        <w:t>Architecture</w:t>
      </w:r>
      <w:r w:rsidRPr="009E06E0">
        <w:rPr>
          <w:kern w:val="1"/>
          <w:position w:val="-2"/>
        </w:rPr>
        <w:t xml:space="preserve"> and the Protocol; including the communication between devices</w:t>
      </w:r>
      <w:r>
        <w:rPr>
          <w:kern w:val="1"/>
          <w:position w:val="-2"/>
        </w:rPr>
        <w:t>, fault tolerance, connectivity,</w:t>
      </w:r>
      <w:r w:rsidRPr="009E06E0">
        <w:rPr>
          <w:kern w:val="1"/>
          <w:position w:val="-2"/>
        </w:rPr>
        <w:t xml:space="preserve"> and error han</w:t>
      </w:r>
      <w:r>
        <w:rPr>
          <w:kern w:val="1"/>
          <w:position w:val="-2"/>
        </w:rPr>
        <w:t xml:space="preserve">dling. </w:t>
      </w:r>
    </w:p>
    <w:p w:rsidR="002A669D" w:rsidRDefault="002A669D" w:rsidP="002A669D">
      <w:pPr>
        <w:pStyle w:val="BodyA"/>
      </w:pPr>
      <w:r>
        <w:t>Part 2 of the MTConnect</w:t>
      </w:r>
      <w:r w:rsidRPr="00F06CD4">
        <w:rPr>
          <w:vertAlign w:val="superscript"/>
        </w:rPr>
        <w:t>®</w:t>
      </w:r>
      <w:r>
        <w:t xml:space="preserve"> standard focuses on the data model and description of the information that is available from the device.  The descriptive data defines how a piece of equipment should be modeled, the structure of the component hierarchy, the names for each component (if restricted), and allowable data items for each of the components. </w:t>
      </w:r>
    </w:p>
    <w:p w:rsidR="002A669D" w:rsidRDefault="002A669D" w:rsidP="002A669D">
      <w:pPr>
        <w:pStyle w:val="BodyA"/>
      </w:pPr>
      <w:r>
        <w:t xml:space="preserve">Part 3 of the MTConnect standard focuses on the data returned from a </w:t>
      </w:r>
      <w:r w:rsidRPr="000341EA">
        <w:rPr>
          <w:rFonts w:ascii="Courier New" w:hAnsi="Courier New" w:cs="Courier New"/>
        </w:rPr>
        <w:t>current</w:t>
      </w:r>
      <w:r>
        <w:t xml:space="preserve"> or </w:t>
      </w:r>
      <w:r w:rsidRPr="000341EA">
        <w:rPr>
          <w:rFonts w:ascii="Courier New" w:hAnsi="Courier New" w:cs="Courier New"/>
        </w:rPr>
        <w:t>sample</w:t>
      </w:r>
      <w:r>
        <w:t xml:space="preserve"> request (for more information on these requests, see Part 1). This section covers the data representing the state of the machine.  </w:t>
      </w:r>
    </w:p>
    <w:p w:rsidR="002A669D" w:rsidRDefault="002A669D" w:rsidP="002A669D">
      <w:pPr>
        <w:pStyle w:val="BodyA"/>
      </w:pPr>
      <w:r>
        <w:t>Part 4 of the MTConnect</w:t>
      </w:r>
      <w:r w:rsidRPr="00E04C08">
        <w:rPr>
          <w:vertAlign w:val="superscript"/>
        </w:rPr>
        <w:t>®</w:t>
      </w:r>
      <w:r>
        <w:t xml:space="preserve"> </w:t>
      </w:r>
      <w:r>
        <w:rPr>
          <w:rStyle w:val="DefaultParagraphFont1"/>
        </w:rPr>
        <w:t xml:space="preserve">standard provides a semantic model for entities that are used in the manufacturing process, but are not considered to be a </w:t>
      </w:r>
      <w:r w:rsidRPr="00452FA8">
        <w:rPr>
          <w:rStyle w:val="DefaultParagraphFont1"/>
        </w:rPr>
        <w:t>device nor a component</w:t>
      </w:r>
      <w:r>
        <w:rPr>
          <w:rStyle w:val="DefaultParagraphFont1"/>
        </w:rPr>
        <w:t>.  These entities are defined as MTConnect</w:t>
      </w:r>
      <w:r w:rsidRPr="00E04C08">
        <w:rPr>
          <w:vertAlign w:val="superscript"/>
        </w:rPr>
        <w:t>®</w:t>
      </w:r>
      <w:r>
        <w:rPr>
          <w:rStyle w:val="DefaultParagraphFont1"/>
        </w:rPr>
        <w:t xml:space="preserve"> Assets.  These assets may </w:t>
      </w:r>
      <w:r>
        <w:t xml:space="preserve">be removed from a device without detriment to the function of the device, and can be associated with other devices during their lifecycle.  </w:t>
      </w:r>
      <w:r>
        <w:rPr>
          <w:rStyle w:val="DefaultParagraphFont1"/>
        </w:rPr>
        <w:t>The data associated with these assets will be retrieved from multiple sources that are responsible for providing their knowledge of the asset.  The first type of asset to be addressed is Tooling.</w:t>
      </w:r>
    </w:p>
    <w:p w:rsidR="007478F7" w:rsidRDefault="007478F7" w:rsidP="007478F7">
      <w:pPr>
        <w:pStyle w:val="Heading2"/>
      </w:pPr>
      <w:bookmarkStart w:id="6" w:name="_Toc299623994"/>
      <w:r>
        <w:t>Terminology</w:t>
      </w:r>
      <w:bookmarkEnd w:id="6"/>
    </w:p>
    <w:p w:rsidR="00747AC3" w:rsidRDefault="00747AC3" w:rsidP="00747AC3">
      <w:pPr>
        <w:pStyle w:val="GlossaryEntry"/>
      </w:pPr>
      <w:bookmarkStart w:id="7" w:name="_TOC8603"/>
      <w:bookmarkEnd w:id="7"/>
      <w:r>
        <w:rPr>
          <w:b/>
        </w:rPr>
        <w:t>Adapter</w:t>
      </w:r>
      <w:r>
        <w:tab/>
        <w:t>An optional software component that connects the Agent to the Device.</w:t>
      </w:r>
    </w:p>
    <w:p w:rsidR="00747AC3" w:rsidRPr="004B5CA9" w:rsidRDefault="00747AC3" w:rsidP="00747AC3">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747AC3" w:rsidRDefault="00747AC3" w:rsidP="00747AC3">
      <w:pPr>
        <w:pStyle w:val="GlossaryEntry"/>
      </w:pPr>
      <w:r>
        <w:rPr>
          <w:b/>
        </w:rPr>
        <w:t>Alarm</w:t>
      </w:r>
      <w:r>
        <w:tab/>
        <w:t xml:space="preserve">An alarm indicates an event that requires attention and indicates a deviation from normal operation.  Alarms are reported in MTConnect as </w:t>
      </w:r>
      <w:r w:rsidRPr="001A7A71">
        <w:rPr>
          <w:rStyle w:val="ImbeddedCode"/>
        </w:rPr>
        <w:t>Condition</w:t>
      </w:r>
      <w:r>
        <w:t>.</w:t>
      </w:r>
    </w:p>
    <w:p w:rsidR="00747AC3" w:rsidRDefault="00747AC3" w:rsidP="00747AC3">
      <w:pPr>
        <w:pStyle w:val="GlossaryEntry"/>
      </w:pPr>
      <w:r>
        <w:rPr>
          <w:b/>
        </w:rPr>
        <w:t>Application</w:t>
      </w:r>
      <w:r>
        <w:tab/>
        <w:t>A process or set of processes that access the MTConnect</w:t>
      </w:r>
      <w:r w:rsidRPr="00F06CD4">
        <w:rPr>
          <w:vertAlign w:val="superscript"/>
        </w:rPr>
        <w:t>®</w:t>
      </w:r>
      <w:r>
        <w:t xml:space="preserve"> </w:t>
      </w:r>
      <w:r>
        <w:rPr>
          <w:rStyle w:val="Italics"/>
        </w:rPr>
        <w:t>Agent</w:t>
      </w:r>
      <w:r>
        <w:t xml:space="preserve"> to perform some task.</w:t>
      </w:r>
    </w:p>
    <w:p w:rsidR="00747AC3" w:rsidRDefault="00747AC3" w:rsidP="00747AC3">
      <w:pPr>
        <w:pStyle w:val="GlossaryEntry"/>
        <w:rPr>
          <w:rStyle w:val="ImbeddedCode"/>
        </w:rPr>
      </w:pPr>
      <w:r>
        <w:rPr>
          <w:b/>
        </w:rPr>
        <w:t>Attribute</w:t>
      </w:r>
      <w:r>
        <w:tab/>
        <w:t xml:space="preserve">A part of an XML element that provides additional information about that XML element. For example, the </w:t>
      </w:r>
      <w:r>
        <w:rPr>
          <w:rStyle w:val="ImbeddedCode"/>
        </w:rPr>
        <w:t>name</w:t>
      </w:r>
      <w:r>
        <w:t xml:space="preserve"> XML element of the </w:t>
      </w:r>
      <w:r>
        <w:rPr>
          <w:rStyle w:val="ImbeddedCode"/>
        </w:rPr>
        <w:t>Device</w:t>
      </w:r>
      <w:r>
        <w:t xml:space="preserve"> is given as </w:t>
      </w:r>
      <w:r w:rsidRPr="00652B83">
        <w:rPr>
          <w:rStyle w:val="ImbeddedCode"/>
          <w:rFonts w:cs="Courier New"/>
        </w:rPr>
        <w:t xml:space="preserve">&lt;Device </w:t>
      </w:r>
      <w:r w:rsidRPr="005B3310">
        <w:rPr>
          <w:rStyle w:val="ImbeddedCode"/>
          <w:rFonts w:cs="Courier New"/>
        </w:rPr>
        <w:t>name=</w:t>
      </w:r>
      <w:r w:rsidRPr="005B3310">
        <w:rPr>
          <w:rFonts w:ascii="Courier New" w:hAnsi="Courier New" w:cs="Courier New"/>
          <w:color w:val="000000" w:themeColor="text1"/>
          <w:sz w:val="20"/>
          <w:highlight w:val="white"/>
        </w:rPr>
        <w:t>"</w:t>
      </w:r>
      <w:r w:rsidRPr="005B3310">
        <w:rPr>
          <w:rStyle w:val="ImbeddedCode"/>
          <w:rFonts w:cs="Courier New"/>
        </w:rPr>
        <w:t>mill-1</w:t>
      </w:r>
      <w:r w:rsidRPr="005B3310">
        <w:rPr>
          <w:rFonts w:ascii="Courier New" w:hAnsi="Courier New" w:cs="Courier New"/>
          <w:color w:val="000000" w:themeColor="text1"/>
          <w:sz w:val="20"/>
          <w:highlight w:val="white"/>
        </w:rPr>
        <w:t>"</w:t>
      </w:r>
      <w:r w:rsidRPr="005B3310">
        <w:rPr>
          <w:rStyle w:val="ImbeddedCode"/>
          <w:rFonts w:cs="Courier New"/>
        </w:rPr>
        <w:t>&gt;...&lt;/</w:t>
      </w:r>
      <w:r w:rsidRPr="00652B83">
        <w:rPr>
          <w:rStyle w:val="ImbeddedCode"/>
          <w:rFonts w:cs="Courier New"/>
        </w:rPr>
        <w:t>Device&gt;</w:t>
      </w:r>
    </w:p>
    <w:p w:rsidR="00747AC3" w:rsidRDefault="00747AC3" w:rsidP="00747AC3">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&lt;Message ...&gt;This is some text&lt;/Message&gt;</w:t>
      </w:r>
      <w:r>
        <w:t>.</w:t>
      </w:r>
    </w:p>
    <w:p w:rsidR="00747AC3" w:rsidRDefault="00747AC3" w:rsidP="00747AC3">
      <w:pPr>
        <w:pStyle w:val="GlossaryEntry"/>
      </w:pPr>
      <w:r>
        <w:rPr>
          <w:b/>
        </w:rPr>
        <w:lastRenderedPageBreak/>
        <w:t>Component</w:t>
      </w:r>
      <w:r>
        <w:tab/>
        <w:t>A part of a device that can have sub-components and data items.  A component is a basic building block of a device.</w:t>
      </w:r>
    </w:p>
    <w:p w:rsidR="00747AC3" w:rsidRDefault="00747AC3" w:rsidP="00747AC3">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AC3" w:rsidRDefault="00747AC3" w:rsidP="00747AC3">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AC3" w:rsidRDefault="00747AC3" w:rsidP="00747AC3">
      <w:pPr>
        <w:pStyle w:val="GlossaryEntry"/>
      </w:pPr>
      <w:r>
        <w:rPr>
          <w:b/>
        </w:rPr>
        <w:t>Data Item</w:t>
      </w:r>
      <w:r>
        <w:tab/>
        <w:t xml:space="preserve">A data item provides the descriptive information regarding something that can be collected by the </w:t>
      </w:r>
      <w:r>
        <w:rPr>
          <w:rStyle w:val="Italics"/>
        </w:rPr>
        <w:t>Agent</w:t>
      </w:r>
      <w:r>
        <w:t>.</w:t>
      </w:r>
    </w:p>
    <w:p w:rsidR="00747AC3" w:rsidRDefault="00747AC3" w:rsidP="00747AC3">
      <w:pPr>
        <w:pStyle w:val="GlossaryEntry"/>
      </w:pPr>
      <w:r>
        <w:rPr>
          <w:b/>
        </w:rPr>
        <w:t>Device</w:t>
      </w:r>
      <w:r>
        <w:tab/>
        <w:t>A piece of equipment capable of performing an operation.  A device may be composed of a set of components that provide data to the application.  The device is a separate entity with at least one component or data item providing information about the device.</w:t>
      </w:r>
    </w:p>
    <w:p w:rsidR="00747AC3" w:rsidRDefault="00747AC3" w:rsidP="00747AC3">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AC3" w:rsidRDefault="00747AC3" w:rsidP="00747AC3">
      <w:pPr>
        <w:pStyle w:val="GlossaryEntry"/>
      </w:pPr>
      <w:r>
        <w:rPr>
          <w:b/>
        </w:rPr>
        <w:t>Event</w:t>
      </w:r>
      <w:r>
        <w:tab/>
        <w:t>An event represents a change in state that occurs at a point in time. Note: An event does not occur at predefined frequencies.</w:t>
      </w:r>
    </w:p>
    <w:p w:rsidR="00747AC3" w:rsidRDefault="00747AC3" w:rsidP="00747AC3">
      <w:pPr>
        <w:pStyle w:val="GlossaryEntry"/>
      </w:pPr>
      <w:r>
        <w:rPr>
          <w:b/>
        </w:rPr>
        <w:t>HTTP</w:t>
      </w:r>
      <w:r>
        <w:tab/>
        <w:t>Hyper-Text Transport Protocol.  The protocol used by all web browsers and web applications.</w:t>
      </w:r>
    </w:p>
    <w:p w:rsidR="00747AC3" w:rsidRDefault="00747AC3" w:rsidP="00747AC3">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AC3" w:rsidRDefault="00747AC3" w:rsidP="00747AC3">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AC3" w:rsidRPr="000D08B2" w:rsidRDefault="00747AC3" w:rsidP="00747AC3">
      <w:pPr>
        <w:pStyle w:val="GlossaryEntry"/>
      </w:pPr>
      <w:r>
        <w:rPr>
          <w:b/>
        </w:rPr>
        <w:t>MIME</w:t>
      </w:r>
      <w:r>
        <w:rPr>
          <w:b/>
        </w:rPr>
        <w:tab/>
      </w:r>
      <w:r>
        <w:t>Multipurpose Internet Mail Extensions.  A format used for encoding multipart mail and http content with separate sections separated by a fixed boundary.</w:t>
      </w:r>
    </w:p>
    <w:p w:rsidR="00747AC3" w:rsidRDefault="00747AC3" w:rsidP="00747AC3">
      <w:pPr>
        <w:pStyle w:val="GlossaryEntry"/>
      </w:pPr>
      <w:r>
        <w:rPr>
          <w:b/>
        </w:rPr>
        <w:t>Probe</w:t>
      </w:r>
      <w:r>
        <w:tab/>
        <w:t>A request to determine the configuration and reporting capabilities of the device.</w:t>
      </w:r>
    </w:p>
    <w:p w:rsidR="00747AC3" w:rsidRDefault="00747AC3" w:rsidP="00747AC3">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747AC3" w:rsidRDefault="00747AC3" w:rsidP="00747AC3">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747AC3" w:rsidRDefault="00747AC3" w:rsidP="00747AC3">
      <w:pPr>
        <w:pStyle w:val="GlossaryEntry"/>
      </w:pPr>
      <w:r>
        <w:rPr>
          <w:b/>
        </w:rPr>
        <w:lastRenderedPageBreak/>
        <w:t>Sample</w:t>
      </w:r>
      <w:r>
        <w:tab/>
        <w:t>A sample is a data point from within a continuous series of data points.  An example of a Sample is the position of an axis.</w:t>
      </w:r>
    </w:p>
    <w:p w:rsidR="00747AC3" w:rsidRDefault="00747AC3" w:rsidP="00747AC3">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747AC3" w:rsidRDefault="00747AC3" w:rsidP="00747AC3">
      <w:pPr>
        <w:pStyle w:val="GlossaryEntry"/>
      </w:pPr>
      <w:r>
        <w:rPr>
          <w:b/>
        </w:rPr>
        <w:t>Stream</w:t>
      </w:r>
      <w:r>
        <w:rPr>
          <w:b/>
        </w:rPr>
        <w:tab/>
      </w:r>
      <w:r>
        <w:t xml:space="preserve">A collection of </w:t>
      </w:r>
      <w:r w:rsidRPr="0055674A">
        <w:rPr>
          <w:rStyle w:val="ImbeddedCode"/>
        </w:rPr>
        <w:t>Events</w:t>
      </w:r>
      <w:r>
        <w:rPr>
          <w:rStyle w:val="ImbeddedCode"/>
        </w:rPr>
        <w:t xml:space="preserve">, </w:t>
      </w:r>
      <w:r w:rsidRPr="0055674A">
        <w:rPr>
          <w:rStyle w:val="ImbeddedCode"/>
        </w:rPr>
        <w:t>Samples</w:t>
      </w:r>
      <w:r>
        <w:rPr>
          <w:rStyle w:val="ImbeddedCode"/>
        </w:rPr>
        <w:t xml:space="preserve">, </w:t>
      </w:r>
      <w:r w:rsidRPr="00FD627E">
        <w:t>and</w:t>
      </w:r>
      <w:r>
        <w:rPr>
          <w:rStyle w:val="ImbeddedCode"/>
        </w:rPr>
        <w:t xml:space="preserve"> Condition</w:t>
      </w:r>
      <w:r>
        <w:t xml:space="preserve"> organized by devices and components.</w:t>
      </w:r>
    </w:p>
    <w:p w:rsidR="00747AC3" w:rsidRDefault="00747AC3" w:rsidP="00747AC3">
      <w:pPr>
        <w:pStyle w:val="GlossaryEntry"/>
      </w:pPr>
      <w:r>
        <w:rPr>
          <w:b/>
        </w:rPr>
        <w:t>Service</w:t>
      </w:r>
      <w:r>
        <w:rPr>
          <w:b/>
        </w:rPr>
        <w:tab/>
      </w:r>
      <w:r>
        <w:t>An application that provides necessary functionality.</w:t>
      </w:r>
    </w:p>
    <w:p w:rsidR="00747AC3" w:rsidRDefault="00747AC3" w:rsidP="00747AC3">
      <w:pPr>
        <w:pStyle w:val="GlossaryEntry"/>
      </w:pPr>
      <w:r>
        <w:rPr>
          <w:b/>
        </w:rPr>
        <w:t>Tag</w:t>
      </w:r>
      <w:r>
        <w:tab/>
        <w:t>Used to reference an instance of an XML element.</w:t>
      </w:r>
    </w:p>
    <w:p w:rsidR="00747AC3" w:rsidRDefault="00747AC3" w:rsidP="00747AC3">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747AC3" w:rsidRDefault="00747AC3" w:rsidP="00747AC3">
      <w:pPr>
        <w:pStyle w:val="GlossaryEntry"/>
      </w:pPr>
      <w:r>
        <w:rPr>
          <w:b/>
        </w:rPr>
        <w:t>URI</w:t>
      </w:r>
      <w:r>
        <w:rPr>
          <w:b/>
        </w:rPr>
        <w:tab/>
      </w:r>
      <w:r>
        <w:t>Universal Resource Identifier.  This is the official name for a web address as seen in the address bar of a browser.</w:t>
      </w:r>
    </w:p>
    <w:p w:rsidR="00747AC3" w:rsidRPr="00BE7028" w:rsidRDefault="00747AC3" w:rsidP="00747AC3">
      <w:pPr>
        <w:pStyle w:val="GlossaryEntry"/>
      </w:pPr>
      <w:r>
        <w:rPr>
          <w:b/>
        </w:rPr>
        <w:t>UUID</w:t>
      </w:r>
      <w:r>
        <w:rPr>
          <w:b/>
        </w:rPr>
        <w:tab/>
      </w:r>
      <w:r>
        <w:t>Universally unique identifier.</w:t>
      </w:r>
    </w:p>
    <w:p w:rsidR="00747AC3" w:rsidRDefault="00747AC3" w:rsidP="00747AC3">
      <w:pPr>
        <w:pStyle w:val="GlossaryEntry"/>
      </w:pPr>
      <w:r>
        <w:rPr>
          <w:b/>
        </w:rPr>
        <w:t>XPath</w:t>
      </w:r>
      <w:r>
        <w:rPr>
          <w:b/>
        </w:rPr>
        <w:tab/>
      </w:r>
      <w:r>
        <w:t xml:space="preserve">XPath is a language for addressing parts of an XML Document.  See the XPath specification for more information. </w:t>
      </w:r>
      <w:hyperlink r:id="rId31" w:history="1">
        <w:r>
          <w:rPr>
            <w:color w:val="000099"/>
            <w:u w:val="single"/>
          </w:rPr>
          <w:t>http://www.w3.org/TR/xpath</w:t>
        </w:r>
      </w:hyperlink>
    </w:p>
    <w:p w:rsidR="00747AC3" w:rsidRDefault="00747AC3" w:rsidP="00747AC3">
      <w:pPr>
        <w:pStyle w:val="GlossaryEntry"/>
      </w:pPr>
      <w:r>
        <w:rPr>
          <w:b/>
        </w:rPr>
        <w:t>XML</w:t>
      </w:r>
      <w:r>
        <w:tab/>
        <w:t xml:space="preserve">Extensible Markup Language. </w:t>
      </w:r>
      <w:hyperlink r:id="rId32" w:history="1">
        <w:r>
          <w:rPr>
            <w:color w:val="000099"/>
            <w:u w:val="single"/>
          </w:rPr>
          <w:t>http://www.w3.org/XML/</w:t>
        </w:r>
      </w:hyperlink>
    </w:p>
    <w:p w:rsidR="00747AC3" w:rsidRDefault="00747AC3" w:rsidP="00747AC3">
      <w:pPr>
        <w:pStyle w:val="GlossaryEntry"/>
      </w:pPr>
      <w:r>
        <w:rPr>
          <w:b/>
        </w:rPr>
        <w:t>XML Schema</w:t>
      </w:r>
      <w:r>
        <w:rPr>
          <w:b/>
        </w:rPr>
        <w:tab/>
      </w:r>
      <w:r>
        <w:t>The definition of the XML structure and vocabularies used in the XML Document.</w:t>
      </w:r>
    </w:p>
    <w:p w:rsidR="00747AC3" w:rsidRDefault="00747AC3" w:rsidP="00747AC3">
      <w:pPr>
        <w:pStyle w:val="GlossaryEntry"/>
      </w:pPr>
      <w:r>
        <w:rPr>
          <w:b/>
        </w:rPr>
        <w:t>XML Document</w:t>
      </w:r>
      <w:r>
        <w:tab/>
        <w:t>An instance of an XML Schema which has a single root XML element and conforms to the XML specification and schema.</w:t>
      </w:r>
    </w:p>
    <w:p w:rsidR="00747AC3" w:rsidRDefault="00747AC3" w:rsidP="00747AC3">
      <w:pPr>
        <w:pStyle w:val="GlossaryEntry"/>
      </w:pPr>
      <w:r>
        <w:rPr>
          <w:b/>
        </w:rPr>
        <w:t>XML Element</w:t>
      </w:r>
      <w:r>
        <w:tab/>
        <w:t>An element is the central building block of any XML Document.  For example, in MTConnect</w:t>
      </w:r>
      <w:r w:rsidRPr="002B0D0A">
        <w:rPr>
          <w:vertAlign w:val="superscript"/>
        </w:rPr>
        <w:t>®</w:t>
      </w:r>
      <w:r>
        <w:t xml:space="preserve"> the Device XML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AC3" w:rsidRDefault="00747AC3" w:rsidP="00747AC3">
      <w:pPr>
        <w:pStyle w:val="GlossaryEntry"/>
      </w:pPr>
      <w:r>
        <w:rPr>
          <w:b/>
        </w:rPr>
        <w:t xml:space="preserve">XML </w:t>
      </w:r>
      <w:r w:rsidRPr="00CE5433">
        <w:rPr>
          <w:rStyle w:val="ImbeddedCode"/>
          <w:b/>
        </w:rPr>
        <w:t>NMTOKEN</w:t>
      </w:r>
      <w:r>
        <w:tab/>
        <w:t xml:space="preserve">The data type for XML identifiers.  It </w:t>
      </w:r>
      <w:r>
        <w:rPr>
          <w:b/>
        </w:rPr>
        <w:t>MUST</w:t>
      </w:r>
      <w:r>
        <w:t xml:space="preserve"> start with a letter, an underscore “_” or a colon “:” and then it </w:t>
      </w:r>
      <w:r>
        <w:rPr>
          <w:b/>
        </w:rPr>
        <w:t>MUST</w:t>
      </w:r>
      <w:r>
        <w:t xml:space="preserve"> be followed by a letter, a number, or one of the following “.”, ”-“, ”_”, “:”.  An </w:t>
      </w:r>
      <w:r w:rsidRPr="002F1557">
        <w:rPr>
          <w:rStyle w:val="ImbeddedCode"/>
        </w:rPr>
        <w:t>NMTOKEN</w:t>
      </w:r>
      <w:r>
        <w:t xml:space="preserve"> cannot have any spaces or special characters.</w:t>
      </w:r>
    </w:p>
    <w:p w:rsidR="007478F7" w:rsidRDefault="007478F7">
      <w:pPr>
        <w:pStyle w:val="Heading2"/>
        <w:ind w:hanging="648"/>
      </w:pPr>
      <w:bookmarkStart w:id="8" w:name="_Toc299623995"/>
      <w:r>
        <w:t>Terminology</w:t>
      </w:r>
      <w:r w:rsidR="003C10CC">
        <w:t xml:space="preserve"> and Conventions</w:t>
      </w:r>
      <w:bookmarkEnd w:id="8"/>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9" w:name="_TOC16150"/>
      <w:bookmarkStart w:id="10" w:name="_TOC48399"/>
      <w:bookmarkStart w:id="11" w:name="_TOC84486"/>
      <w:bookmarkStart w:id="12" w:name="_Toc299623996"/>
      <w:bookmarkStart w:id="13" w:name="_Ref89787999"/>
      <w:bookmarkStart w:id="14" w:name="_Ref89788104"/>
      <w:bookmarkStart w:id="15" w:name="_Ref89788265"/>
      <w:bookmarkEnd w:id="9"/>
      <w:bookmarkEnd w:id="10"/>
      <w:bookmarkEnd w:id="11"/>
      <w:r>
        <w:rPr>
          <w:rStyle w:val="DefaultParagraphFont1"/>
          <w:color w:val="2B6991"/>
        </w:rPr>
        <w:lastRenderedPageBreak/>
        <w:t>Extension to Part 1, Overview and Protocol</w:t>
      </w:r>
      <w:bookmarkEnd w:id="12"/>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6" w:name="_Toc299623997"/>
      <w:r w:rsidRPr="00F73B29">
        <w:rPr>
          <w:rStyle w:val="DefaultParagraphFont1"/>
          <w:color w:val="2B6991"/>
        </w:rPr>
        <w:t xml:space="preserve">Extensions to Part 2, </w:t>
      </w:r>
      <w:r w:rsidR="007A05F3">
        <w:rPr>
          <w:rStyle w:val="DefaultParagraphFont1"/>
          <w:color w:val="2B6991"/>
        </w:rPr>
        <w:t>Comp</w:t>
      </w:r>
      <w:r w:rsidR="00F73B29">
        <w:rPr>
          <w:rStyle w:val="DefaultParagraphFont1"/>
          <w:color w:val="2B6991"/>
        </w:rPr>
        <w:t>onents and Data Items</w:t>
      </w:r>
      <w:bookmarkEnd w:id="16"/>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r w:rsidR="00225C33" w:rsidRPr="00225C33">
        <w:rPr>
          <w:rStyle w:val="ImbeddedCode"/>
        </w:rPr>
        <w:t>DataItems</w:t>
      </w:r>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7" w:name="_Toc299623998"/>
      <w:r w:rsidRPr="00E93337">
        <w:t xml:space="preserve">Data Item Types for </w:t>
      </w:r>
      <w:r w:rsidRPr="00E93337">
        <w:rPr>
          <w:rFonts w:ascii="Courier New" w:hAnsi="Courier New" w:cs="Courier New"/>
        </w:rPr>
        <w:t>EVENT</w:t>
      </w:r>
      <w:r w:rsidRPr="00E93337">
        <w:t xml:space="preserve"> Category</w:t>
      </w:r>
      <w:bookmarkEnd w:id="17"/>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CD13D6">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CD13D6">
            <w:pPr>
              <w:pStyle w:val="ItemList"/>
              <w:rPr>
                <w:rStyle w:val="DefaultParagraphFont1"/>
              </w:rPr>
            </w:pPr>
            <w:r>
              <w:t xml:space="preserve">The value of the </w:t>
            </w:r>
            <w:r>
              <w:rPr>
                <w:b/>
              </w:rPr>
              <w:t>CDATA</w:t>
            </w:r>
            <w:r>
              <w:t xml:space="preserve"> for the event </w:t>
            </w:r>
            <w:r>
              <w:rPr>
                <w:b/>
              </w:rPr>
              <w:t>MUST</w:t>
            </w:r>
            <w:r>
              <w:t xml:space="preserve"> be the </w:t>
            </w:r>
            <w:r>
              <w:rPr>
                <w:rStyle w:val="ImbeddedCode"/>
              </w:rPr>
              <w:t>assetId</w:t>
            </w:r>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18" w:name="_Toc299623999"/>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r w:rsidR="009D278E">
        <w:rPr>
          <w:rStyle w:val="DefaultParagraphFont1"/>
          <w:color w:val="2B6991"/>
        </w:rPr>
        <w:t>, Events, Samples, and Condition</w:t>
      </w:r>
      <w:bookmarkEnd w:id="18"/>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Default="00C84059" w:rsidP="006B1699">
      <w:pPr>
        <w:pStyle w:val="Heading2"/>
      </w:pPr>
      <w:bookmarkStart w:id="19" w:name="_Toc299624000"/>
      <w:r>
        <w:t xml:space="preserve">Extension to </w:t>
      </w:r>
      <w:r w:rsidRPr="00555E7F">
        <w:rPr>
          <w:rFonts w:ascii="Courier New" w:hAnsi="Courier New" w:cs="Courier New"/>
        </w:rPr>
        <w:t>Events</w:t>
      </w:r>
      <w:r>
        <w:t xml:space="preserve"> s</w:t>
      </w:r>
      <w:r w:rsidR="00AC6D07">
        <w:t>ec</w:t>
      </w:r>
      <w:r>
        <w:t>tion</w:t>
      </w:r>
      <w:r w:rsidR="00815B64">
        <w:t xml:space="preserve"> 3.9</w:t>
      </w:r>
      <w:bookmarkEnd w:id="19"/>
    </w:p>
    <w:p w:rsidR="00211A0A" w:rsidRPr="00296487" w:rsidRDefault="00211A0A" w:rsidP="00211A0A">
      <w:pPr>
        <w:pStyle w:val="BodyA"/>
        <w:rPr>
          <w:rStyle w:val="ImbeddedCode"/>
        </w:rPr>
      </w:pPr>
      <w:r>
        <w:t xml:space="preserve">The </w:t>
      </w:r>
      <w:r>
        <w:rPr>
          <w:rStyle w:val="ImbeddedCode"/>
        </w:rPr>
        <w:t xml:space="preserve">AssetChanged </w:t>
      </w:r>
      <w:r>
        <w:rPr>
          <w:rStyle w:val="DefaultParagraphFont1"/>
        </w:rPr>
        <w:t xml:space="preserve">element extends the base </w:t>
      </w:r>
      <w:r>
        <w:rPr>
          <w:rStyle w:val="ImbeddedCode"/>
        </w:rPr>
        <w:t>Event</w:t>
      </w:r>
      <w:r>
        <w:rPr>
          <w:rStyle w:val="DefaultParagraphFont1"/>
        </w:rPr>
        <w:t xml:space="preserve"> type </w:t>
      </w:r>
      <w:r w:rsidR="00481652">
        <w:rPr>
          <w:rStyle w:val="DefaultParagraphFont1"/>
        </w:rPr>
        <w:t xml:space="preserve">defined in </w:t>
      </w:r>
      <w:r w:rsidR="00481652">
        <w:rPr>
          <w:rStyle w:val="DefaultParagraphFont1"/>
          <w:i/>
        </w:rPr>
        <w:t xml:space="preserve">Part 3, </w:t>
      </w:r>
      <w:r w:rsidR="00481652" w:rsidRPr="00481652">
        <w:rPr>
          <w:rStyle w:val="DefaultParagraphFont1"/>
          <w:i/>
        </w:rPr>
        <w:t xml:space="preserve">Streams, Events, Samples, and Condition </w:t>
      </w:r>
      <w:r>
        <w:rPr>
          <w:rStyle w:val="DefaultParagraphFont1"/>
        </w:rPr>
        <w:t xml:space="preserve">and adds  the </w:t>
      </w:r>
      <w:r>
        <w:rPr>
          <w:rStyle w:val="ImbeddedCode"/>
        </w:rPr>
        <w:t>assetType</w:t>
      </w:r>
      <w:r>
        <w:rPr>
          <w:rStyle w:val="DefaultParagraphFont1"/>
        </w:rPr>
        <w:t xml:space="preserve"> attribute</w:t>
      </w:r>
      <w:r w:rsidR="0039389A">
        <w:rPr>
          <w:rStyle w:val="DefaultParagraphFont1"/>
        </w:rPr>
        <w:t xml:space="preserve"> to the base </w:t>
      </w:r>
      <w:r w:rsidR="0039389A">
        <w:rPr>
          <w:rStyle w:val="ImbeddedCode"/>
        </w:rPr>
        <w:t>Event</w:t>
      </w:r>
      <w:r>
        <w:rPr>
          <w:rStyle w:val="DefaultParagraphFont1"/>
        </w:rPr>
        <w:t xml:space="preserve">. </w:t>
      </w:r>
      <w:r w:rsidR="0058622C">
        <w:rPr>
          <w:rStyle w:val="DefaultParagraphFont1"/>
        </w:rPr>
        <w:t xml:space="preserve">This new event will signal whenever a new asset is added or the existing definition of an asset is updated. The </w:t>
      </w:r>
      <w:r w:rsidR="0058622C" w:rsidRPr="00E65A4D">
        <w:rPr>
          <w:rStyle w:val="DefaultParagraphFont1"/>
        </w:rPr>
        <w:t>asset</w:t>
      </w:r>
      <w:r w:rsidR="00E65A4D" w:rsidRPr="00E65A4D">
        <w:rPr>
          <w:rStyle w:val="DefaultParagraphFont1"/>
        </w:rPr>
        <w:t xml:space="preserve"> </w:t>
      </w:r>
      <w:r w:rsidR="0058622C" w:rsidRPr="00E65A4D">
        <w:rPr>
          <w:rStyle w:val="DefaultParagraphFont1"/>
        </w:rPr>
        <w:t>Id</w:t>
      </w:r>
      <w:r w:rsidR="0058622C">
        <w:rPr>
          <w:rStyle w:val="DefaultParagraphFont1"/>
        </w:rPr>
        <w:t xml:space="preserve"> </w:t>
      </w:r>
      <w:r w:rsidR="004F00A0">
        <w:rPr>
          <w:rStyle w:val="DefaultParagraphFont1"/>
        </w:rPr>
        <w:t>is</w:t>
      </w:r>
      <w:r w:rsidR="0058622C">
        <w:rPr>
          <w:rStyle w:val="DefaultParagraphFont1"/>
        </w:rPr>
        <w:t xml:space="preserve"> provide as the </w:t>
      </w:r>
      <w:r w:rsidR="00BD109A">
        <w:rPr>
          <w:rStyle w:val="DefaultParagraphFont1"/>
        </w:rPr>
        <w:t>CDATA value</w:t>
      </w:r>
      <w:r w:rsidR="0058622C">
        <w:rPr>
          <w:rStyle w:val="DefaultParagraphFont1"/>
        </w:rPr>
        <w:t xml:space="preserve"> and can be used to request the asset data from the </w:t>
      </w:r>
      <w:r w:rsidR="00F85C50" w:rsidRPr="00F85C50">
        <w:rPr>
          <w:rStyle w:val="DefaultParagraphFont1"/>
          <w:i/>
        </w:rPr>
        <w:t>Agent</w:t>
      </w:r>
      <w:r w:rsidR="0058622C">
        <w:rPr>
          <w:rStyle w:val="DefaultParagraphFont1"/>
        </w:rPr>
        <w:t xml:space="preserve"> as described in </w:t>
      </w:r>
      <w:r w:rsidR="0058622C">
        <w:rPr>
          <w:rStyle w:val="DefaultParagraphFont1"/>
          <w:i/>
        </w:rPr>
        <w:t xml:space="preserve">Part 1, </w:t>
      </w:r>
      <w:r w:rsidR="00296487">
        <w:rPr>
          <w:rStyle w:val="DefaultParagraphFont1"/>
          <w:i/>
        </w:rPr>
        <w:t>Overview and Protocol.</w:t>
      </w:r>
    </w:p>
    <w:p w:rsidR="00B65800" w:rsidRPr="00B65800" w:rsidRDefault="006E6E65" w:rsidP="00B65800">
      <w:pPr>
        <w:pStyle w:val="BodyA"/>
        <w:jc w:val="center"/>
      </w:pPr>
      <w:r>
        <w:rPr>
          <w:noProof/>
        </w:rPr>
        <w:lastRenderedPageBreak/>
        <w:drawing>
          <wp:inline distT="0" distB="0" distL="0" distR="0" wp14:anchorId="60DDB22F" wp14:editId="34099A87">
            <wp:extent cx="3381375" cy="2781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_changed.png"/>
                    <pic:cNvPicPr/>
                  </pic:nvPicPr>
                  <pic:blipFill>
                    <a:blip r:embed="rId33">
                      <a:extLst>
                        <a:ext uri="{28A0092B-C50C-407E-A947-70E740481C1C}">
                          <a14:useLocalDpi xmlns:a14="http://schemas.microsoft.com/office/drawing/2010/main" val="0"/>
                        </a:ext>
                      </a:extLst>
                    </a:blip>
                    <a:stretch>
                      <a:fillRect/>
                    </a:stretch>
                  </pic:blipFill>
                  <pic:spPr>
                    <a:xfrm>
                      <a:off x="0" y="0"/>
                      <a:ext cx="3381375" cy="2781300"/>
                    </a:xfrm>
                    <a:prstGeom prst="rect">
                      <a:avLst/>
                    </a:prstGeom>
                  </pic:spPr>
                </pic:pic>
              </a:graphicData>
            </a:graphic>
          </wp:inline>
        </w:drawing>
      </w:r>
    </w:p>
    <w:p w:rsidR="00C84059" w:rsidRDefault="00E93337" w:rsidP="00C84059">
      <w:pPr>
        <w:pStyle w:val="GlossaryEntry"/>
        <w:rPr>
          <w:rStyle w:val="DefaultParagraphFont1"/>
        </w:rPr>
      </w:pPr>
      <w:r>
        <w:rPr>
          <w:rStyle w:val="ImbeddedCode"/>
          <w:b/>
        </w:rPr>
        <w:t>AssetChanged</w:t>
      </w:r>
      <w:r w:rsidR="00C84059">
        <w:tab/>
      </w:r>
      <w:r>
        <w:t>An asset has been added or modified</w:t>
      </w:r>
      <w:r w:rsidR="00C84059">
        <w:t>.</w:t>
      </w:r>
      <w:r>
        <w:t xml:space="preserve"> The </w:t>
      </w:r>
      <w:r>
        <w:rPr>
          <w:b/>
        </w:rPr>
        <w:t xml:space="preserve">CDATA </w:t>
      </w:r>
      <w:r>
        <w:t xml:space="preserve">for the </w:t>
      </w:r>
      <w:r w:rsidR="006F0F03">
        <w:rPr>
          <w:rStyle w:val="ImbeddedCode"/>
        </w:rPr>
        <w:t>AssetChang</w:t>
      </w:r>
      <w:r>
        <w:rPr>
          <w:rStyle w:val="ImbeddedCode"/>
        </w:rPr>
        <w:t>ed</w:t>
      </w:r>
      <w:r>
        <w:rPr>
          <w:rStyle w:val="DefaultParagraphFont1"/>
        </w:rPr>
        <w:t xml:space="preserve"> element </w:t>
      </w:r>
      <w:r>
        <w:rPr>
          <w:rStyle w:val="DefaultParagraphFont1"/>
          <w:b/>
        </w:rPr>
        <w:t>MUST</w:t>
      </w:r>
      <w:r>
        <w:rPr>
          <w:rStyle w:val="DefaultParagraphFont1"/>
        </w:rPr>
        <w:t xml:space="preserve"> be the </w:t>
      </w:r>
      <w:r>
        <w:rPr>
          <w:rStyle w:val="ImbeddedCode"/>
        </w:rPr>
        <w:t>assetId</w:t>
      </w:r>
      <w:r>
        <w:rPr>
          <w:rStyle w:val="DefaultParagraphFont1"/>
        </w:rPr>
        <w:t xml:space="preserve"> of the asset that has been modified.</w:t>
      </w:r>
    </w:p>
    <w:p w:rsidR="00736790" w:rsidRDefault="00420F40" w:rsidP="00736790">
      <w:pPr>
        <w:pStyle w:val="Heading3"/>
        <w:tabs>
          <w:tab w:val="clear" w:pos="900"/>
          <w:tab w:val="num" w:pos="648"/>
          <w:tab w:val="num" w:pos="720"/>
        </w:tabs>
        <w:ind w:left="648" w:hanging="648"/>
      </w:pPr>
      <w:bookmarkStart w:id="20" w:name="_Toc293661059"/>
      <w:bookmarkStart w:id="21" w:name="_Toc299624001"/>
      <w:r>
        <w:rPr>
          <w:rStyle w:val="DefaultParagraphFont1"/>
        </w:rPr>
        <w:t xml:space="preserve">Additional </w:t>
      </w:r>
      <w:r w:rsidR="00736790">
        <w:rPr>
          <w:rStyle w:val="ImbeddedCode"/>
        </w:rPr>
        <w:t>AssetChanged</w:t>
      </w:r>
      <w:r w:rsidR="00736790">
        <w:t xml:space="preserve"> </w:t>
      </w:r>
      <w:r w:rsidR="004F5F1E">
        <w:t xml:space="preserve"> </w:t>
      </w:r>
      <w:r w:rsidR="00736790">
        <w:t>attributes:</w:t>
      </w:r>
      <w:bookmarkEnd w:id="20"/>
      <w:bookmarkEnd w:id="21"/>
    </w:p>
    <w:tbl>
      <w:tblPr>
        <w:tblW w:w="0" w:type="auto"/>
        <w:tblInd w:w="108" w:type="dxa"/>
        <w:shd w:val="clear" w:color="auto" w:fill="FFFFFF"/>
        <w:tblLayout w:type="fixed"/>
        <w:tblLook w:val="0000" w:firstRow="0" w:lastRow="0" w:firstColumn="0" w:lastColumn="0" w:noHBand="0" w:noVBand="0"/>
      </w:tblPr>
      <w:tblGrid>
        <w:gridCol w:w="2147"/>
        <w:gridCol w:w="5556"/>
        <w:gridCol w:w="1539"/>
      </w:tblGrid>
      <w:tr w:rsidR="00736790" w:rsidTr="00A555E1">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Attribute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Occurrence</w:t>
            </w:r>
          </w:p>
        </w:tc>
      </w:tr>
      <w:tr w:rsidR="00736790" w:rsidTr="00A555E1">
        <w:trPr>
          <w:cantSplit/>
          <w:trHeight w:val="60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A555E1" w:rsidP="00750B68">
            <w:pPr>
              <w:pStyle w:val="TableNormalParagraph"/>
              <w:spacing w:line="312" w:lineRule="auto"/>
              <w:rPr>
                <w:rStyle w:val="ImbeddedCode"/>
              </w:rPr>
            </w:pPr>
            <w:r>
              <w:rPr>
                <w:rStyle w:val="ImbeddedCode"/>
              </w:rPr>
              <w:t>asset</w:t>
            </w:r>
            <w:r w:rsidR="00FF2858">
              <w:rPr>
                <w:rStyle w:val="ImbeddedCode"/>
              </w:rPr>
              <w:t>Type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365E89" w:rsidP="00750B68">
            <w:pPr>
              <w:pStyle w:val="TableNormalParagraph"/>
            </w:pPr>
            <w:r>
              <w:t>The type of asset that changed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736790" w:rsidP="00750B68">
            <w:pPr>
              <w:pStyle w:val="TableNormalParagraph"/>
              <w:spacing w:line="312" w:lineRule="auto"/>
              <w:jc w:val="center"/>
            </w:pPr>
            <w:r>
              <w:t>1</w:t>
            </w:r>
          </w:p>
        </w:tc>
      </w:tr>
    </w:tbl>
    <w:p w:rsidR="00F43CB8" w:rsidRPr="00E93337" w:rsidRDefault="00F43CB8" w:rsidP="00C84059">
      <w:pPr>
        <w:pStyle w:val="GlossaryEntry"/>
        <w:rPr>
          <w:rStyle w:val="DefaultParagraphFont1"/>
        </w:rPr>
      </w:pPr>
    </w:p>
    <w:p w:rsidR="00A201ED" w:rsidRPr="00F73B29" w:rsidRDefault="00A201ED" w:rsidP="00F73B29">
      <w:pPr>
        <w:pStyle w:val="BodyA"/>
      </w:pPr>
    </w:p>
    <w:p w:rsidR="007478F7" w:rsidRDefault="005F2DB9">
      <w:pPr>
        <w:pStyle w:val="Heading1"/>
        <w:rPr>
          <w:rFonts w:ascii="Courier New" w:hAnsi="Courier New" w:cs="Courier New"/>
        </w:rPr>
      </w:pPr>
      <w:bookmarkStart w:id="22" w:name="_Toc299624002"/>
      <w:r>
        <w:rPr>
          <w:rFonts w:ascii="Courier New" w:hAnsi="Courier New" w:cs="Courier New"/>
        </w:rPr>
        <w:lastRenderedPageBreak/>
        <w:t>Assets</w:t>
      </w:r>
      <w:bookmarkEnd w:id="22"/>
    </w:p>
    <w:p w:rsidR="007505D8" w:rsidRDefault="00CD410A" w:rsidP="00CD410A">
      <w:pPr>
        <w:pStyle w:val="BodyA"/>
        <w:jc w:val="center"/>
      </w:pPr>
      <w:r>
        <w:rPr>
          <w:noProof/>
        </w:rPr>
        <w:drawing>
          <wp:inline distT="0" distB="0" distL="0" distR="0" wp14:anchorId="6F7A04A2" wp14:editId="3710A1A7">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3" w:name="_Toc299624058"/>
      <w:r>
        <w:t xml:space="preserve">Figure </w:t>
      </w:r>
      <w:r w:rsidR="005317E3">
        <w:fldChar w:fldCharType="begin"/>
      </w:r>
      <w:r w:rsidR="005317E3">
        <w:instrText xml:space="preserve"> SEQ Figure \* ARABIC </w:instrText>
      </w:r>
      <w:r w:rsidR="005317E3">
        <w:fldChar w:fldCharType="separate"/>
      </w:r>
      <w:r w:rsidR="00C605A6">
        <w:rPr>
          <w:noProof/>
        </w:rPr>
        <w:t>1</w:t>
      </w:r>
      <w:r w:rsidR="005317E3">
        <w:rPr>
          <w:noProof/>
        </w:rPr>
        <w:fldChar w:fldCharType="end"/>
      </w:r>
      <w:r>
        <w:rPr>
          <w:noProof/>
        </w:rPr>
        <w:t>: Assets Schema</w:t>
      </w:r>
      <w:bookmarkEnd w:id="23"/>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Workholding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MTConnectAssets document we have a standard header as documented in Part 1: Overview and Protocol and </w:t>
      </w:r>
      <w:r w:rsidR="00C036B3">
        <w:t>one or more assets. Each asset is required to have an assetId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assetId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4" w:name="_Toc299624003"/>
      <w:r>
        <w:t>Cutting Tool</w:t>
      </w:r>
      <w:bookmarkEnd w:id="24"/>
    </w:p>
    <w:p w:rsidR="009D6413" w:rsidRPr="009D6413" w:rsidRDefault="007C320A" w:rsidP="009D6413">
      <w:pPr>
        <w:pStyle w:val="BodyA"/>
      </w:pPr>
      <w:r>
        <w:t xml:space="preserve">A </w:t>
      </w:r>
      <w:r w:rsidR="009D6413">
        <w:t>Cutting Tool</w:t>
      </w:r>
      <w:r w:rsidR="001D0AB1">
        <w:t>, also referred to</w:t>
      </w:r>
      <w:r w:rsidR="00196F5E">
        <w:t xml:space="preserve"> as</w:t>
      </w:r>
      <w:r w:rsidR="009E570A">
        <w:t xml:space="preserve"> </w:t>
      </w:r>
      <w:r w:rsidR="009E570A" w:rsidRPr="00282923">
        <w:rPr>
          <w:i/>
        </w:rPr>
        <w:t>an assembly</w:t>
      </w:r>
      <w:r w:rsidR="009E570A">
        <w:t xml:space="preserve"> in this document,</w:t>
      </w:r>
      <w:r w:rsidR="009D6413">
        <w:t xml:space="preserve"> is an assembly of items for removing material from a work-piece through a shearing action at the defined cutting edge or edges of the Cutting Item. A Cutting Tool can be a single item or an assembly of one or more Adaptive Items, a Tool Item and several Cutting Items on a Tool Item.</w:t>
      </w:r>
    </w:p>
    <w:p w:rsidR="0075327B" w:rsidRDefault="0075327B" w:rsidP="0075327B">
      <w:pPr>
        <w:pStyle w:val="BodyA"/>
      </w:pPr>
      <w:r>
        <w:t xml:space="preserve">MTConnect will adopt the ISO 13399 structure when formulating </w:t>
      </w:r>
      <w:r w:rsidR="004C701F">
        <w:t>the vocabulary for cutting tool geometries and structure</w:t>
      </w:r>
      <w:r>
        <w:t xml:space="preserve">. MTConnect will focus on the application of the cutting tool and cutting </w:t>
      </w:r>
      <w:r>
        <w:lastRenderedPageBreak/>
        <w:t xml:space="preserve">items. At this time we are only concerned with two aspects of the cutting tool, the Cutting Tool and the Cutting Item. </w:t>
      </w:r>
      <w:r w:rsidR="001A5863" w:rsidRPr="001A5863">
        <w:t xml:space="preserve">The Tool Item, Adaptive Item, and Assembly Item will only be covered in the </w:t>
      </w:r>
      <w:r w:rsidR="001A5863" w:rsidRPr="008E2EA1">
        <w:rPr>
          <w:rStyle w:val="ImbeddedCode"/>
        </w:rPr>
        <w:t>CuttingToolDefinition</w:t>
      </w:r>
      <w:r w:rsidR="001A5863" w:rsidRPr="001A5863">
        <w:t xml:space="preserve"> section of this document since this section contains the full ISO 13399 information about a Cutting Tool.</w:t>
      </w:r>
    </w:p>
    <w:p w:rsidR="00AE0A8A" w:rsidRDefault="0031138D" w:rsidP="006E2906">
      <w:pPr>
        <w:pStyle w:val="BodyA"/>
        <w:jc w:val="center"/>
      </w:pPr>
      <w:r>
        <w:rPr>
          <w:noProof/>
        </w:rPr>
        <w:drawing>
          <wp:inline distT="0" distB="0" distL="0" distR="0" wp14:anchorId="1416659A" wp14:editId="3A4487EF">
            <wp:extent cx="4286992" cy="3042604"/>
            <wp:effectExtent l="0" t="0" r="0" b="5715"/>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3822" cy="3054549"/>
                    </a:xfrm>
                    <a:prstGeom prst="rect">
                      <a:avLst/>
                    </a:prstGeom>
                    <a:noFill/>
                    <a:ln>
                      <a:noFill/>
                    </a:ln>
                  </pic:spPr>
                </pic:pic>
              </a:graphicData>
            </a:graphic>
          </wp:inline>
        </w:drawing>
      </w:r>
    </w:p>
    <w:p w:rsidR="0031138D" w:rsidRPr="00613040" w:rsidRDefault="0031138D" w:rsidP="0031138D">
      <w:pPr>
        <w:pStyle w:val="Caption"/>
        <w:rPr>
          <w:noProof/>
        </w:rPr>
      </w:pPr>
      <w:bookmarkStart w:id="25" w:name="_Toc299624059"/>
      <w:r>
        <w:t xml:space="preserve">Figure </w:t>
      </w:r>
      <w:r w:rsidR="005317E3">
        <w:fldChar w:fldCharType="begin"/>
      </w:r>
      <w:r w:rsidR="005317E3">
        <w:instrText xml:space="preserve"> SEQ Figure \* ARABIC </w:instrText>
      </w:r>
      <w:r w:rsidR="005317E3">
        <w:fldChar w:fldCharType="separate"/>
      </w:r>
      <w:r w:rsidR="00C605A6">
        <w:rPr>
          <w:noProof/>
        </w:rPr>
        <w:t>2</w:t>
      </w:r>
      <w:r w:rsidR="005317E3">
        <w:rPr>
          <w:noProof/>
        </w:rPr>
        <w:fldChar w:fldCharType="end"/>
      </w:r>
      <w:r>
        <w:rPr>
          <w:noProof/>
        </w:rPr>
        <w:t>: Cutting Tool Parts</w:t>
      </w:r>
      <w:bookmarkEnd w:id="25"/>
    </w:p>
    <w:p w:rsidR="001A7F06" w:rsidRDefault="000B296B" w:rsidP="0075327B">
      <w:pPr>
        <w:pStyle w:val="BodyA"/>
      </w:pPr>
      <w:r>
        <w:t>The previous diagram illustrates the parts of a cutting tool. The cutting tool is the aggregate of all the components and the cutting item is the part of the tool that removes the material from the workpiece.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721F9E22" wp14:editId="4202750A">
            <wp:extent cx="4512623" cy="3016787"/>
            <wp:effectExtent l="0" t="0" r="254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2623" cy="3016787"/>
                    </a:xfrm>
                    <a:prstGeom prst="rect">
                      <a:avLst/>
                    </a:prstGeom>
                    <a:noFill/>
                    <a:ln>
                      <a:noFill/>
                    </a:ln>
                  </pic:spPr>
                </pic:pic>
              </a:graphicData>
            </a:graphic>
          </wp:inline>
        </w:drawing>
      </w:r>
    </w:p>
    <w:p w:rsidR="00594AAF" w:rsidRPr="00613040" w:rsidRDefault="00594AAF" w:rsidP="00594AAF">
      <w:pPr>
        <w:pStyle w:val="Caption"/>
        <w:rPr>
          <w:noProof/>
        </w:rPr>
      </w:pPr>
      <w:bookmarkStart w:id="26" w:name="_Toc299624060"/>
      <w:r>
        <w:t xml:space="preserve">Figure </w:t>
      </w:r>
      <w:r w:rsidR="005317E3">
        <w:fldChar w:fldCharType="begin"/>
      </w:r>
      <w:r w:rsidR="005317E3">
        <w:instrText xml:space="preserve"> SEQ Figure \* ARABIC </w:instrText>
      </w:r>
      <w:r w:rsidR="005317E3">
        <w:fldChar w:fldCharType="separate"/>
      </w:r>
      <w:r w:rsidR="00C605A6">
        <w:rPr>
          <w:noProof/>
        </w:rPr>
        <w:t>3</w:t>
      </w:r>
      <w:r w:rsidR="005317E3">
        <w:rPr>
          <w:noProof/>
        </w:rPr>
        <w:fldChar w:fldCharType="end"/>
      </w:r>
      <w:r>
        <w:rPr>
          <w:noProof/>
        </w:rPr>
        <w:t xml:space="preserve">: Cutting Tool </w:t>
      </w:r>
      <w:r w:rsidR="006D1973">
        <w:rPr>
          <w:noProof/>
        </w:rPr>
        <w:t>Composition</w:t>
      </w:r>
      <w:bookmarkEnd w:id="26"/>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w:t>
      </w:r>
      <w:r w:rsidR="00817ED4">
        <w:t>When</w:t>
      </w:r>
      <w:r w:rsidR="00140979">
        <w:t xml:space="preserve"> </w:t>
      </w:r>
      <w:r w:rsidR="00BB2702">
        <w:t>we are</w:t>
      </w:r>
      <w:r w:rsidR="00140979">
        <w:t xml:space="preserve"> referencing the cutting tool we are referring to the entirety of the </w:t>
      </w:r>
      <w:r w:rsidR="00817ED4">
        <w:t>assembly</w:t>
      </w:r>
      <w:r w:rsidR="00140979">
        <w:t xml:space="preserve"> and when we provide data regarding the cutting item we are referencing each individual </w:t>
      </w:r>
      <w:r w:rsidR="00BB2702">
        <w:t>item</w:t>
      </w:r>
      <w:r w:rsidR="00140979">
        <w:t xml:space="preserve"> as illustrated on the left of the previous diagram.</w:t>
      </w:r>
    </w:p>
    <w:p w:rsidR="00FF3750" w:rsidRDefault="00FF3750" w:rsidP="00DC0AB1">
      <w:pPr>
        <w:pStyle w:val="BodyA"/>
      </w:pPr>
      <w:r>
        <w:t xml:space="preserve">Figures 4 and 5 further illustrates the components of the cutting tool. </w:t>
      </w:r>
      <w:r w:rsidR="0088466D">
        <w:t xml:space="preserve">As we compose the Tool Item, Cutting Item, Adaptive Item, we get a Cutting Tool. </w:t>
      </w:r>
      <w:r w:rsidR="00CD0E53">
        <w:t>The Tool Item</w:t>
      </w:r>
      <w:r w:rsidR="00C11B4E">
        <w:t>, Adaptive Item,</w:t>
      </w:r>
      <w:r w:rsidR="00CD0E53">
        <w:t xml:space="preserve"> and Assembly Item will only be in the </w:t>
      </w:r>
      <w:r w:rsidR="00CD0E53" w:rsidRPr="00CD0E53">
        <w:rPr>
          <w:rStyle w:val="ImbeddedCode"/>
        </w:rPr>
        <w:t>CuttingToolDefinition</w:t>
      </w:r>
      <w:r w:rsidR="00CD0E53">
        <w:t xml:space="preserve"> section </w:t>
      </w:r>
      <w:r w:rsidR="00456E12">
        <w:t>that</w:t>
      </w:r>
      <w:r w:rsidR="00CD0E53">
        <w:t xml:space="preserve"> will contain </w:t>
      </w:r>
      <w:r w:rsidR="003E6DAD">
        <w:t>the full ISO 13399 information.</w:t>
      </w:r>
    </w:p>
    <w:p w:rsidR="00C67910" w:rsidRDefault="00C67910" w:rsidP="00DC0AB1">
      <w:pPr>
        <w:pStyle w:val="BodyA"/>
      </w:pPr>
      <w:r>
        <w:rPr>
          <w:noProof/>
        </w:rPr>
        <w:drawing>
          <wp:inline distT="0" distB="0" distL="0" distR="0" wp14:anchorId="7350CFAE" wp14:editId="7E3C3840">
            <wp:extent cx="5943600" cy="410146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101465"/>
                    </a:xfrm>
                    <a:prstGeom prst="rect">
                      <a:avLst/>
                    </a:prstGeom>
                  </pic:spPr>
                </pic:pic>
              </a:graphicData>
            </a:graphic>
          </wp:inline>
        </w:drawing>
      </w:r>
    </w:p>
    <w:p w:rsidR="00384129" w:rsidRDefault="00384129" w:rsidP="00384129">
      <w:pPr>
        <w:pStyle w:val="Caption"/>
        <w:rPr>
          <w:noProof/>
        </w:rPr>
      </w:pPr>
      <w:bookmarkStart w:id="27" w:name="_Toc299624061"/>
      <w:r>
        <w:t xml:space="preserve">Figure </w:t>
      </w:r>
      <w:r w:rsidR="005317E3">
        <w:fldChar w:fldCharType="begin"/>
      </w:r>
      <w:r w:rsidR="005317E3">
        <w:instrText xml:space="preserve"> SEQ Figure \* ARABIC </w:instrText>
      </w:r>
      <w:r w:rsidR="005317E3">
        <w:fldChar w:fldCharType="separate"/>
      </w:r>
      <w:r w:rsidR="00C605A6">
        <w:rPr>
          <w:noProof/>
        </w:rPr>
        <w:t>4</w:t>
      </w:r>
      <w:r w:rsidR="005317E3">
        <w:rPr>
          <w:noProof/>
        </w:rPr>
        <w:fldChar w:fldCharType="end"/>
      </w:r>
      <w:r w:rsidR="00133C98">
        <w:rPr>
          <w:noProof/>
        </w:rPr>
        <w:t>: Cutting Tool, Tool Item and Cutting Item</w:t>
      </w:r>
      <w:bookmarkEnd w:id="27"/>
    </w:p>
    <w:p w:rsidR="00152AE8" w:rsidRDefault="003E20C9" w:rsidP="00152AE8">
      <w:r>
        <w:rPr>
          <w:noProof/>
        </w:rPr>
        <w:lastRenderedPageBreak/>
        <w:drawing>
          <wp:inline distT="0" distB="0" distL="0" distR="0" wp14:anchorId="6746DAC5" wp14:editId="2443AA95">
            <wp:extent cx="5524500" cy="3979883"/>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979883"/>
                    </a:xfrm>
                    <a:prstGeom prst="rect">
                      <a:avLst/>
                    </a:prstGeom>
                  </pic:spPr>
                </pic:pic>
              </a:graphicData>
            </a:graphic>
          </wp:inline>
        </w:drawing>
      </w:r>
    </w:p>
    <w:p w:rsidR="003E20C9" w:rsidRDefault="003E20C9" w:rsidP="003E20C9">
      <w:pPr>
        <w:pStyle w:val="Caption"/>
        <w:rPr>
          <w:noProof/>
        </w:rPr>
      </w:pPr>
      <w:bookmarkStart w:id="28" w:name="_Toc299624062"/>
      <w:r>
        <w:t xml:space="preserve">Figure </w:t>
      </w:r>
      <w:r w:rsidR="005317E3">
        <w:fldChar w:fldCharType="begin"/>
      </w:r>
      <w:r w:rsidR="005317E3">
        <w:instrText xml:space="preserve"> SEQ Figure \* ARABIC </w:instrText>
      </w:r>
      <w:r w:rsidR="005317E3">
        <w:fldChar w:fldCharType="separate"/>
      </w:r>
      <w:r w:rsidR="00C605A6">
        <w:rPr>
          <w:noProof/>
        </w:rPr>
        <w:t>5</w:t>
      </w:r>
      <w:r w:rsidR="005317E3">
        <w:rPr>
          <w:noProof/>
        </w:rPr>
        <w:fldChar w:fldCharType="end"/>
      </w:r>
      <w:r>
        <w:rPr>
          <w:noProof/>
        </w:rPr>
        <w:t>: Cutting Tool, Tool Item and Cutting Item</w:t>
      </w:r>
      <w:bookmarkEnd w:id="28"/>
    </w:p>
    <w:p w:rsidR="001326EB" w:rsidRPr="001326EB" w:rsidRDefault="001326EB" w:rsidP="001326EB">
      <w:pPr>
        <w:pStyle w:val="BodyA"/>
      </w:pPr>
      <w:r>
        <w:t>The above diagrams use the ISO 13399 codes for each of the measurements. These codes will be translated into the MTConnect vocabulary as illustrated below. The measurements will have a maximum, minimum, and nomina</w:t>
      </w:r>
      <w:r w:rsidR="005C1C35">
        <w:t xml:space="preserve">l value representing the </w:t>
      </w:r>
      <w:r w:rsidR="006360B9">
        <w:t xml:space="preserve">tolerance of allowable values for this dimension. </w:t>
      </w:r>
      <w:r w:rsidR="00A54CEC">
        <w:t>See below for a full discussion.</w:t>
      </w:r>
    </w:p>
    <w:p w:rsidR="003E20C9" w:rsidRPr="00152AE8" w:rsidRDefault="003E20C9" w:rsidP="00152AE8"/>
    <w:p w:rsidR="00140979" w:rsidRDefault="004957A5" w:rsidP="008A0468">
      <w:pPr>
        <w:pStyle w:val="BodyA"/>
        <w:jc w:val="center"/>
      </w:pPr>
      <w:r>
        <w:rPr>
          <w:noProof/>
        </w:rPr>
        <w:drawing>
          <wp:inline distT="0" distB="0" distL="0" distR="0" wp14:anchorId="52F3E900" wp14:editId="723E7ACA">
            <wp:extent cx="5943600" cy="2372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613040" w:rsidRDefault="00547E2B" w:rsidP="006965A7">
      <w:pPr>
        <w:pStyle w:val="Caption"/>
        <w:rPr>
          <w:noProof/>
        </w:rPr>
      </w:pPr>
      <w:bookmarkStart w:id="29" w:name="_Toc299624063"/>
      <w:r>
        <w:t xml:space="preserve">Figure </w:t>
      </w:r>
      <w:r w:rsidR="005317E3">
        <w:fldChar w:fldCharType="begin"/>
      </w:r>
      <w:r w:rsidR="005317E3">
        <w:instrText xml:space="preserve"> SEQ Figure \* ARABIC </w:instrText>
      </w:r>
      <w:r w:rsidR="005317E3">
        <w:fldChar w:fldCharType="separate"/>
      </w:r>
      <w:r w:rsidR="00C605A6">
        <w:rPr>
          <w:noProof/>
        </w:rPr>
        <w:t>6</w:t>
      </w:r>
      <w:r w:rsidR="005317E3">
        <w:rPr>
          <w:noProof/>
        </w:rPr>
        <w:fldChar w:fldCharType="end"/>
      </w:r>
      <w:r>
        <w:rPr>
          <w:noProof/>
        </w:rPr>
        <w:t xml:space="preserve">: Cutting Tool </w:t>
      </w:r>
      <w:r w:rsidR="003D383C">
        <w:rPr>
          <w:noProof/>
        </w:rPr>
        <w:t>Measurements</w:t>
      </w:r>
      <w:bookmarkEnd w:id="29"/>
    </w:p>
    <w:p w:rsidR="003E3741" w:rsidRDefault="003E3741" w:rsidP="00522CB8">
      <w:pPr>
        <w:pStyle w:val="BodyA"/>
      </w:pPr>
      <w:r>
        <w:lastRenderedPageBreak/>
        <w:t xml:space="preserve">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BE6104" w:rsidRDefault="00BE6104" w:rsidP="00522CB8">
      <w:pPr>
        <w:pStyle w:val="BodyA"/>
      </w:pPr>
      <w:r>
        <w:t xml:space="preserve">Additional diagrams will reference these dimensions by their codes </w:t>
      </w:r>
      <w:r w:rsidR="006A1493">
        <w:t>that</w:t>
      </w:r>
      <w:r>
        <w:t xml:space="preserve"> will </w:t>
      </w:r>
      <w:r w:rsidR="006A1493">
        <w:t xml:space="preserve">be </w:t>
      </w:r>
      <w:r>
        <w:t>defined in the measurement tables. The codes are consistent with the codes used in ISO 13399 and have been standardized. MTConnect will use the full text name for clarity in the XML document.</w:t>
      </w:r>
    </w:p>
    <w:p w:rsidR="00285BCD" w:rsidRDefault="00FF2EB9" w:rsidP="00755CCC">
      <w:pPr>
        <w:pStyle w:val="BodyA"/>
        <w:jc w:val="center"/>
      </w:pPr>
      <w:r>
        <w:rPr>
          <w:noProof/>
        </w:rPr>
        <w:drawing>
          <wp:inline distT="0" distB="0" distL="0" distR="0" wp14:anchorId="61F996C2" wp14:editId="3F19889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30" w:name="_Toc299624064"/>
      <w:r>
        <w:t xml:space="preserve">Figure </w:t>
      </w:r>
      <w:r w:rsidR="005317E3">
        <w:fldChar w:fldCharType="begin"/>
      </w:r>
      <w:r w:rsidR="005317E3">
        <w:instrText xml:space="preserve"> SEQ Figure \* ARABIC </w:instrText>
      </w:r>
      <w:r w:rsidR="005317E3">
        <w:fldChar w:fldCharType="separate"/>
      </w:r>
      <w:r w:rsidR="00C605A6">
        <w:rPr>
          <w:noProof/>
        </w:rPr>
        <w:t>7</w:t>
      </w:r>
      <w:r w:rsidR="005317E3">
        <w:rPr>
          <w:noProof/>
        </w:rPr>
        <w:fldChar w:fldCharType="end"/>
      </w:r>
      <w:r>
        <w:rPr>
          <w:noProof/>
        </w:rPr>
        <w:t>: Cutting Tool Asset Structure</w:t>
      </w:r>
      <w:bookmarkEnd w:id="30"/>
    </w:p>
    <w:p w:rsidR="00AF3AF8" w:rsidRDefault="00AE027A" w:rsidP="0001238C">
      <w:pPr>
        <w:pStyle w:val="BodyA"/>
      </w:pPr>
      <w:r>
        <w:t>The structure of the MTConnectAssets</w:t>
      </w:r>
      <w:r w:rsidR="0078205F">
        <w:t xml:space="preserve"> header is</w:t>
      </w:r>
      <w:r>
        <w:t xml:space="preserve">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6553E0" w:rsidP="00A53444">
      <w:pPr>
        <w:pStyle w:val="BodyA"/>
        <w:jc w:val="center"/>
      </w:pPr>
      <w:r>
        <w:rPr>
          <w:noProof/>
        </w:rPr>
        <w:lastRenderedPageBreak/>
        <w:drawing>
          <wp:inline distT="0" distB="0" distL="0" distR="0">
            <wp:extent cx="476250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41">
                      <a:extLst>
                        <a:ext uri="{28A0092B-C50C-407E-A947-70E740481C1C}">
                          <a14:useLocalDpi xmlns:a14="http://schemas.microsoft.com/office/drawing/2010/main" val="0"/>
                        </a:ext>
                      </a:extLst>
                    </a:blip>
                    <a:stretch>
                      <a:fillRect/>
                    </a:stretch>
                  </pic:blipFill>
                  <pic:spPr>
                    <a:xfrm>
                      <a:off x="0" y="0"/>
                      <a:ext cx="4762500" cy="5619750"/>
                    </a:xfrm>
                    <a:prstGeom prst="rect">
                      <a:avLst/>
                    </a:prstGeom>
                  </pic:spPr>
                </pic:pic>
              </a:graphicData>
            </a:graphic>
          </wp:inline>
        </w:drawing>
      </w:r>
    </w:p>
    <w:p w:rsidR="003E1F95" w:rsidRDefault="00A53444" w:rsidP="00A53444">
      <w:pPr>
        <w:pStyle w:val="Caption"/>
        <w:rPr>
          <w:noProof/>
        </w:rPr>
      </w:pPr>
      <w:bookmarkStart w:id="31" w:name="_Toc299624065"/>
      <w:r>
        <w:t xml:space="preserve">Figure </w:t>
      </w:r>
      <w:r w:rsidR="005317E3">
        <w:fldChar w:fldCharType="begin"/>
      </w:r>
      <w:r w:rsidR="005317E3">
        <w:instrText xml:space="preserve"> SEQ Figure \* ARABIC </w:instrText>
      </w:r>
      <w:r w:rsidR="005317E3">
        <w:fldChar w:fldCharType="separate"/>
      </w:r>
      <w:r w:rsidR="00C605A6">
        <w:rPr>
          <w:noProof/>
        </w:rPr>
        <w:t>8</w:t>
      </w:r>
      <w:r w:rsidR="005317E3">
        <w:rPr>
          <w:noProof/>
        </w:rPr>
        <w:fldChar w:fldCharType="end"/>
      </w:r>
      <w:r>
        <w:rPr>
          <w:noProof/>
        </w:rPr>
        <w:t>: Cutting Tool Schema</w:t>
      </w:r>
      <w:bookmarkEnd w:id="31"/>
    </w:p>
    <w:p w:rsidR="00114E0C" w:rsidRDefault="00114E0C" w:rsidP="00D81A2B">
      <w:pPr>
        <w:pStyle w:val="Heading3"/>
      </w:pPr>
      <w:bookmarkStart w:id="32" w:name="_Toc89966173"/>
      <w:bookmarkStart w:id="33" w:name="_Toc259192244"/>
      <w:bookmarkStart w:id="34" w:name="_Toc299624004"/>
      <w:bookmarkStart w:id="35" w:name="_Toc89966124"/>
      <w:r>
        <w:t>CuttingTool attributes:</w:t>
      </w:r>
      <w:bookmarkEnd w:id="32"/>
      <w:bookmarkEnd w:id="33"/>
      <w:bookmarkEnd w:id="34"/>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14E0C" w:rsidTr="00F15AFB">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r w:rsidR="0010315A">
              <w:t xml:space="preserve"> The timestamp </w:t>
            </w:r>
            <w:r w:rsidR="0010315A">
              <w:rPr>
                <w:b/>
              </w:rPr>
              <w:t>MUST</w:t>
            </w:r>
            <w:r w:rsidR="0010315A">
              <w:t xml:space="preserve"> be provided in UTC (Universal Time Coordinate, also known as GMT). This is the time the asset data was last modified.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assetId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10315A">
            <w:pPr>
              <w:pStyle w:val="TableNormalParagraph"/>
            </w:pPr>
            <w:r>
              <w:t>The unique identifie</w:t>
            </w:r>
            <w:r w:rsidR="003A6A97">
              <w:t>r of the instance of thi</w:t>
            </w:r>
            <w:r w:rsidR="00B740B0">
              <w:t>s tool.</w:t>
            </w:r>
            <w:r w:rsidR="0010315A">
              <w:t xml:space="preserve"> The unique identifier of the instance of this tool. This will be the same as the </w:t>
            </w:r>
            <w:r w:rsidR="0010315A" w:rsidRPr="00BC0EED">
              <w:rPr>
                <w:rStyle w:val="ImbeddedCode"/>
              </w:rPr>
              <w:t>toolId</w:t>
            </w:r>
            <w:r w:rsidR="0010315A">
              <w:t xml:space="preserve"> and </w:t>
            </w:r>
            <w:r w:rsidR="0010315A" w:rsidRPr="008E6DD7">
              <w:rPr>
                <w:rStyle w:val="ImbeddedCode"/>
              </w:rPr>
              <w:t>serialNumber</w:t>
            </w:r>
            <w:r w:rsidR="0010315A">
              <w:t xml:space="preserve"> in most cases. The </w:t>
            </w:r>
            <w:r w:rsidR="0010315A">
              <w:rPr>
                <w:rStyle w:val="ImbeddedCode"/>
              </w:rPr>
              <w:t>asset</w:t>
            </w:r>
            <w:r w:rsidR="0010315A" w:rsidRPr="00DE598D">
              <w:rPr>
                <w:rStyle w:val="ImbeddedCode"/>
              </w:rPr>
              <w:t xml:space="preserve">Id </w:t>
            </w:r>
            <w:r w:rsidR="0010315A">
              <w:rPr>
                <w:b/>
              </w:rPr>
              <w:t>SHOULD</w:t>
            </w:r>
            <w:r w:rsidR="0010315A">
              <w:t xml:space="preserve"> be the combination of the </w:t>
            </w:r>
            <w:r w:rsidR="0010315A" w:rsidRPr="00CF2FF2">
              <w:rPr>
                <w:rStyle w:val="ImbeddedCode"/>
                <w:sz w:val="22"/>
              </w:rPr>
              <w:t>toolId</w:t>
            </w:r>
            <w:r w:rsidR="0010315A" w:rsidRPr="00CF2FF2">
              <w:rPr>
                <w:sz w:val="28"/>
              </w:rPr>
              <w:t xml:space="preserve"> </w:t>
            </w:r>
            <w:r w:rsidR="0010315A">
              <w:rPr>
                <w:rStyle w:val="DefaultParagraphFont1"/>
              </w:rPr>
              <w:t>and</w:t>
            </w:r>
            <w:r w:rsidR="0010315A">
              <w:t xml:space="preserve"> </w:t>
            </w:r>
            <w:r w:rsidR="0010315A" w:rsidRPr="00CF2FF2">
              <w:rPr>
                <w:rStyle w:val="ImbeddedCode"/>
                <w:sz w:val="22"/>
              </w:rPr>
              <w:t>serialNumber</w:t>
            </w:r>
            <w:r w:rsidR="0010315A" w:rsidRPr="00CF2FF2">
              <w:rPr>
                <w:rStyle w:val="DefaultParagraphFont1"/>
                <w:sz w:val="28"/>
              </w:rPr>
              <w:t xml:space="preserve"> </w:t>
            </w:r>
            <w:r w:rsidR="0010315A">
              <w:rPr>
                <w:rStyle w:val="DefaultParagraphFont1"/>
              </w:rPr>
              <w:t xml:space="preserve">as in </w:t>
            </w:r>
            <w:r w:rsidR="0010315A">
              <w:rPr>
                <w:rStyle w:val="ImbeddedCode"/>
                <w:sz w:val="22"/>
              </w:rPr>
              <w:t xml:space="preserve">toolId.serialNumber </w:t>
            </w:r>
            <w:r w:rsidR="0010315A">
              <w:rPr>
                <w:rStyle w:val="DefaultParagraphFont1"/>
              </w:rPr>
              <w:t>or an equivalent implementation dependent identification scheme</w:t>
            </w:r>
            <w:r w:rsidR="0010315A">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r>
              <w:rPr>
                <w:rStyle w:val="ImbeddedCode"/>
              </w:rPr>
              <w:lastRenderedPageBreak/>
              <w:t>s</w:t>
            </w:r>
            <w:r w:rsidR="00114E0C">
              <w:rPr>
                <w:rStyle w:val="ImbeddedCode"/>
              </w:rPr>
              <w:t>erialNumber</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10315A">
            <w:pPr>
              <w:pStyle w:val="TableNormalParagraph"/>
            </w:pPr>
            <w:r>
              <w:rPr>
                <w:rStyle w:val="DefaultParagraphFont1"/>
              </w:rPr>
              <w:t>The unique identifier for this assembly.</w:t>
            </w:r>
            <w:r w:rsidR="0010315A">
              <w:rPr>
                <w:rStyle w:val="DefaultParagraphFont1"/>
              </w:rPr>
              <w:t xml:space="preserve"> The unique identifier for this assembly. This is defined as an XML string type and is implementation dependent.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toolId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10315A">
            <w:pPr>
              <w:pStyle w:val="TableNormalParagraph"/>
              <w:rPr>
                <w:rStyle w:val="DefaultParagraphFont1"/>
              </w:rPr>
            </w:pPr>
            <w:r w:rsidRPr="00755BF0">
              <w:rPr>
                <w:rStyle w:val="DefaultParagraphFont1"/>
              </w:rPr>
              <w:t>The identifier for</w:t>
            </w:r>
            <w:r w:rsidR="00B51B2B">
              <w:rPr>
                <w:rStyle w:val="DefaultParagraphFont1"/>
              </w:rPr>
              <w:t xml:space="preserve"> the</w:t>
            </w:r>
            <w:r w:rsidRPr="00755BF0">
              <w:rPr>
                <w:rStyle w:val="DefaultParagraphFont1"/>
              </w:rPr>
              <w:t xml:space="preserve"> class of cutting tool</w:t>
            </w:r>
            <w:r w:rsidR="002024D3">
              <w:rPr>
                <w:rStyle w:val="DefaultParagraphFont1"/>
              </w:rPr>
              <w:t>.</w:t>
            </w:r>
            <w:r w:rsidR="0010315A">
              <w:rPr>
                <w:rStyle w:val="DefaultParagraphFont1"/>
              </w:rPr>
              <w:t xml:space="preserve"> </w:t>
            </w:r>
            <w:r w:rsidR="0010315A" w:rsidRPr="00755BF0">
              <w:rPr>
                <w:rStyle w:val="DefaultParagraphFont1"/>
              </w:rPr>
              <w:t>The identifier for</w:t>
            </w:r>
            <w:r w:rsidR="0010315A">
              <w:rPr>
                <w:rStyle w:val="DefaultParagraphFont1"/>
              </w:rPr>
              <w:t xml:space="preserve"> a</w:t>
            </w:r>
            <w:r w:rsidR="0010315A" w:rsidRPr="00755BF0">
              <w:rPr>
                <w:rStyle w:val="DefaultParagraphFont1"/>
              </w:rPr>
              <w:t xml:space="preserve"> class of cutting tool</w:t>
            </w:r>
            <w:r w:rsidR="0010315A">
              <w:rPr>
                <w:rStyle w:val="DefaultParagraphFont1"/>
              </w:rPr>
              <w:t xml:space="preserve">s. This is defined as an XML string type and is implementation dependent. </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CF5F02" w:rsidTr="00120731">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rPr>
                <w:rStyle w:val="ImbeddedCode"/>
              </w:rPr>
            </w:pPr>
            <w:r>
              <w:rPr>
                <w:rStyle w:val="ImbeddedCode"/>
              </w:rPr>
              <w:t>deviceUuid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Pr="00755BF0" w:rsidRDefault="00CF5F02" w:rsidP="00825BA8">
            <w:pPr>
              <w:pStyle w:val="TableNormalParagraph"/>
              <w:rPr>
                <w:rStyle w:val="DefaultParagraphFont1"/>
              </w:rPr>
            </w:pPr>
            <w:r>
              <w:rPr>
                <w:rStyle w:val="DefaultParagraphFont1"/>
              </w:rPr>
              <w:t xml:space="preserve">The device’s </w:t>
            </w:r>
            <w:r w:rsidR="00825BA8">
              <w:rPr>
                <w:rStyle w:val="DefaultParagraphFont1"/>
              </w:rPr>
              <w:t>UUID</w:t>
            </w:r>
            <w:r>
              <w:rPr>
                <w:rStyle w:val="DefaultParagraphFont1"/>
              </w:rPr>
              <w:t xml:space="preserve"> that supplied this data.</w:t>
            </w:r>
            <w:r w:rsidR="0010315A">
              <w:rPr>
                <w:rStyle w:val="DefaultParagraphFont1"/>
              </w:rPr>
              <w:t xml:space="preserve"> </w:t>
            </w:r>
            <w:r w:rsidR="0010315A">
              <w:t xml:space="preserve">This optional element References to the UUID </w:t>
            </w:r>
            <w:r w:rsidR="00825BA8">
              <w:t>attribute</w:t>
            </w:r>
            <w:r w:rsidR="0010315A">
              <w:t xml:space="preserve"> given in the device element. This can be any series of numbers and letters as defined by the XML type NMTOKEN.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jc w:val="center"/>
            </w:pPr>
            <w:r>
              <w:t>1</w:t>
            </w:r>
          </w:p>
        </w:tc>
      </w:tr>
      <w:tr w:rsidR="006513B7"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rPr>
                <w:rStyle w:val="ImbeddedCode"/>
              </w:rPr>
            </w:pPr>
            <w:r>
              <w:rPr>
                <w:rStyle w:val="ImbeddedCode"/>
              </w:rPr>
              <w:t>manufacturer</w:t>
            </w:r>
            <w:r w:rsidR="00F15AFB">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10315A">
            <w:pPr>
              <w:pStyle w:val="TableNormalParagraph"/>
              <w:rPr>
                <w:rStyle w:val="DefaultParagraphFont1"/>
              </w:rPr>
            </w:pPr>
            <w:r>
              <w:rPr>
                <w:rStyle w:val="DefaultParagraphFont1"/>
              </w:rPr>
              <w:t>The manufacturer</w:t>
            </w:r>
            <w:r w:rsidR="00EA796F">
              <w:rPr>
                <w:rStyle w:val="DefaultParagraphFont1"/>
              </w:rPr>
              <w:t>s</w:t>
            </w:r>
            <w:r>
              <w:rPr>
                <w:rStyle w:val="DefaultParagraphFont1"/>
              </w:rPr>
              <w:t xml:space="preserve"> of the cutting tool</w:t>
            </w:r>
            <w:r w:rsidR="0010315A">
              <w:rPr>
                <w:rStyle w:val="DefaultParagraphFont1"/>
              </w:rPr>
              <w:t xml:space="preserve">. </w:t>
            </w:r>
            <w:r w:rsidR="0010315A">
              <w:t xml:space="preserve">An optional attribute referring to the manufacturers of this tool, for this element, this will reference the Tool Item and Adaptive Items specifically. The Cutting Items manufacturers’ will be an attribute of the </w:t>
            </w:r>
            <w:r w:rsidR="0010315A" w:rsidRPr="00957F67">
              <w:rPr>
                <w:rStyle w:val="ImbeddedCode"/>
              </w:rPr>
              <w:t>CuttingItem</w:t>
            </w:r>
            <w:r w:rsidR="0010315A">
              <w:t xml:space="preserve"> elements. The representation will be a comma (</w:t>
            </w:r>
            <w:r w:rsidR="0010315A">
              <w:rPr>
                <w:rStyle w:val="ImbeddedCode"/>
              </w:rPr>
              <w:t>,</w:t>
            </w:r>
            <w:r w:rsidR="0010315A">
              <w:rPr>
                <w:rStyle w:val="DefaultParagraphFont1"/>
              </w:rPr>
              <w:t xml:space="preserve">) </w:t>
            </w:r>
            <w:r w:rsidR="0010315A">
              <w:t xml:space="preserve">delimited list of manufacturer names. This can be any series of numbers and letters as defined by the XML type </w:t>
            </w:r>
            <w:r w:rsidR="0010315A" w:rsidRPr="009C58B5">
              <w:rPr>
                <w:rStyle w:val="ImbeddedCode"/>
              </w:rPr>
              <w:t>string</w:t>
            </w:r>
            <w:r w:rsidR="0010315A">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jc w:val="center"/>
            </w:pPr>
            <w:r>
              <w:t>0..1</w:t>
            </w:r>
          </w:p>
        </w:tc>
      </w:tr>
    </w:tbl>
    <w:p w:rsidR="00AA7DF7" w:rsidRDefault="00AA7DF7" w:rsidP="00AA7DF7">
      <w:pPr>
        <w:pStyle w:val="Heading3"/>
      </w:pPr>
      <w:bookmarkStart w:id="36" w:name="_Toc299624005"/>
      <w:r>
        <w:t>CuttingTool Element</w:t>
      </w:r>
      <w:bookmarkEnd w:id="35"/>
      <w:r w:rsidR="007F0823">
        <w:t>s</w:t>
      </w:r>
      <w:bookmarkEnd w:id="36"/>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r w:rsidR="00C55C74">
        <w:rPr>
          <w:rStyle w:val="ImbeddedCode"/>
        </w:rPr>
        <w:t>Cutting</w:t>
      </w:r>
      <w:r w:rsidR="00F11D5D">
        <w:rPr>
          <w:rStyle w:val="ImbeddedCode"/>
        </w:rPr>
        <w:t>ToolDefinition</w:t>
      </w:r>
      <w:r w:rsidR="00F11D5D">
        <w:rPr>
          <w:rStyle w:val="DefaultParagraphFont1"/>
        </w:rPr>
        <w:t xml:space="preserve"> or </w:t>
      </w:r>
      <w:r w:rsidR="00C55C74">
        <w:rPr>
          <w:rStyle w:val="ImbeddedCode"/>
        </w:rPr>
        <w:t>Cutting</w:t>
      </w:r>
      <w:r w:rsidR="00F11D5D">
        <w:rPr>
          <w:rStyle w:val="ImbeddedCode"/>
        </w:rPr>
        <w:t>ToolLifeCycle</w:t>
      </w:r>
      <w:r w:rsidR="00F11D5D">
        <w:rPr>
          <w:rStyle w:val="DefaultParagraphFont1"/>
        </w:rPr>
        <w:t xml:space="preserve"> </w:t>
      </w:r>
      <w:r w:rsidR="00F11D5D">
        <w:rPr>
          <w:rStyle w:val="DefaultParagraphFont1"/>
          <w:b/>
        </w:rPr>
        <w:t>MUST</w:t>
      </w:r>
      <w:r w:rsidR="00F11D5D">
        <w:rPr>
          <w:rStyle w:val="DefaultParagraphFont1"/>
        </w:rPr>
        <w:t xml:space="preserve"> be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r>
              <w:rPr>
                <w:rFonts w:ascii="Courier" w:hAnsi="Courier"/>
              </w:rPr>
              <w:t>Cutting</w:t>
            </w:r>
            <w:r w:rsidR="0064526F">
              <w:rPr>
                <w:rFonts w:ascii="Courier" w:hAnsi="Courier"/>
              </w:rPr>
              <w:t>ToolDefinition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r>
              <w:rPr>
                <w:rFonts w:ascii="Courier" w:hAnsi="Courier"/>
              </w:rPr>
              <w:t>Cutting</w:t>
            </w:r>
            <w:r w:rsidR="004913F6">
              <w:rPr>
                <w:rFonts w:ascii="Courier" w:hAnsi="Courier"/>
              </w:rPr>
              <w:t>ToolLifeCycle</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37" w:name="_Toc299624006"/>
      <w:r>
        <w:t>Description</w:t>
      </w:r>
      <w:bookmarkEnd w:id="37"/>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38" w:name="_Toc299624007"/>
      <w:r>
        <w:lastRenderedPageBreak/>
        <w:t>Cutting</w:t>
      </w:r>
      <w:r w:rsidR="007C6492">
        <w:t>ToolDefinition</w:t>
      </w:r>
      <w:bookmarkEnd w:id="38"/>
    </w:p>
    <w:p w:rsidR="00422184" w:rsidRDefault="00EF285F" w:rsidP="00422184">
      <w:pPr>
        <w:pStyle w:val="BodyA"/>
        <w:jc w:val="center"/>
      </w:pPr>
      <w:r>
        <w:rPr>
          <w:noProof/>
        </w:rPr>
        <w:drawing>
          <wp:inline distT="0" distB="0" distL="0" distR="0" wp14:anchorId="0DED291A" wp14:editId="5E4E92E6">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42">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Default="00567A70" w:rsidP="00567A70">
      <w:pPr>
        <w:pStyle w:val="Caption"/>
        <w:rPr>
          <w:noProof/>
        </w:rPr>
      </w:pPr>
      <w:bookmarkStart w:id="39" w:name="_Toc299624066"/>
      <w:r>
        <w:t xml:space="preserve">Figure </w:t>
      </w:r>
      <w:r w:rsidR="005317E3">
        <w:fldChar w:fldCharType="begin"/>
      </w:r>
      <w:r w:rsidR="005317E3">
        <w:instrText xml:space="preserve"> SEQ Figure \* ARABIC </w:instrText>
      </w:r>
      <w:r w:rsidR="005317E3">
        <w:fldChar w:fldCharType="separate"/>
      </w:r>
      <w:r w:rsidR="00C605A6">
        <w:rPr>
          <w:noProof/>
        </w:rPr>
        <w:t>9</w:t>
      </w:r>
      <w:r w:rsidR="005317E3">
        <w:rPr>
          <w:noProof/>
        </w:rPr>
        <w:fldChar w:fldCharType="end"/>
      </w:r>
      <w:r>
        <w:rPr>
          <w:noProof/>
        </w:rPr>
        <w:t>: Cutting Tool Definition</w:t>
      </w:r>
      <w:bookmarkEnd w:id="39"/>
    </w:p>
    <w:p w:rsidR="00E35CF5" w:rsidRPr="0058501E" w:rsidRDefault="0058501E" w:rsidP="0058501E">
      <w:pPr>
        <w:pStyle w:val="BodyA"/>
        <w:rPr>
          <w:rStyle w:val="DefaultParagraphFont1"/>
        </w:rPr>
      </w:pPr>
      <w:r>
        <w:rPr>
          <w:rStyle w:val="DefaultParagraphFont1"/>
        </w:rPr>
        <w:t xml:space="preserve">The </w:t>
      </w:r>
      <w:r>
        <w:rPr>
          <w:rStyle w:val="ImbeddedCode"/>
        </w:rPr>
        <w:t>CuttingToolDefinition</w:t>
      </w:r>
      <w:r>
        <w:rPr>
          <w:rStyle w:val="DefaultParagraphFont1"/>
        </w:rPr>
        <w:t xml:space="preserve"> contains the detailed structure of the cutting tool. The information contained in this element will be static during its lifecycle. Currently we are referring to the external ISO 13399 standard to provide the complete definition and composition of the cutting tool as defined in </w:t>
      </w:r>
      <w:r>
        <w:rPr>
          <w:rStyle w:val="DefaultParagraphFont1"/>
          <w:i/>
        </w:rPr>
        <w:t>Section 6.1</w:t>
      </w:r>
      <w:r>
        <w:rPr>
          <w:rStyle w:val="DefaultParagraphFont1"/>
        </w:rPr>
        <w:t xml:space="preserve"> of this document. </w:t>
      </w:r>
    </w:p>
    <w:p w:rsidR="00A83C84" w:rsidRDefault="00924490" w:rsidP="00A83C84">
      <w:pPr>
        <w:pStyle w:val="Heading3"/>
      </w:pPr>
      <w:bookmarkStart w:id="40" w:name="_Toc299624008"/>
      <w:r w:rsidRPr="00924490">
        <w:rPr>
          <w:rStyle w:val="ImbeddedCode"/>
        </w:rPr>
        <w:t>Cutting</w:t>
      </w:r>
      <w:r w:rsidR="004136D1" w:rsidRPr="00924490">
        <w:rPr>
          <w:rStyle w:val="ImbeddedCode"/>
        </w:rPr>
        <w:t>ToolDefinition</w:t>
      </w:r>
      <w:r w:rsidR="00A83C84">
        <w:t xml:space="preserve"> attributes:</w:t>
      </w:r>
      <w:bookmarkEnd w:id="40"/>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41" w:name="_Toc299624009"/>
      <w:r>
        <w:rPr>
          <w:rStyle w:val="ImbeddedCode"/>
        </w:rPr>
        <w:t>fo</w:t>
      </w:r>
      <w:r w:rsidR="008E0C24" w:rsidRPr="00723192">
        <w:rPr>
          <w:rStyle w:val="ImbeddedCode"/>
        </w:rPr>
        <w:t>rmat</w:t>
      </w:r>
      <w:bookmarkEnd w:id="41"/>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2" w:name="_Toc299624010"/>
      <w:r w:rsidRPr="0009483D">
        <w:rPr>
          <w:rStyle w:val="ImbeddedCode"/>
        </w:rPr>
        <w:t>Cutting</w:t>
      </w:r>
      <w:r w:rsidR="00553A8F" w:rsidRPr="0009483D">
        <w:rPr>
          <w:rStyle w:val="ImbeddedCode"/>
        </w:rPr>
        <w:t>ToolDefinition</w:t>
      </w:r>
      <w:r w:rsidR="00553A8F">
        <w:t xml:space="preserve"> </w:t>
      </w:r>
      <w:r w:rsidR="00A83C84">
        <w:t>Elements</w:t>
      </w:r>
      <w:bookmarkEnd w:id="42"/>
    </w:p>
    <w:p w:rsidR="00A83C84" w:rsidRDefault="007F4446" w:rsidP="00825BA8">
      <w:pPr>
        <w:pStyle w:val="BodyA"/>
      </w:pPr>
      <w:r>
        <w:t>The only acceptable cutting tool defi</w:t>
      </w:r>
      <w:r w:rsidR="006512F1">
        <w:t>ni</w:t>
      </w:r>
      <w:r>
        <w:t>tion at present is ISO</w:t>
      </w:r>
      <w:r w:rsidR="008A5AE5">
        <w:t xml:space="preserve"> </w:t>
      </w:r>
      <w:r>
        <w:t xml:space="preserve">13399. Additional formats </w:t>
      </w:r>
      <w:r w:rsidR="006512F1">
        <w:rPr>
          <w:b/>
        </w:rPr>
        <w:t xml:space="preserve">MAY </w:t>
      </w:r>
      <w:r w:rsidR="006512F1">
        <w:t>be considered in the future.</w:t>
      </w:r>
    </w:p>
    <w:p w:rsidR="00A83C84" w:rsidRDefault="00E177E8" w:rsidP="00A83C84">
      <w:pPr>
        <w:pStyle w:val="Heading3"/>
      </w:pPr>
      <w:bookmarkStart w:id="43" w:name="_Toc299624011"/>
      <w:r>
        <w:t>ISO 13399</w:t>
      </w:r>
      <w:bookmarkEnd w:id="43"/>
    </w:p>
    <w:p w:rsidR="00A83C84" w:rsidRDefault="00E177E8" w:rsidP="006706A3">
      <w:pPr>
        <w:pStyle w:val="BodyA"/>
      </w:pPr>
      <w:r w:rsidRPr="004D05FB">
        <w:t xml:space="preserve">The ISO 13399 data </w:t>
      </w:r>
      <w:r w:rsidR="00C75581">
        <w:rPr>
          <w:b/>
        </w:rPr>
        <w:t>MUST</w:t>
      </w:r>
      <w:r w:rsidR="00446918">
        <w:t xml:space="preserve"> be presented in </w:t>
      </w:r>
      <w:r w:rsidRPr="004D05FB">
        <w:t>either XML</w:t>
      </w:r>
      <w:r w:rsidR="007F4922">
        <w:t xml:space="preserve"> (ISO 10303-28)</w:t>
      </w:r>
      <w:r w:rsidRPr="004D05FB">
        <w:t xml:space="preserve"> or EXPRESS format</w:t>
      </w:r>
      <w:r w:rsidR="007F4922">
        <w:t xml:space="preserve"> (ISO 10303-21)</w:t>
      </w:r>
      <w:r w:rsidRPr="004D05FB">
        <w:t>. An XML schema will be preferred</w:t>
      </w:r>
      <w:r w:rsidR="00F00BF5">
        <w:t xml:space="preserve"> as this will allow for easier integration with </w:t>
      </w:r>
      <w:r w:rsidR="00F00BF5">
        <w:lastRenderedPageBreak/>
        <w:t xml:space="preserve">the MTConnect XML tools. EXPRESS will also be supported, but </w:t>
      </w:r>
      <w:r w:rsidR="008F4A0C">
        <w:t xml:space="preserve">software </w:t>
      </w:r>
      <w:r w:rsidR="00F00BF5">
        <w:t>tool</w:t>
      </w:r>
      <w:r w:rsidR="008F4A0C">
        <w:t>s</w:t>
      </w:r>
      <w:r w:rsidR="00F00BF5">
        <w:t xml:space="preserve"> will need to be provided or made avail</w:t>
      </w:r>
      <w:r w:rsidR="00673DDB">
        <w:t>able for handling this data representation</w:t>
      </w:r>
      <w:r w:rsidR="00F00BF5">
        <w:t>.</w:t>
      </w:r>
    </w:p>
    <w:p w:rsidR="0090209F" w:rsidRDefault="0090209F" w:rsidP="006706A3">
      <w:pPr>
        <w:pStyle w:val="BodyA"/>
      </w:pPr>
      <w:r>
        <w:t>The</w:t>
      </w:r>
      <w:r w:rsidR="00E0149B">
        <w:t>re</w:t>
      </w:r>
      <w:r>
        <w:t xml:space="preserve"> will be the root element of the ISO13399 document </w:t>
      </w:r>
      <w:r w:rsidR="002313FD">
        <w:t>when</w:t>
      </w:r>
      <w:r>
        <w:t xml:space="preserve"> XML is used. When EXPRESS </w:t>
      </w:r>
      <w:r w:rsidR="002313FD">
        <w:t xml:space="preserve">is used </w:t>
      </w:r>
      <w:r w:rsidR="008F4A0C">
        <w:t>the</w:t>
      </w:r>
      <w:r w:rsidR="002313FD">
        <w:t xml:space="preserve"> XML element will be replaced by the text representation.</w:t>
      </w:r>
    </w:p>
    <w:p w:rsidR="00C42A60" w:rsidRPr="00CD03B4" w:rsidRDefault="007F0268" w:rsidP="00AA22DF">
      <w:pPr>
        <w:pStyle w:val="Heading3"/>
        <w:rPr>
          <w:rStyle w:val="DefaultParagraphFont1"/>
        </w:rPr>
      </w:pPr>
      <w:bookmarkStart w:id="44" w:name="_Toc299624012"/>
      <w:r w:rsidRPr="00CD03B4">
        <w:rPr>
          <w:rStyle w:val="ImbeddedCode"/>
          <w:sz w:val="28"/>
        </w:rPr>
        <w:t>Cutting</w:t>
      </w:r>
      <w:r w:rsidR="00C42A60" w:rsidRPr="00CD03B4">
        <w:rPr>
          <w:rStyle w:val="ImbeddedCode"/>
          <w:sz w:val="28"/>
        </w:rPr>
        <w:t>ToolLifeCycle</w:t>
      </w:r>
      <w:bookmarkEnd w:id="44"/>
    </w:p>
    <w:p w:rsidR="00B02394" w:rsidRDefault="00F117DC" w:rsidP="00B02394">
      <w:pPr>
        <w:pStyle w:val="BodyA"/>
      </w:pPr>
      <w:r>
        <w:t xml:space="preserve">The life cycle refers to the </w:t>
      </w:r>
      <w:r w:rsidR="00070A30">
        <w:t>data</w:t>
      </w:r>
      <w:r>
        <w:t xml:space="preserve"> pertaining the the application or the use of the tool. This data is provided by various devices, machine tool, presetters,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6C27E8" w:rsidRDefault="00A430F4" w:rsidP="00B02394">
      <w:pPr>
        <w:pStyle w:val="BodyA"/>
        <w:rPr>
          <w:rStyle w:val="DefaultParagraphFont1"/>
        </w:rPr>
      </w:pPr>
      <w:r>
        <w:t xml:space="preserve">The </w:t>
      </w:r>
      <w:r>
        <w:rPr>
          <w:rStyle w:val="ImbeddedCode"/>
        </w:rPr>
        <w:t>CuttingToolLifeCycle</w:t>
      </w:r>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r w:rsidR="00520CE6">
        <w:rPr>
          <w:rStyle w:val="ImbeddedCode"/>
        </w:rPr>
        <w:t>CuttingTool</w:t>
      </w:r>
      <w:r w:rsidR="009C2D83">
        <w:rPr>
          <w:rStyle w:val="ImbeddedCode"/>
        </w:rPr>
        <w:t>LifeCycle</w:t>
      </w:r>
      <w:r w:rsidR="009C2D83">
        <w:rPr>
          <w:rStyle w:val="DefaultParagraphFont1"/>
        </w:rPr>
        <w:t xml:space="preserve"> </w:t>
      </w:r>
      <w:r w:rsidR="002F0A5A">
        <w:rPr>
          <w:rStyle w:val="DefaultParagraphFont1"/>
        </w:rPr>
        <w:t xml:space="preserve">are contained in the </w:t>
      </w:r>
      <w:r w:rsidR="002F0A5A">
        <w:rPr>
          <w:rStyle w:val="ImbeddedCode"/>
        </w:rPr>
        <w:t>CuttingItems</w:t>
      </w:r>
      <w:r w:rsidR="002F0A5A">
        <w:rPr>
          <w:rStyle w:val="DefaultParagraphFont1"/>
        </w:rPr>
        <w:t xml:space="preserve"> element. Each cutting item has similar properties as the assembly; identity, properties, and measurements.</w:t>
      </w:r>
      <w:r w:rsidR="00B87835">
        <w:rPr>
          <w:rStyle w:val="DefaultParagraphFont1"/>
        </w:rPr>
        <w:t xml:space="preserve"> </w:t>
      </w:r>
    </w:p>
    <w:p w:rsidR="00A430F4" w:rsidRPr="002D335D" w:rsidRDefault="00B87835" w:rsidP="00B02394">
      <w:pPr>
        <w:pStyle w:val="BodyA"/>
        <w:rPr>
          <w:rStyle w:val="DefaultParagraphFont1"/>
        </w:rPr>
      </w:pPr>
      <w:r>
        <w:rPr>
          <w:rStyle w:val="DefaultParagraphFont1"/>
        </w:rPr>
        <w:t xml:space="preserve">The units for </w:t>
      </w:r>
      <w:r w:rsidR="00322966">
        <w:rPr>
          <w:rStyle w:val="DefaultParagraphFont1"/>
        </w:rPr>
        <w:t>all</w:t>
      </w:r>
      <w:r>
        <w:rPr>
          <w:rStyle w:val="DefaultParagraphFont1"/>
        </w:rPr>
        <w:t xml:space="preserve"> measurement</w:t>
      </w:r>
      <w:r w:rsidR="00322966">
        <w:rPr>
          <w:rStyle w:val="DefaultParagraphFont1"/>
        </w:rPr>
        <w:t>s</w:t>
      </w:r>
      <w:r>
        <w:rPr>
          <w:rStyle w:val="DefaultParagraphFont1"/>
        </w:rPr>
        <w:t xml:space="preserve"> have been predefined in MTConnect and will be consistent with Part 2 and Part 3 of the standard. This means that all lengths and distances will be given in millimeters and all angular measures will be given in degrees. </w:t>
      </w:r>
      <w:r w:rsidR="002D335D">
        <w:rPr>
          <w:rStyle w:val="DefaultParagraphFont1"/>
        </w:rPr>
        <w:t xml:space="preserve">Quantities like </w:t>
      </w:r>
      <w:r w:rsidR="00FE1E44">
        <w:rPr>
          <w:rStyle w:val="ImbeddedCode"/>
        </w:rPr>
        <w:t>ProcessSpindleSpeed</w:t>
      </w:r>
      <w:r w:rsidR="002D335D">
        <w:rPr>
          <w:rStyle w:val="DefaultParagraphFont1"/>
        </w:rPr>
        <w:t xml:space="preserve"> will be given in RPM, the same as the RotaryVelocity in Part 3.</w:t>
      </w:r>
    </w:p>
    <w:p w:rsidR="00C42A60" w:rsidRDefault="008A5C33" w:rsidP="00751DE4">
      <w:pPr>
        <w:pStyle w:val="BodyA"/>
        <w:jc w:val="center"/>
      </w:pPr>
      <w:r>
        <w:rPr>
          <w:noProof/>
        </w:rPr>
        <w:lastRenderedPageBreak/>
        <w:drawing>
          <wp:inline distT="0" distB="0" distL="0" distR="0">
            <wp:extent cx="3486150" cy="786568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_cycle.png"/>
                    <pic:cNvPicPr/>
                  </pic:nvPicPr>
                  <pic:blipFill>
                    <a:blip r:embed="rId43">
                      <a:extLst>
                        <a:ext uri="{28A0092B-C50C-407E-A947-70E740481C1C}">
                          <a14:useLocalDpi xmlns:a14="http://schemas.microsoft.com/office/drawing/2010/main" val="0"/>
                        </a:ext>
                      </a:extLst>
                    </a:blip>
                    <a:stretch>
                      <a:fillRect/>
                    </a:stretch>
                  </pic:blipFill>
                  <pic:spPr>
                    <a:xfrm>
                      <a:off x="0" y="0"/>
                      <a:ext cx="3486150" cy="7865687"/>
                    </a:xfrm>
                    <a:prstGeom prst="rect">
                      <a:avLst/>
                    </a:prstGeom>
                  </pic:spPr>
                </pic:pic>
              </a:graphicData>
            </a:graphic>
          </wp:inline>
        </w:drawing>
      </w:r>
    </w:p>
    <w:p w:rsidR="00CC74C6" w:rsidRPr="00C42A60" w:rsidRDefault="00CC74C6" w:rsidP="00CC74C6">
      <w:pPr>
        <w:pStyle w:val="Caption"/>
        <w:rPr>
          <w:noProof/>
        </w:rPr>
      </w:pPr>
      <w:bookmarkStart w:id="45" w:name="_Toc299624067"/>
      <w:r>
        <w:t xml:space="preserve">Figure </w:t>
      </w:r>
      <w:r w:rsidR="005317E3">
        <w:fldChar w:fldCharType="begin"/>
      </w:r>
      <w:r w:rsidR="005317E3">
        <w:instrText xml:space="preserve"> SEQ Figure \* ARABIC </w:instrText>
      </w:r>
      <w:r w:rsidR="005317E3">
        <w:fldChar w:fldCharType="separate"/>
      </w:r>
      <w:r w:rsidR="00C605A6">
        <w:rPr>
          <w:noProof/>
        </w:rPr>
        <w:t>10</w:t>
      </w:r>
      <w:r w:rsidR="005317E3">
        <w:rPr>
          <w:noProof/>
        </w:rPr>
        <w:fldChar w:fldCharType="end"/>
      </w:r>
      <w:r>
        <w:rPr>
          <w:noProof/>
        </w:rPr>
        <w:t>: Cutting Tool Life Cycle</w:t>
      </w:r>
      <w:bookmarkEnd w:id="45"/>
    </w:p>
    <w:p w:rsidR="00AA22DF" w:rsidRDefault="00AA6391" w:rsidP="00AA22DF">
      <w:pPr>
        <w:pStyle w:val="Heading3"/>
      </w:pPr>
      <w:bookmarkStart w:id="46" w:name="_Toc299624013"/>
      <w:r w:rsidRPr="0066049E">
        <w:rPr>
          <w:rStyle w:val="ImbeddedCode"/>
          <w:sz w:val="28"/>
        </w:rPr>
        <w:lastRenderedPageBreak/>
        <w:t>Cutting</w:t>
      </w:r>
      <w:r w:rsidR="00154ECB" w:rsidRPr="0066049E">
        <w:rPr>
          <w:rStyle w:val="ImbeddedCode"/>
          <w:sz w:val="28"/>
        </w:rPr>
        <w:t>ToolLifeCycle</w:t>
      </w:r>
      <w:r w:rsidR="00154ECB" w:rsidRPr="0066049E">
        <w:rPr>
          <w:sz w:val="32"/>
        </w:rPr>
        <w:t xml:space="preserve"> </w:t>
      </w:r>
      <w:r w:rsidR="00AA22DF">
        <w:t>Elements</w:t>
      </w:r>
      <w:bookmarkEnd w:id="46"/>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3047"/>
        <w:gridCol w:w="4720"/>
        <w:gridCol w:w="1475"/>
      </w:tblGrid>
      <w:tr w:rsidR="00AA22DF" w:rsidTr="008552F6">
        <w:trPr>
          <w:cantSplit/>
          <w:trHeight w:val="373"/>
          <w:tblHeader/>
        </w:trPr>
        <w:tc>
          <w:tcPr>
            <w:tcW w:w="30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47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r>
              <w:rPr>
                <w:rFonts w:ascii="Courier" w:hAnsi="Courier"/>
              </w:rPr>
              <w:t>CutterStatus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6E6DD1">
            <w:pPr>
              <w:pStyle w:val="TableNormalParagraph"/>
            </w:pPr>
            <w:r>
              <w:t xml:space="preserve">The status of the this assembly. </w:t>
            </w:r>
            <w:r w:rsidR="00EB42D9">
              <w:t>Can be one more of the following values</w:t>
            </w:r>
            <w:r w:rsidRPr="00D91530">
              <w:rPr>
                <w:rStyle w:val="ImbeddedCode"/>
                <w:sz w:val="20"/>
              </w:rPr>
              <w:t xml:space="preserve">: </w:t>
            </w:r>
            <w:r w:rsidR="006E6DD1" w:rsidRPr="00D91530">
              <w:rPr>
                <w:rStyle w:val="ImbeddedCode"/>
                <w:sz w:val="20"/>
              </w:rPr>
              <w:t xml:space="preserve">NEW, </w:t>
            </w:r>
            <w:r w:rsidR="00424E5D" w:rsidRPr="00D91530">
              <w:rPr>
                <w:rStyle w:val="ImbeddedCode"/>
                <w:sz w:val="20"/>
              </w:rPr>
              <w:t>AVAILABLE, UNAVA</w:t>
            </w:r>
            <w:r w:rsidR="006E6DD1" w:rsidRPr="00D91530">
              <w:rPr>
                <w:rStyle w:val="ImbeddedCode"/>
                <w:sz w:val="20"/>
              </w:rPr>
              <w:t>ILABLE, ALLOCATED, UNALLOCATED</w:t>
            </w:r>
            <w:r w:rsidRPr="00D91530">
              <w:rPr>
                <w:rStyle w:val="ImbeddedCode"/>
                <w:sz w:val="20"/>
              </w:rPr>
              <w:t xml:space="preserve">, </w:t>
            </w:r>
            <w:r w:rsidR="009D1BDC" w:rsidRPr="00D91530">
              <w:rPr>
                <w:rStyle w:val="ImbeddedCode"/>
                <w:sz w:val="20"/>
              </w:rPr>
              <w:t xml:space="preserve">MEASURED, </w:t>
            </w:r>
            <w:r w:rsidRPr="00D91530">
              <w:rPr>
                <w:rStyle w:val="ImbeddedCode"/>
                <w:sz w:val="20"/>
              </w:rPr>
              <w:t>RECONDITIONED, NOT_REGISTERED, US</w:t>
            </w:r>
            <w:r w:rsidR="00302644" w:rsidRPr="00D91530">
              <w:rPr>
                <w:rStyle w:val="ImbeddedCode"/>
                <w:sz w:val="20"/>
              </w:rPr>
              <w:t>ED, EXPIRED</w:t>
            </w:r>
            <w:r w:rsidR="009D1BDC" w:rsidRPr="00D91530">
              <w:rPr>
                <w:rStyle w:val="ImbeddedCode"/>
                <w:sz w:val="20"/>
              </w:rPr>
              <w:t>, BROKEN</w:t>
            </w:r>
            <w:r w:rsidR="00CF45FE" w:rsidRPr="00D91530">
              <w:rPr>
                <w:rStyle w:val="ImbeddedCode"/>
                <w:sz w:val="20"/>
              </w:rPr>
              <w:t xml:space="preserve">, </w:t>
            </w:r>
            <w:r w:rsidR="00AD27F5" w:rsidRPr="00D91530">
              <w:rPr>
                <w:rStyle w:val="ImbeddedCode"/>
                <w:sz w:val="20"/>
              </w:rPr>
              <w:t>or UNKNOWN</w:t>
            </w:r>
            <w:r w:rsidR="00802B24" w:rsidRPr="00D91530">
              <w:rPr>
                <w:rStyle w:val="ImbeddedCode"/>
                <w:sz w:val="20"/>
              </w:rP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r>
              <w:rPr>
                <w:rFonts w:ascii="Courier" w:hAnsi="Courier"/>
              </w:rPr>
              <w:t>ReconditionCount</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r>
              <w:rPr>
                <w:rFonts w:ascii="Courier" w:hAnsi="Courier"/>
              </w:rPr>
              <w:t>ToolLife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AB550D" w:rsidP="008D44CA">
            <w:pPr>
              <w:pStyle w:val="TableNormalParagraph"/>
              <w:tabs>
                <w:tab w:val="center" w:pos="1203"/>
              </w:tabs>
              <w:rPr>
                <w:rFonts w:ascii="Courier" w:hAnsi="Courier"/>
              </w:rPr>
            </w:pPr>
            <w:r>
              <w:rPr>
                <w:rFonts w:ascii="Courier" w:hAnsi="Courier"/>
              </w:rPr>
              <w:t>Location</w:t>
            </w:r>
            <w:r w:rsidR="008D44CA" w:rsidRPr="00592025">
              <w:rPr>
                <w:rFonts w:ascii="Courier" w:hAnsi="Courier"/>
              </w:rPr>
              <w:tab/>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EA239B">
            <w:pPr>
              <w:pStyle w:val="TableNormalParagraph"/>
            </w:pPr>
            <w:r w:rsidRPr="00592025">
              <w:t xml:space="preserve">The </w:t>
            </w:r>
            <w:r w:rsidR="00073414">
              <w:t>location</w:t>
            </w:r>
            <w:r w:rsidRPr="00592025">
              <w:t xml:space="preserve">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BC28FA"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C28FA" w:rsidRDefault="00BC28FA" w:rsidP="008D44CA">
            <w:pPr>
              <w:pStyle w:val="TableNormalParagraph"/>
              <w:tabs>
                <w:tab w:val="center" w:pos="1203"/>
              </w:tabs>
              <w:rPr>
                <w:rFonts w:ascii="Courier" w:hAnsi="Courier"/>
              </w:rPr>
            </w:pPr>
            <w:r>
              <w:rPr>
                <w:rFonts w:ascii="Courier" w:hAnsi="Courier"/>
              </w:rPr>
              <w:t>ProgramToolGroup</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C28FA" w:rsidRPr="00592025" w:rsidRDefault="00BC28FA" w:rsidP="00EA239B">
            <w:pPr>
              <w:pStyle w:val="TableNormalParagraph"/>
            </w:pPr>
            <w:r>
              <w:t>The tool group this tool is assigned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C28FA" w:rsidRPr="00592025" w:rsidRDefault="00BC28FA"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t>ProgramToolNumber</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3261C2" w:rsidTr="00CA085C">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FE1E44" w:rsidP="00CA085C">
            <w:pPr>
              <w:pStyle w:val="TableNormalParagraph"/>
              <w:rPr>
                <w:rFonts w:ascii="Courier" w:hAnsi="Courier"/>
              </w:rPr>
            </w:pPr>
            <w:r>
              <w:rPr>
                <w:rFonts w:ascii="Courier" w:hAnsi="Courier"/>
              </w:rPr>
              <w:t>ProcessSpindleSpeed</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E40F2D">
            <w:pPr>
              <w:pStyle w:val="TableNormalParagraph"/>
            </w:pPr>
            <w:r>
              <w:t xml:space="preserve">The constrained </w:t>
            </w:r>
            <w:r w:rsidR="00E40F2D">
              <w:t>process</w:t>
            </w:r>
            <w:r>
              <w:t xml:space="preserve">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jc w:val="center"/>
            </w:pPr>
            <w:r>
              <w:t>0..1</w:t>
            </w:r>
          </w:p>
        </w:tc>
      </w:tr>
      <w:tr w:rsidR="00D8390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FE1E44" w:rsidP="003261C2">
            <w:pPr>
              <w:pStyle w:val="TableNormalParagraph"/>
              <w:rPr>
                <w:rFonts w:ascii="Courier" w:hAnsi="Courier"/>
              </w:rPr>
            </w:pPr>
            <w:r>
              <w:rPr>
                <w:rFonts w:ascii="Courier" w:hAnsi="Courier"/>
              </w:rPr>
              <w:t>ProcessFeedRate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E40F2D">
            <w:pPr>
              <w:pStyle w:val="TableNormalParagraph"/>
            </w:pPr>
            <w:r>
              <w:t>The</w:t>
            </w:r>
            <w:r w:rsidR="000C0D7D">
              <w:t xml:space="preserve"> constrained</w:t>
            </w:r>
            <w:r>
              <w:t xml:space="preserve"> </w:t>
            </w:r>
            <w:r w:rsidR="00E40F2D">
              <w:t>process</w:t>
            </w:r>
            <w:r w:rsidR="000C0D7D">
              <w:t xml:space="preserve"> </w:t>
            </w:r>
            <w:r w:rsidR="003261C2">
              <w:t>feed rate</w:t>
            </w:r>
            <w:r w:rsidR="000C0D7D">
              <w:t xml:space="preserve"> for this tool</w:t>
            </w:r>
            <w:r w:rsidR="003261C2">
              <w:t xml:space="preserve"> in mm/s.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8552F6"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B6589B">
            <w:pPr>
              <w:pStyle w:val="TableNormalParagraph"/>
              <w:rPr>
                <w:rFonts w:ascii="Courier" w:hAnsi="Courier"/>
              </w:rPr>
            </w:pPr>
            <w:r>
              <w:rPr>
                <w:rFonts w:ascii="Courier" w:hAnsi="Courier"/>
              </w:rPr>
              <w:t>ConnectionCodeMachineSide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0C0D7D">
            <w:pPr>
              <w:pStyle w:val="TableNormalParagraph"/>
            </w:pPr>
            <w:r>
              <w:t>I</w:t>
            </w:r>
            <w:r w:rsidRPr="008552F6">
              <w:t xml:space="preserve">dentifier for the </w:t>
            </w:r>
            <w:r w:rsidR="001653EB" w:rsidRPr="008552F6">
              <w:t>capability</w:t>
            </w:r>
            <w:r w:rsidRPr="008552F6">
              <w:t xml:space="preserve"> to connect any component of the cutting tool together, except assembly items, on the machine side</w:t>
            </w:r>
            <w:r>
              <w:t xml:space="preserve">. </w:t>
            </w:r>
            <w:r w:rsidR="00885BAE">
              <w:t>Code: CCMS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650C47">
            <w:pPr>
              <w:pStyle w:val="TableNormalParagraph"/>
              <w:jc w:val="center"/>
            </w:pPr>
            <w:r>
              <w:t>0..1</w:t>
            </w:r>
          </w:p>
        </w:tc>
      </w:tr>
      <w:tr w:rsidR="00975D43"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t>CuttingItems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w:t>
            </w:r>
            <w:r w:rsidR="00281398">
              <w:t>n optional</w:t>
            </w:r>
            <w:r>
              <w:t xml:space="preserve">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81398" w:rsidP="00650C47">
            <w:pPr>
              <w:pStyle w:val="TableNormalParagraph"/>
              <w:jc w:val="center"/>
            </w:pPr>
            <w:r>
              <w:t>0..</w:t>
            </w:r>
            <w:r w:rsidR="00EB11B1">
              <w:t>1</w:t>
            </w:r>
          </w:p>
        </w:tc>
      </w:tr>
    </w:tbl>
    <w:p w:rsidR="00AA22DF" w:rsidRPr="006706A3" w:rsidRDefault="00AA22DF" w:rsidP="006706A3">
      <w:pPr>
        <w:pStyle w:val="BodyA"/>
      </w:pPr>
    </w:p>
    <w:p w:rsidR="00392F36" w:rsidRDefault="001246A9" w:rsidP="00A77D87">
      <w:pPr>
        <w:pStyle w:val="Heading3"/>
      </w:pPr>
      <w:bookmarkStart w:id="47" w:name="_Toc299624014"/>
      <w:r w:rsidRPr="00BD6C1B">
        <w:rPr>
          <w:rStyle w:val="ImbeddedCode"/>
          <w:sz w:val="28"/>
        </w:rPr>
        <w:t>Cutter</w:t>
      </w:r>
      <w:r w:rsidR="00392F36" w:rsidRPr="00BD6C1B">
        <w:rPr>
          <w:rStyle w:val="ImbeddedCode"/>
          <w:sz w:val="28"/>
        </w:rPr>
        <w:t>Status</w:t>
      </w:r>
      <w:bookmarkEnd w:id="47"/>
    </w:p>
    <w:p w:rsidR="00D328F9" w:rsidRPr="00D328F9" w:rsidRDefault="00D328F9" w:rsidP="00D328F9">
      <w:pPr>
        <w:pStyle w:val="BodyA"/>
        <w:jc w:val="center"/>
      </w:pPr>
      <w:r>
        <w:rPr>
          <w:noProof/>
        </w:rPr>
        <w:drawing>
          <wp:inline distT="0" distB="0" distL="0" distR="0" wp14:anchorId="7511C9FB" wp14:editId="467E9FB1">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r w:rsidR="000B5C6F" w:rsidRPr="000B5C6F">
        <w:rPr>
          <w:rStyle w:val="ImbeddedCode"/>
        </w:rPr>
        <w:t>Cutter</w:t>
      </w:r>
      <w:r w:rsidR="005B4688" w:rsidRPr="000B5C6F">
        <w:rPr>
          <w:rStyle w:val="ImbeddedCode"/>
        </w:rPr>
        <w:t>Status</w:t>
      </w:r>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r w:rsidR="00B36AD7">
        <w:rPr>
          <w:rStyle w:val="DefaultParagraphFont1"/>
        </w:rPr>
        <w:t>be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be used with any other status</w:t>
      </w:r>
      <w:r w:rsidR="002335CF">
        <w:rPr>
          <w:rStyle w:val="DefaultParagraphFont1"/>
        </w:rPr>
        <w:t xml:space="preserve">. </w:t>
      </w:r>
    </w:p>
    <w:p w:rsidR="00212157" w:rsidRDefault="00212157" w:rsidP="007768A3">
      <w:pPr>
        <w:pStyle w:val="BodyA"/>
        <w:numPr>
          <w:ilvl w:val="0"/>
          <w:numId w:val="38"/>
        </w:numPr>
        <w:spacing w:after="0"/>
        <w:rPr>
          <w:rStyle w:val="DefaultParagraphFont1"/>
        </w:rPr>
      </w:pPr>
      <w:r>
        <w:rPr>
          <w:rStyle w:val="ImbeddedCode"/>
        </w:rPr>
        <w:lastRenderedPageBreak/>
        <w:t xml:space="preserve">ALLOCATED </w:t>
      </w:r>
      <w:r>
        <w:rPr>
          <w:rStyle w:val="DefaultParagraphFont1"/>
        </w:rPr>
        <w:t xml:space="preserve">and </w:t>
      </w:r>
      <w:r>
        <w:rPr>
          <w:rStyle w:val="ImbeddedCode"/>
        </w:rPr>
        <w:t xml:space="preserve">UNALLOCATED </w:t>
      </w:r>
      <w:r w:rsidRPr="00212157">
        <w:rPr>
          <w:rStyle w:val="DefaultParagraphFont1"/>
          <w:b/>
        </w:rPr>
        <w:t>MUST</w:t>
      </w:r>
      <w:r>
        <w:rPr>
          <w:rStyle w:val="DefaultParagraphFont1"/>
          <w:b/>
        </w:rPr>
        <w:t xml:space="preserve"> NOT</w:t>
      </w:r>
      <w:r>
        <w:rPr>
          <w:rStyle w:val="DefaultParagraphFont1"/>
        </w:rPr>
        <w:t xml:space="preserve"> be used together.</w:t>
      </w:r>
    </w:p>
    <w:p w:rsidR="00212157" w:rsidRDefault="00212157" w:rsidP="007768A3">
      <w:pPr>
        <w:pStyle w:val="BodyA"/>
        <w:numPr>
          <w:ilvl w:val="0"/>
          <w:numId w:val="38"/>
        </w:numPr>
        <w:spacing w:after="0"/>
        <w:rPr>
          <w:rStyle w:val="DefaultParagraphFont1"/>
        </w:rPr>
      </w:pPr>
      <w:r>
        <w:rPr>
          <w:rStyle w:val="ImbeddedCode"/>
        </w:rPr>
        <w:t>AVAILABLE</w:t>
      </w:r>
      <w:r>
        <w:rPr>
          <w:rStyle w:val="DefaultParagraphFont1"/>
        </w:rPr>
        <w:t xml:space="preserve"> and </w:t>
      </w:r>
      <w:r>
        <w:rPr>
          <w:rStyle w:val="ImbeddedCode"/>
        </w:rPr>
        <w:t>UNAVAILABLE</w:t>
      </w:r>
      <w:r>
        <w:rPr>
          <w:rStyle w:val="DefaultParagraphFont1"/>
        </w:rPr>
        <w:t xml:space="preserve"> </w:t>
      </w:r>
      <w:r>
        <w:rPr>
          <w:rStyle w:val="DefaultParagraphFont1"/>
          <w:b/>
        </w:rPr>
        <w:t>MUST NOT</w:t>
      </w:r>
      <w:r>
        <w:rPr>
          <w:rStyle w:val="DefaultParagraphFont1"/>
        </w:rPr>
        <w:t xml:space="preserve"> be used together.</w:t>
      </w:r>
    </w:p>
    <w:p w:rsidR="008F2A6E" w:rsidRDefault="008F2A6E" w:rsidP="007768A3">
      <w:pPr>
        <w:pStyle w:val="BodyA"/>
        <w:numPr>
          <w:ilvl w:val="0"/>
          <w:numId w:val="38"/>
        </w:numPr>
        <w:spacing w:after="0"/>
        <w:rPr>
          <w:rStyle w:val="DefaultParagraphFont1"/>
        </w:rPr>
      </w:pPr>
      <w:r>
        <w:rPr>
          <w:rStyle w:val="DefaultParagraphFont1"/>
        </w:rPr>
        <w:t xml:space="preserve">If the tool is </w:t>
      </w:r>
      <w:r>
        <w:rPr>
          <w:rStyle w:val="ImbeddedCode"/>
        </w:rPr>
        <w:t xml:space="preserve">EXPIRED, BROKEN, </w:t>
      </w:r>
      <w:r>
        <w:rPr>
          <w:rStyle w:val="DefaultParagraphFont1"/>
        </w:rPr>
        <w:t xml:space="preserve">or </w:t>
      </w:r>
      <w:r>
        <w:rPr>
          <w:rStyle w:val="ImbeddedCode"/>
        </w:rPr>
        <w:t>NOT_REGISTERED</w:t>
      </w:r>
      <w:r>
        <w:rPr>
          <w:rStyle w:val="DefaultParagraphFont1"/>
        </w:rPr>
        <w:t xml:space="preserve"> it </w:t>
      </w:r>
      <w:r>
        <w:rPr>
          <w:rStyle w:val="DefaultParagraphFont1"/>
          <w:b/>
        </w:rPr>
        <w:t xml:space="preserve">MUST NOT </w:t>
      </w:r>
      <w:r>
        <w:rPr>
          <w:rStyle w:val="DefaultParagraphFont1"/>
        </w:rPr>
        <w:t xml:space="preserve">be </w:t>
      </w:r>
      <w:r>
        <w:rPr>
          <w:rStyle w:val="ImbeddedCode"/>
        </w:rPr>
        <w:t>AVAILABLE.</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CD13D6">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CD13D6">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CD13D6">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CD13D6">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CD13D6">
            <w:pPr>
              <w:pStyle w:val="TableNormalParagraph"/>
              <w:jc w:val="center"/>
            </w:pPr>
            <w:r>
              <w:t>1..INF</w:t>
            </w:r>
          </w:p>
        </w:tc>
      </w:tr>
    </w:tbl>
    <w:p w:rsidR="000A2C39" w:rsidRDefault="000A2C39" w:rsidP="000034A5">
      <w:pPr>
        <w:pStyle w:val="BodyA"/>
      </w:pPr>
    </w:p>
    <w:p w:rsidR="00E8113C" w:rsidRDefault="00E8113C" w:rsidP="00F77C59">
      <w:pPr>
        <w:pStyle w:val="Heading4"/>
      </w:pPr>
      <w:bookmarkStart w:id="48" w:name="_Toc299624015"/>
      <w:r>
        <w:t>Status</w:t>
      </w:r>
      <w:bookmarkEnd w:id="48"/>
    </w:p>
    <w:p w:rsidR="00E8113C" w:rsidRPr="000D3DD6" w:rsidRDefault="00693751" w:rsidP="000034A5">
      <w:pPr>
        <w:pStyle w:val="BodyA"/>
      </w:pPr>
      <w:r>
        <w:t>One of the</w:t>
      </w:r>
      <w:r w:rsidR="00446CB6">
        <w:t xml:space="preserve"> </w:t>
      </w:r>
      <w:r w:rsidR="0073333E">
        <w:t>value</w:t>
      </w:r>
      <w:r>
        <w:t>s</w:t>
      </w:r>
      <w:r w:rsidR="0073333E">
        <w:t xml:space="preserve"> for the </w:t>
      </w:r>
      <w:r w:rsidR="00446CB6">
        <w:t>status of the cutting tool.</w:t>
      </w:r>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0C1392" w:rsidP="00650C47">
            <w:pPr>
              <w:pStyle w:val="TableNormalParagraph"/>
              <w:spacing w:line="312" w:lineRule="auto"/>
              <w:rPr>
                <w:rStyle w:val="ImbeddedCode"/>
              </w:rPr>
            </w:pPr>
            <w:r>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386F8D" w:rsidP="00B953F5">
            <w:pPr>
              <w:pStyle w:val="TableNormalParagraph"/>
            </w:pPr>
            <w:r>
              <w:t>Indicates</w:t>
            </w:r>
            <w:r w:rsidR="00E26610">
              <w:t xml:space="preserve"> the tool is available for use. If this is not present, the tool is currently</w:t>
            </w:r>
            <w:r w:rsidR="004023DD">
              <w:t xml:space="preserve"> not ready to be used</w:t>
            </w:r>
          </w:p>
        </w:tc>
      </w:tr>
      <w:tr w:rsidR="0018705D" w:rsidTr="006616E5">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412C4" w:rsidP="006616E5">
            <w:pPr>
              <w:pStyle w:val="TableNormalParagraph"/>
              <w:spacing w:line="312" w:lineRule="auto"/>
              <w:rPr>
                <w:rStyle w:val="ImbeddedCode"/>
              </w:rPr>
            </w:pPr>
            <w:r>
              <w:rPr>
                <w:rStyle w:val="ImbeddedCode"/>
              </w:rPr>
              <w:t>UN</w:t>
            </w:r>
            <w:r w:rsidR="0018705D">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8705D" w:rsidP="006616E5">
            <w:pPr>
              <w:pStyle w:val="TableNormalParagraph"/>
            </w:pPr>
            <w:r>
              <w:t xml:space="preserve">Indicates the tool is </w:t>
            </w:r>
            <w:r w:rsidR="009B0520">
              <w:t>un</w:t>
            </w:r>
            <w:r>
              <w:t>available for use in metal removal. If this is not present, the tool is currently not ready to be used</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163AA6" w:rsidP="00650C47">
            <w:pPr>
              <w:pStyle w:val="TableNormalParagraph"/>
              <w:spacing w:line="312" w:lineRule="auto"/>
              <w:rPr>
                <w:rStyle w:val="ImbeddedCode"/>
              </w:rPr>
            </w:pPr>
            <w:r>
              <w:rPr>
                <w:rStyle w:val="ImbeddedCode"/>
              </w:rPr>
              <w:t>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6B2D8D" w:rsidP="00236A3F">
            <w:pPr>
              <w:pStyle w:val="TableNormalParagraph"/>
            </w:pPr>
            <w:r>
              <w:t xml:space="preserve">Indicates if this tool is </w:t>
            </w:r>
            <w:r w:rsidR="00236A3F">
              <w:t>has been committed to a device for use and is not available for use in any other device</w:t>
            </w:r>
            <w:r w:rsidR="00BC533E">
              <w:t>. If this is not present, this tool has not been allocated for this device</w:t>
            </w:r>
            <w:r w:rsidR="0052542D">
              <w:t xml:space="preserve"> and can be used by another device</w:t>
            </w:r>
          </w:p>
        </w:tc>
      </w:tr>
      <w:tr w:rsidR="00996716"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650C47">
            <w:pPr>
              <w:pStyle w:val="TableNormalParagraph"/>
              <w:spacing w:line="312" w:lineRule="auto"/>
              <w:rPr>
                <w:rStyle w:val="ImbeddedCode"/>
              </w:rPr>
            </w:pPr>
            <w:r>
              <w:rPr>
                <w:rStyle w:val="ImbeddedCode"/>
              </w:rPr>
              <w:t>UNALLOCATED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08471F">
            <w:pPr>
              <w:pStyle w:val="TableNormalParagraph"/>
            </w:pPr>
            <w:r>
              <w:t xml:space="preserve">Indicates this Cutting Tool </w:t>
            </w:r>
            <w:r w:rsidR="0008471F">
              <w:t>has not been committed to a process and can be allocated</w:t>
            </w:r>
            <w:r>
              <w:t>.</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r w:rsidR="00087BE5" w:rsidRPr="00087BE5">
              <w:rPr>
                <w:rStyle w:val="ImbeddedCode"/>
                <w:sz w:val="20"/>
              </w:rPr>
              <w:t>ReconditionCount</w:t>
            </w:r>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49" w:name="_Toc299624016"/>
      <w:r>
        <w:lastRenderedPageBreak/>
        <w:t>Location</w:t>
      </w:r>
      <w:bookmarkEnd w:id="49"/>
    </w:p>
    <w:p w:rsidR="00B5557F" w:rsidRDefault="00233C37" w:rsidP="00B5557F">
      <w:pPr>
        <w:pStyle w:val="BodyA"/>
        <w:jc w:val="center"/>
      </w:pPr>
      <w:r>
        <w:rPr>
          <w:noProof/>
        </w:rPr>
        <w:drawing>
          <wp:inline distT="0" distB="0" distL="0" distR="0" wp14:anchorId="02C111E9" wp14:editId="43D8CB7F">
            <wp:extent cx="33813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5">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F07713" w:rsidRPr="00B5557F" w:rsidRDefault="00F07713" w:rsidP="00F07713">
      <w:pPr>
        <w:pStyle w:val="Caption"/>
        <w:rPr>
          <w:noProof/>
        </w:rPr>
      </w:pPr>
      <w:bookmarkStart w:id="50" w:name="_Toc299624068"/>
      <w:r>
        <w:t xml:space="preserve">Figure </w:t>
      </w:r>
      <w:r w:rsidR="005317E3">
        <w:fldChar w:fldCharType="begin"/>
      </w:r>
      <w:r w:rsidR="005317E3">
        <w:instrText xml:space="preserve"> SEQ Figure \* ARABIC </w:instrText>
      </w:r>
      <w:r w:rsidR="005317E3">
        <w:fldChar w:fldCharType="separate"/>
      </w:r>
      <w:r w:rsidR="00C605A6">
        <w:rPr>
          <w:noProof/>
        </w:rPr>
        <w:t>11</w:t>
      </w:r>
      <w:r w:rsidR="005317E3">
        <w:rPr>
          <w:noProof/>
        </w:rPr>
        <w:fldChar w:fldCharType="end"/>
      </w:r>
      <w:r>
        <w:rPr>
          <w:noProof/>
        </w:rPr>
        <w:t>: Location</w:t>
      </w:r>
      <w:bookmarkEnd w:id="50"/>
      <w:r>
        <w:rPr>
          <w:noProof/>
        </w:rPr>
        <w:t xml:space="preserve"> </w:t>
      </w:r>
    </w:p>
    <w:p w:rsidR="00AD40C3" w:rsidRPr="00905808"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This can be any series of numbers and letters as defined by the XML type NMTOKEN.</w:t>
      </w:r>
      <w:r w:rsidR="00385E51">
        <w:t xml:space="preserve"> </w:t>
      </w:r>
      <w:r w:rsidR="008948D4">
        <w:t>When</w:t>
      </w:r>
      <w:r w:rsidR="00A14354">
        <w:t xml:space="preserve"> a </w:t>
      </w:r>
      <w:r w:rsidR="00A14354" w:rsidRPr="00E0095B">
        <w:rPr>
          <w:rStyle w:val="ImbeddedCode"/>
        </w:rPr>
        <w:t>POT</w:t>
      </w:r>
      <w:r w:rsidR="00A14354">
        <w:t xml:space="preserve"> or </w:t>
      </w:r>
      <w:r w:rsidR="00A14354" w:rsidRPr="00E0095B">
        <w:rPr>
          <w:rStyle w:val="ImbeddedCode"/>
        </w:rPr>
        <w:t>STATION</w:t>
      </w:r>
      <w:r w:rsidR="008948D4">
        <w:t xml:space="preserve"> type is used</w:t>
      </w:r>
      <w:r w:rsidR="00A14354">
        <w:t xml:space="preserve">, the value </w:t>
      </w:r>
      <w:r w:rsidR="00A14354">
        <w:rPr>
          <w:b/>
        </w:rPr>
        <w:t>MUST</w:t>
      </w:r>
      <w:r w:rsidR="00A14354">
        <w:t xml:space="preserve"> be a numeric value.</w:t>
      </w:r>
      <w:r w:rsidR="00943082">
        <w:t xml:space="preserve"> If </w:t>
      </w:r>
      <w:r w:rsidR="00C631F6">
        <w:t>a</w:t>
      </w:r>
      <w:r w:rsidR="00943082">
        <w:t xml:space="preserve"> </w:t>
      </w:r>
      <w:r w:rsidR="00943082" w:rsidRPr="00F24D94">
        <w:rPr>
          <w:rStyle w:val="ImbeddedCode"/>
        </w:rPr>
        <w:t>negativ</w:t>
      </w:r>
      <w:r w:rsidR="00BE577D" w:rsidRPr="00F24D94">
        <w:rPr>
          <w:rStyle w:val="ImbeddedCode"/>
        </w:rPr>
        <w:t>eOverlap</w:t>
      </w:r>
      <w:r w:rsidR="00BE577D">
        <w:t xml:space="preserve"> or the </w:t>
      </w:r>
      <w:r w:rsidR="00BE577D" w:rsidRPr="00F24D94">
        <w:rPr>
          <w:rStyle w:val="ImbeddedCode"/>
        </w:rPr>
        <w:t>positiveOverlap</w:t>
      </w:r>
      <w:r w:rsidR="00C631F6">
        <w:t xml:space="preserve"> is provided,</w:t>
      </w:r>
      <w:r w:rsidR="00816EDD">
        <w:t xml:space="preserve"> the tool </w:t>
      </w:r>
      <w:r w:rsidR="003760AC">
        <w:t>reserves</w:t>
      </w:r>
      <w:r w:rsidR="00816EDD">
        <w:t xml:space="preserve"> additional locations on either side</w:t>
      </w:r>
      <w:r w:rsidR="00125D5B">
        <w:t>, otherwise if they are not given, no additional locations are required for this tool</w:t>
      </w:r>
      <w:r w:rsidR="00816EDD">
        <w:t>.</w:t>
      </w:r>
      <w:r w:rsidR="001F0E1E">
        <w:t xml:space="preserve"> If the pot occupies the first or last location, a rollover to the beginning or the end of the </w:t>
      </w:r>
      <w:r w:rsidR="007F74A3">
        <w:t>index-able</w:t>
      </w:r>
      <w:r w:rsidR="001F0E1E">
        <w:t xml:space="preserve"> values may occur.</w:t>
      </w:r>
      <w:r w:rsidR="00905808">
        <w:t xml:space="preserve"> For example, if there are 64 pots and the tool is in pot 64 with a </w:t>
      </w:r>
      <w:r w:rsidR="00905808" w:rsidRPr="00905808">
        <w:rPr>
          <w:rStyle w:val="ImbeddedCode"/>
        </w:rPr>
        <w:t>positiveOverlap</w:t>
      </w:r>
      <w:r w:rsidR="00905808">
        <w:t xml:space="preserve"> of 1, the first pot </w:t>
      </w:r>
      <w:r w:rsidR="00905808">
        <w:rPr>
          <w:b/>
        </w:rPr>
        <w:t>MAY</w:t>
      </w:r>
      <w:r w:rsidR="00905808">
        <w:t xml:space="preserve"> be occupied as well.</w:t>
      </w:r>
    </w:p>
    <w:p w:rsidR="004B7A52" w:rsidRDefault="004B7A52" w:rsidP="009E3E94">
      <w:pPr>
        <w:pStyle w:val="Heading4"/>
      </w:pPr>
      <w:bookmarkStart w:id="51" w:name="_Toc299624017"/>
      <w:r w:rsidRPr="008452E8">
        <w:rPr>
          <w:rStyle w:val="ImbeddedCode"/>
        </w:rPr>
        <w:t>Location</w:t>
      </w:r>
      <w:r w:rsidRPr="008452E8">
        <w:rPr>
          <w:sz w:val="28"/>
        </w:rPr>
        <w:t xml:space="preserve"> </w:t>
      </w:r>
      <w:r>
        <w:t>attributes:</w:t>
      </w:r>
      <w:bookmarkEnd w:id="51"/>
    </w:p>
    <w:tbl>
      <w:tblPr>
        <w:tblW w:w="0" w:type="auto"/>
        <w:tblInd w:w="108" w:type="dxa"/>
        <w:shd w:val="clear" w:color="auto" w:fill="FFFFFF"/>
        <w:tblLayout w:type="fixed"/>
        <w:tblLook w:val="0000" w:firstRow="0" w:lastRow="0" w:firstColumn="0" w:lastColumn="0" w:noHBand="0" w:noVBand="0"/>
      </w:tblPr>
      <w:tblGrid>
        <w:gridCol w:w="2417"/>
        <w:gridCol w:w="5286"/>
        <w:gridCol w:w="1539"/>
      </w:tblGrid>
      <w:tr w:rsidR="00434111" w:rsidTr="00943082">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Attribute</w:t>
            </w:r>
          </w:p>
        </w:tc>
        <w:tc>
          <w:tcPr>
            <w:tcW w:w="528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Occurrence</w:t>
            </w:r>
          </w:p>
        </w:tc>
      </w:tr>
      <w:tr w:rsidR="00157DEF"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CD13D6">
            <w:pPr>
              <w:pStyle w:val="TableNormalParagraph"/>
              <w:spacing w:line="312" w:lineRule="auto"/>
              <w:rPr>
                <w:rStyle w:val="ImbeddedCode"/>
              </w:rPr>
            </w:pPr>
            <w:r>
              <w:rPr>
                <w:rStyle w:val="ImbeddedCode"/>
              </w:rPr>
              <w:t>type</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CD13D6">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CD13D6">
            <w:pPr>
              <w:pStyle w:val="TableNormalParagraph"/>
              <w:spacing w:line="312" w:lineRule="auto"/>
              <w:jc w:val="center"/>
            </w:pPr>
            <w:r>
              <w:t>1</w:t>
            </w:r>
          </w:p>
        </w:tc>
      </w:tr>
      <w:tr w:rsidR="00434111"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EA455B" w:rsidP="00CD13D6">
            <w:pPr>
              <w:pStyle w:val="TableNormalParagraph"/>
              <w:spacing w:line="312" w:lineRule="auto"/>
              <w:rPr>
                <w:rStyle w:val="ImbeddedCode"/>
              </w:rPr>
            </w:pPr>
            <w:r>
              <w:rPr>
                <w:rStyle w:val="ImbeddedCode"/>
              </w:rPr>
              <w:t>positive</w:t>
            </w:r>
            <w:r w:rsidR="00943082">
              <w:rPr>
                <w:rStyle w:val="ImbeddedCode"/>
              </w:rPr>
              <w:t>Overlap</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415BA">
            <w:pPr>
              <w:pStyle w:val="TableNormalParagraph"/>
            </w:pPr>
            <w:r>
              <w:t>The number of locations</w:t>
            </w:r>
            <w:r w:rsidR="00F415BA">
              <w:t xml:space="preserve"> at higher index value</w:t>
            </w:r>
            <w:r w:rsidR="003B1B69">
              <w:t xml:space="preserve"> from this location</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CD13D6">
            <w:pPr>
              <w:pStyle w:val="TableNormalParagraph"/>
              <w:spacing w:line="312" w:lineRule="auto"/>
              <w:jc w:val="center"/>
            </w:pPr>
            <w:r>
              <w:t>0..</w:t>
            </w:r>
            <w:r w:rsidRPr="00EF285F">
              <w:t>1</w:t>
            </w:r>
          </w:p>
        </w:tc>
      </w:tr>
      <w:tr w:rsidR="00EA455B"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943082" w:rsidP="00CD13D6">
            <w:pPr>
              <w:pStyle w:val="TableNormalParagraph"/>
              <w:spacing w:line="312" w:lineRule="auto"/>
              <w:rPr>
                <w:rStyle w:val="ImbeddedCode"/>
              </w:rPr>
            </w:pPr>
            <w:r>
              <w:rPr>
                <w:rStyle w:val="ImbeddedCode"/>
              </w:rPr>
              <w:t>negativeOverlap</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A455B" w:rsidP="003B1B69">
            <w:pPr>
              <w:pStyle w:val="TableNormalParagraph"/>
            </w:pPr>
            <w:r>
              <w:t xml:space="preserve">The number of location at lower index values </w:t>
            </w:r>
            <w:r w:rsidR="003B1B69">
              <w:t>from</w:t>
            </w:r>
            <w:r>
              <w:t xml:space="preserve"> this location.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66E49" w:rsidP="00CD13D6">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52" w:name="_Toc299624018"/>
      <w:r>
        <w:t>type</w:t>
      </w:r>
      <w:bookmarkEnd w:id="52"/>
    </w:p>
    <w:p w:rsidR="004123EF" w:rsidRDefault="0075018E" w:rsidP="0075018E">
      <w:pPr>
        <w:pStyle w:val="BodyA"/>
      </w:pPr>
      <w:r>
        <w:t>.</w:t>
      </w:r>
      <w:r w:rsidR="004123EF">
        <w:t>The type of location being identifier.</w:t>
      </w:r>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Description</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number of the pot in the tool handling system.</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tool location in a horizontal turning machine.</w:t>
            </w:r>
          </w:p>
        </w:tc>
      </w:tr>
      <w:tr w:rsidR="00374349"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tabs>
                <w:tab w:val="left" w:pos="3375"/>
              </w:tabs>
            </w:pPr>
            <w:r>
              <w:t>The location with regard to a tool crib.</w:t>
            </w:r>
          </w:p>
        </w:tc>
      </w:tr>
    </w:tbl>
    <w:p w:rsidR="0075018E" w:rsidRDefault="0075018E" w:rsidP="0075018E">
      <w:pPr>
        <w:pStyle w:val="BodyA"/>
      </w:pPr>
    </w:p>
    <w:p w:rsidR="00392F36" w:rsidRDefault="004C2DEF" w:rsidP="00D374A5">
      <w:pPr>
        <w:pStyle w:val="Heading4"/>
      </w:pPr>
      <w:bookmarkStart w:id="53" w:name="_Toc299624019"/>
      <w:r>
        <w:lastRenderedPageBreak/>
        <w:t>positiveOverlap</w:t>
      </w:r>
      <w:bookmarkEnd w:id="53"/>
    </w:p>
    <w:p w:rsidR="00263A0F" w:rsidRDefault="0072785E" w:rsidP="00263A0F">
      <w:pPr>
        <w:pStyle w:val="BodyA"/>
      </w:pPr>
      <w:r>
        <w:t>The n</w:t>
      </w:r>
      <w:r w:rsidR="002E0662" w:rsidRPr="002E0662">
        <w:t xml:space="preserve">umber of </w:t>
      </w:r>
      <w:r w:rsidR="006C5395">
        <w:t>locations</w:t>
      </w:r>
      <w:r w:rsidR="002E0662" w:rsidRPr="002E0662">
        <w:t xml:space="preserve"> </w:t>
      </w:r>
      <w:r w:rsidR="00D87053">
        <w:t xml:space="preserve">at higher index values </w:t>
      </w:r>
      <w:r w:rsidR="002E0662" w:rsidRPr="002E0662">
        <w:t xml:space="preserve">that the </w:t>
      </w:r>
      <w:r w:rsidR="003D2301">
        <w:t>cutting tool</w:t>
      </w:r>
      <w:r w:rsidR="002E0662" w:rsidRPr="002E0662">
        <w:t xml:space="preserve"> occupies due to interference.</w:t>
      </w:r>
      <w:r w:rsidR="002E0662" w:rsidRPr="002E0662">
        <w:tab/>
      </w:r>
      <w:r w:rsidR="002E0662">
        <w:t xml:space="preserve"> The value </w:t>
      </w:r>
      <w:r w:rsidR="002E0662">
        <w:rPr>
          <w:b/>
        </w:rPr>
        <w:t>MUST</w:t>
      </w:r>
      <w:r w:rsidR="002E0662">
        <w:t xml:space="preserve"> be an integer.</w:t>
      </w:r>
      <w:r w:rsidR="00635DFE">
        <w:t xml:space="preserve"> If not provided it is assumed to be 0.</w:t>
      </w:r>
      <w:r w:rsidR="001F0E1E">
        <w:t xml:space="preserve"> </w:t>
      </w:r>
    </w:p>
    <w:p w:rsidR="00616B21" w:rsidRDefault="00B44B38" w:rsidP="00616B21">
      <w:pPr>
        <w:pStyle w:val="Heading4"/>
      </w:pPr>
      <w:bookmarkStart w:id="54" w:name="_Toc299624020"/>
      <w:r>
        <w:t>negative</w:t>
      </w:r>
      <w:r w:rsidR="0088294E">
        <w:t>Overlap</w:t>
      </w:r>
      <w:bookmarkEnd w:id="54"/>
      <w:r w:rsidR="0088294E">
        <w:t xml:space="preserve"> </w:t>
      </w:r>
    </w:p>
    <w:p w:rsidR="00616B21" w:rsidRDefault="00616B21" w:rsidP="00263A0F">
      <w:pPr>
        <w:pStyle w:val="BodyA"/>
      </w:pPr>
      <w:r>
        <w:t>The n</w:t>
      </w:r>
      <w:r w:rsidRPr="002E0662">
        <w:t xml:space="preserve">umber of </w:t>
      </w:r>
      <w:r>
        <w:t>locations</w:t>
      </w:r>
      <w:r w:rsidR="00D87053">
        <w:t xml:space="preserve"> at lower index values</w:t>
      </w:r>
      <w:r w:rsidRPr="002E0662">
        <w:t xml:space="preserve"> that the </w:t>
      </w:r>
      <w:r>
        <w:t>cutting tool</w:t>
      </w:r>
      <w:r w:rsidRPr="002E0662">
        <w:t xml:space="preserve"> occupies due to interference.</w:t>
      </w:r>
      <w:r w:rsidRPr="002E0662">
        <w:tab/>
      </w:r>
      <w:r>
        <w:t xml:space="preserve"> The value </w:t>
      </w:r>
      <w:r>
        <w:rPr>
          <w:b/>
        </w:rPr>
        <w:t>MUST</w:t>
      </w:r>
      <w:r>
        <w:t xml:space="preserve"> be an integer. </w:t>
      </w:r>
      <w:r w:rsidR="00635DFE">
        <w:t>If not provided it is not assumed to be 0.</w:t>
      </w:r>
    </w:p>
    <w:p w:rsidR="005A7E6F" w:rsidRDefault="005A7E6F" w:rsidP="005A7E6F">
      <w:pPr>
        <w:pStyle w:val="BodyA"/>
      </w:pPr>
      <w:r w:rsidRPr="005A7E6F">
        <w:t>The tool number assigned in the part program</w:t>
      </w:r>
      <w:r w:rsidR="00F96185">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3805CE" w:rsidRDefault="003805CE" w:rsidP="003805CE">
      <w:pPr>
        <w:pStyle w:val="Heading3"/>
      </w:pPr>
      <w:bookmarkStart w:id="55" w:name="_Toc299624021"/>
      <w:r>
        <w:t>ProgramToolGroup</w:t>
      </w:r>
      <w:bookmarkEnd w:id="55"/>
    </w:p>
    <w:p w:rsidR="003805CE" w:rsidRDefault="003805CE" w:rsidP="005A7E6F">
      <w:pPr>
        <w:pStyle w:val="BodyA"/>
      </w:pPr>
      <w:r w:rsidRPr="00755BF0">
        <w:rPr>
          <w:rStyle w:val="DefaultParagraphFont1"/>
        </w:rPr>
        <w:t>The</w:t>
      </w:r>
      <w:r>
        <w:rPr>
          <w:rStyle w:val="DefaultParagraphFont1"/>
        </w:rPr>
        <w:t xml:space="preserve"> optional</w:t>
      </w:r>
      <w:r w:rsidRPr="00755BF0">
        <w:rPr>
          <w:rStyle w:val="DefaultParagraphFont1"/>
        </w:rPr>
        <w:t xml:space="preserve"> identifier for</w:t>
      </w:r>
      <w:r>
        <w:rPr>
          <w:rStyle w:val="DefaultParagraphFont1"/>
        </w:rPr>
        <w:t xml:space="preserve"> the</w:t>
      </w:r>
      <w:r w:rsidRPr="00755BF0">
        <w:rPr>
          <w:rStyle w:val="DefaultParagraphFont1"/>
        </w:rPr>
        <w:t xml:space="preserve"> </w:t>
      </w:r>
      <w:r>
        <w:rPr>
          <w:rStyle w:val="DefaultParagraphFont1"/>
        </w:rPr>
        <w:t>group</w:t>
      </w:r>
      <w:r w:rsidRPr="00755BF0">
        <w:rPr>
          <w:rStyle w:val="DefaultParagraphFont1"/>
        </w:rPr>
        <w:t xml:space="preserve"> of cutting tool</w:t>
      </w:r>
      <w:r>
        <w:rPr>
          <w:rStyle w:val="DefaultParagraphFont1"/>
        </w:rPr>
        <w:t xml:space="preserve">s when multiple tools can be used interchangeably. This is defined as an XML string type and is implementation dependent. </w:t>
      </w:r>
    </w:p>
    <w:p w:rsidR="00AA2D61" w:rsidRDefault="00AA2D61" w:rsidP="00AA2D61">
      <w:pPr>
        <w:pStyle w:val="Heading3"/>
      </w:pPr>
      <w:bookmarkStart w:id="56" w:name="_Toc299624022"/>
      <w:r>
        <w:t>ProgramTool</w:t>
      </w:r>
      <w:r w:rsidR="007027F7">
        <w:t>Number</w:t>
      </w:r>
      <w:bookmarkEnd w:id="56"/>
    </w:p>
    <w:p w:rsidR="00743E7F" w:rsidRPr="005A7E6F" w:rsidRDefault="00743E7F" w:rsidP="00743E7F">
      <w:pPr>
        <w:pStyle w:val="BodyA"/>
      </w:pPr>
      <w:bookmarkStart w:id="57" w:name="_Toc299624023"/>
      <w:r w:rsidRPr="005A7E6F">
        <w:t>The tool number assigned in the part program</w:t>
      </w:r>
      <w:r>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8E5940" w:rsidRDefault="008E5940" w:rsidP="008E5940">
      <w:pPr>
        <w:pStyle w:val="Heading3"/>
      </w:pPr>
      <w:r>
        <w:t>Recondition</w:t>
      </w:r>
      <w:r w:rsidR="00495D45">
        <w:t>Count</w:t>
      </w:r>
      <w:bookmarkEnd w:id="57"/>
    </w:p>
    <w:p w:rsidR="009F3EAA" w:rsidRPr="009F3EAA" w:rsidRDefault="00E87D00" w:rsidP="00E87D00">
      <w:pPr>
        <w:pStyle w:val="BodyA"/>
        <w:jc w:val="center"/>
      </w:pPr>
      <w:r>
        <w:rPr>
          <w:noProof/>
        </w:rPr>
        <w:drawing>
          <wp:inline distT="0" distB="0" distL="0" distR="0" wp14:anchorId="6F039549" wp14:editId="778313AB">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46">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58" w:name="_Toc299624069"/>
      <w:r>
        <w:t xml:space="preserve">Figure </w:t>
      </w:r>
      <w:r w:rsidR="005317E3">
        <w:fldChar w:fldCharType="begin"/>
      </w:r>
      <w:r w:rsidR="005317E3">
        <w:instrText xml:space="preserve"> SEQ Figure \* ARABIC </w:instrText>
      </w:r>
      <w:r w:rsidR="005317E3">
        <w:fldChar w:fldCharType="separate"/>
      </w:r>
      <w:r w:rsidR="00C605A6">
        <w:rPr>
          <w:noProof/>
        </w:rPr>
        <w:t>12</w:t>
      </w:r>
      <w:r w:rsidR="005317E3">
        <w:rPr>
          <w:noProof/>
        </w:rPr>
        <w:fldChar w:fldCharType="end"/>
      </w:r>
      <w:r>
        <w:rPr>
          <w:noProof/>
        </w:rPr>
        <w:t>: Cutting Tool Life Cycle</w:t>
      </w:r>
      <w:bookmarkEnd w:id="58"/>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59" w:name="_Toc299624024"/>
      <w:r>
        <w:rPr>
          <w:rStyle w:val="ImbeddedCode"/>
        </w:rPr>
        <w:t>ReconditionCount</w:t>
      </w:r>
      <w:r w:rsidR="00F538A6">
        <w:t xml:space="preserve"> attributes</w:t>
      </w:r>
      <w:bookmarkEnd w:id="59"/>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Occurrence</w:t>
            </w:r>
          </w:p>
        </w:tc>
      </w:tr>
      <w:tr w:rsidR="00F538A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rPr>
                <w:rStyle w:val="ImbeddedCode"/>
              </w:rPr>
            </w:pPr>
            <w:r>
              <w:rPr>
                <w:rStyle w:val="ImbeddedCode"/>
              </w:rPr>
              <w:t>maximum</w:t>
            </w:r>
            <w:r w:rsidR="00034A9C">
              <w:rPr>
                <w:rStyle w:val="ImbeddedCode"/>
              </w:rPr>
              <w:t>Count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60" w:name="_Toc299624025"/>
      <w:r>
        <w:lastRenderedPageBreak/>
        <w:t>ToolLife</w:t>
      </w:r>
      <w:r w:rsidR="00010332" w:rsidRPr="00E433ED">
        <w:t>:</w:t>
      </w:r>
      <w:bookmarkEnd w:id="60"/>
    </w:p>
    <w:p w:rsidR="00010332" w:rsidRDefault="007632BA" w:rsidP="00010332">
      <w:pPr>
        <w:pStyle w:val="BodyA"/>
        <w:jc w:val="center"/>
      </w:pPr>
      <w:r>
        <w:rPr>
          <w:noProof/>
        </w:rPr>
        <w:drawing>
          <wp:inline distT="0" distB="0" distL="0" distR="0">
            <wp:extent cx="2619375" cy="22957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1 at 12.56.56 PM.png"/>
                    <pic:cNvPicPr/>
                  </pic:nvPicPr>
                  <pic:blipFill>
                    <a:blip r:embed="rId47">
                      <a:extLst>
                        <a:ext uri="{28A0092B-C50C-407E-A947-70E740481C1C}">
                          <a14:useLocalDpi xmlns:a14="http://schemas.microsoft.com/office/drawing/2010/main" val="0"/>
                        </a:ext>
                      </a:extLst>
                    </a:blip>
                    <a:stretch>
                      <a:fillRect/>
                    </a:stretch>
                  </pic:blipFill>
                  <pic:spPr>
                    <a:xfrm>
                      <a:off x="0" y="0"/>
                      <a:ext cx="2621578" cy="2297676"/>
                    </a:xfrm>
                    <a:prstGeom prst="rect">
                      <a:avLst/>
                    </a:prstGeom>
                  </pic:spPr>
                </pic:pic>
              </a:graphicData>
            </a:graphic>
          </wp:inline>
        </w:drawing>
      </w:r>
    </w:p>
    <w:p w:rsidR="00010332" w:rsidRPr="00D837F9" w:rsidRDefault="00010332" w:rsidP="00010332">
      <w:pPr>
        <w:pStyle w:val="Caption"/>
        <w:rPr>
          <w:noProof/>
        </w:rPr>
      </w:pPr>
      <w:bookmarkStart w:id="61" w:name="_Toc299624070"/>
      <w:r>
        <w:t xml:space="preserve">Figure </w:t>
      </w:r>
      <w:r w:rsidR="005317E3">
        <w:fldChar w:fldCharType="begin"/>
      </w:r>
      <w:r w:rsidR="005317E3">
        <w:instrText xml:space="preserve"> SEQ Figure \* ARABIC </w:instrText>
      </w:r>
      <w:r w:rsidR="005317E3">
        <w:fldChar w:fldCharType="separate"/>
      </w:r>
      <w:r w:rsidR="00C605A6">
        <w:rPr>
          <w:noProof/>
        </w:rPr>
        <w:t>13</w:t>
      </w:r>
      <w:r w:rsidR="005317E3">
        <w:rPr>
          <w:noProof/>
        </w:rPr>
        <w:fldChar w:fldCharType="end"/>
      </w:r>
      <w:r>
        <w:rPr>
          <w:noProof/>
        </w:rPr>
        <w:t xml:space="preserve">: </w:t>
      </w:r>
      <w:r w:rsidR="00A8503E">
        <w:rPr>
          <w:noProof/>
        </w:rPr>
        <w:t>Tool</w:t>
      </w:r>
      <w:r>
        <w:rPr>
          <w:noProof/>
        </w:rPr>
        <w:t xml:space="preserve"> Life</w:t>
      </w:r>
      <w:bookmarkEnd w:id="61"/>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w:t>
      </w:r>
      <w:r w:rsidR="00263174">
        <w:t xml:space="preserve">element </w:t>
      </w:r>
      <w:r>
        <w:t>can appear for each type, but there cannot be two entries of the same type. Additional types can be added in the future.</w:t>
      </w:r>
    </w:p>
    <w:p w:rsidR="00010332" w:rsidRDefault="00066473" w:rsidP="00010332">
      <w:pPr>
        <w:pStyle w:val="Heading4"/>
      </w:pPr>
      <w:bookmarkStart w:id="62" w:name="_Toc299624026"/>
      <w:r>
        <w:t>ToolLife</w:t>
      </w:r>
      <w:r w:rsidRPr="00E433ED">
        <w:t xml:space="preserve"> </w:t>
      </w:r>
      <w:r w:rsidR="00010332">
        <w:t>attributes:</w:t>
      </w:r>
      <w:bookmarkEnd w:id="62"/>
    </w:p>
    <w:p w:rsidR="00010332" w:rsidRPr="007D1E76" w:rsidRDefault="00010332" w:rsidP="00010332">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Occurrence</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spacing w:line="312" w:lineRule="auto"/>
              <w:rPr>
                <w:rStyle w:val="ImbeddedCode"/>
              </w:rPr>
            </w:pPr>
            <w:r w:rsidRPr="00035568">
              <w:rPr>
                <w:rStyle w:val="ImbeddedCode"/>
              </w:rPr>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C774E4" w:rsidRDefault="00010332" w:rsidP="00CD13D6">
            <w:pPr>
              <w:pStyle w:val="TableNormalParagraph"/>
              <w:rPr>
                <w:rStyle w:val="ImbeddedCode"/>
              </w:rPr>
            </w:pPr>
            <w:r w:rsidRPr="00035568">
              <w:t>Indicates if the tool life counts from zero to maximum or maximum to zero,</w:t>
            </w:r>
            <w:r w:rsidR="00C774E4">
              <w:t xml:space="preserve"> The values </w:t>
            </w:r>
            <w:r w:rsidR="00C774E4">
              <w:rPr>
                <w:b/>
              </w:rPr>
              <w:t>MUST</w:t>
            </w:r>
            <w:r w:rsidR="00C774E4">
              <w:t xml:space="preserve"> be one of </w:t>
            </w:r>
            <w:r w:rsidR="00C774E4" w:rsidRPr="009C5C60">
              <w:rPr>
                <w:rStyle w:val="ImbeddedCode"/>
                <w:sz w:val="20"/>
              </w:rPr>
              <w:t>UP</w:t>
            </w:r>
            <w:r w:rsidR="00C774E4" w:rsidRPr="009C5C60">
              <w:rPr>
                <w:rStyle w:val="DefaultParagraphFont1"/>
              </w:rPr>
              <w:t xml:space="preserve"> or </w:t>
            </w:r>
            <w:r w:rsidR="00C774E4" w:rsidRPr="009C5C60">
              <w:rPr>
                <w:rStyle w:val="ImbeddedCode"/>
                <w:sz w:val="20"/>
              </w:rPr>
              <w:t>DOWN</w:t>
            </w:r>
            <w:r w:rsidR="00C774E4">
              <w:rPr>
                <w:rStyle w:val="ImbeddedCode"/>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035568">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452A02" w:rsidP="00CD13D6">
            <w:pPr>
              <w:pStyle w:val="TableNormalParagraph"/>
              <w:spacing w:line="312" w:lineRule="auto"/>
              <w:rPr>
                <w:rStyle w:val="ImbeddedCode"/>
              </w:rPr>
            </w:pPr>
            <w:r>
              <w:rPr>
                <w:rStyle w:val="ImbeddedCode"/>
              </w:rPr>
              <w:t>warning</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452A02" w:rsidP="00CD13D6">
            <w:pPr>
              <w:pStyle w:val="TableNormalParagraph"/>
              <w:spacing w:line="312" w:lineRule="auto"/>
              <w:rPr>
                <w:rStyle w:val="ImbeddedCode"/>
              </w:rPr>
            </w:pPr>
            <w:r>
              <w:rPr>
                <w:rStyle w:val="ImbeddedCode"/>
              </w:rPr>
              <w:t>limit</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AE3182">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AD4590" w:rsidP="00CD13D6">
            <w:pPr>
              <w:pStyle w:val="TableNormalParagraph"/>
              <w:spacing w:line="312" w:lineRule="auto"/>
              <w:rPr>
                <w:rStyle w:val="ImbeddedCode"/>
              </w:rPr>
            </w:pPr>
            <w:r>
              <w:rPr>
                <w:rStyle w:val="ImbeddedCode"/>
              </w:rPr>
              <w:t>initial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r>
        <w:t>Tool</w:t>
      </w:r>
      <w:r w:rsidR="00010332">
        <w:t>Life</w:t>
      </w:r>
      <w:r w:rsidR="00010332" w:rsidRPr="00E433ED">
        <w:t xml:space="preserve"> </w:t>
      </w:r>
      <w:r w:rsidR="00010332" w:rsidRPr="003E7AEC">
        <w:rPr>
          <w:rStyle w:val="ImbeddedCode"/>
        </w:rPr>
        <w:t>type</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minutes. All units for minimum, maximum, and warningLevel </w:t>
            </w:r>
            <w:r>
              <w:rPr>
                <w:b/>
              </w:rPr>
              <w:t>MUST</w:t>
            </w:r>
            <w:r>
              <w:t xml:space="preserve"> be provided in minutes.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lastRenderedPageBreak/>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parts.  All units for minimum, maximum, and warningLevel </w:t>
            </w:r>
            <w:r>
              <w:rPr>
                <w:b/>
              </w:rPr>
              <w:t>MUST</w:t>
            </w:r>
            <w:r>
              <w:t xml:space="preserve"> be provided supplied as the number of parts.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r w:rsidR="006C3180">
              <w:t xml:space="preserve"> The standard will only consider dimensional wear at this time.</w:t>
            </w:r>
          </w:p>
        </w:tc>
      </w:tr>
    </w:tbl>
    <w:p w:rsidR="00010332" w:rsidRDefault="00010332" w:rsidP="00010332">
      <w:pPr>
        <w:pStyle w:val="BodyA"/>
      </w:pPr>
    </w:p>
    <w:p w:rsidR="00010332" w:rsidRPr="00E433ED" w:rsidRDefault="00066473" w:rsidP="00010332">
      <w:pPr>
        <w:pStyle w:val="Heading5"/>
      </w:pPr>
      <w:r>
        <w:t>ToolLife</w:t>
      </w:r>
      <w:r w:rsidRPr="00E433ED">
        <w:t xml:space="preserve"> </w:t>
      </w:r>
      <w:r w:rsidR="00A77750">
        <w:rPr>
          <w:rStyle w:val="ImbeddedCode"/>
        </w:rPr>
        <w:t>countD</w:t>
      </w:r>
      <w:r w:rsidR="00010332" w:rsidRPr="003E7AEC">
        <w:rPr>
          <w:rStyle w:val="ImbeddedCode"/>
        </w:rPr>
        <w:t>irection</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down from the maximum to zero.</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up from zero to the maximum.</w:t>
            </w:r>
          </w:p>
        </w:tc>
      </w:tr>
    </w:tbl>
    <w:p w:rsidR="004F63C2" w:rsidRDefault="00FE1E44" w:rsidP="004F63C2">
      <w:pPr>
        <w:pStyle w:val="Heading3"/>
      </w:pPr>
      <w:bookmarkStart w:id="63" w:name="_Toc299624027"/>
      <w:r>
        <w:t>ProcessSpindleSpeed</w:t>
      </w:r>
      <w:bookmarkEnd w:id="63"/>
    </w:p>
    <w:p w:rsidR="000E7F22" w:rsidRPr="000E7F22" w:rsidRDefault="00DC2D85" w:rsidP="000E7F22">
      <w:pPr>
        <w:pStyle w:val="BodyA"/>
        <w:jc w:val="center"/>
      </w:pPr>
      <w:r>
        <w:rPr>
          <w:noProof/>
        </w:rPr>
        <w:drawing>
          <wp:inline distT="0" distB="0" distL="0" distR="0">
            <wp:extent cx="338137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dle_speed.png"/>
                    <pic:cNvPicPr/>
                  </pic:nvPicPr>
                  <pic:blipFill>
                    <a:blip r:embed="rId48">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64" w:name="_Toc299624071"/>
      <w:r>
        <w:t xml:space="preserve">Figure </w:t>
      </w:r>
      <w:r w:rsidR="005317E3">
        <w:fldChar w:fldCharType="begin"/>
      </w:r>
      <w:r w:rsidR="005317E3">
        <w:instrText xml:space="preserve"> SEQ Figure \* ARABIC </w:instrText>
      </w:r>
      <w:r w:rsidR="005317E3">
        <w:fldChar w:fldCharType="separate"/>
      </w:r>
      <w:r w:rsidR="00C605A6">
        <w:rPr>
          <w:noProof/>
        </w:rPr>
        <w:t>14</w:t>
      </w:r>
      <w:r w:rsidR="005317E3">
        <w:rPr>
          <w:noProof/>
        </w:rPr>
        <w:fldChar w:fldCharType="end"/>
      </w:r>
      <w:r>
        <w:rPr>
          <w:noProof/>
        </w:rPr>
        <w:t xml:space="preserve">: </w:t>
      </w:r>
      <w:r w:rsidR="00360401">
        <w:rPr>
          <w:noProof/>
        </w:rPr>
        <w:t>Process</w:t>
      </w:r>
      <w:r w:rsidR="00DC26B0">
        <w:rPr>
          <w:noProof/>
        </w:rPr>
        <w:t xml:space="preserve"> Spindle Speed</w:t>
      </w:r>
      <w:bookmarkEnd w:id="64"/>
    </w:p>
    <w:p w:rsidR="0070790E" w:rsidRPr="00E33843" w:rsidRDefault="00D01CD5" w:rsidP="0070790E">
      <w:pPr>
        <w:pStyle w:val="BodyA"/>
      </w:pPr>
      <w:r>
        <w:t xml:space="preserve">The </w:t>
      </w:r>
      <w:r w:rsidR="00360401">
        <w:t>Process</w:t>
      </w:r>
      <w:r w:rsidR="00027343">
        <w:t xml:space="preserve"> Spindle</w:t>
      </w:r>
      <w:r w:rsidR="0070790E">
        <w:t xml:space="preserve"> Speed </w:t>
      </w:r>
      <w:r w:rsidR="0070790E">
        <w:rPr>
          <w:b/>
        </w:rPr>
        <w:t>MUST</w:t>
      </w:r>
      <w:r w:rsidR="004C14BC">
        <w:t xml:space="preserve"> be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360401">
        <w:t>process target</w:t>
      </w:r>
      <w:r w:rsidR="008B2C15">
        <w:t xml:space="preserve"> </w:t>
      </w:r>
      <w:r w:rsidR="00BF30E3">
        <w:t>spindle</w:t>
      </w:r>
      <w:r w:rsidR="008B2C15">
        <w:t xml:space="preserve">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FE1E44" w:rsidP="00B640DE">
      <w:pPr>
        <w:pStyle w:val="Heading4"/>
      </w:pPr>
      <w:bookmarkStart w:id="65" w:name="_Toc299624028"/>
      <w:r>
        <w:rPr>
          <w:rStyle w:val="ImbeddedCode"/>
        </w:rPr>
        <w:t>ProcessSpindleSpeed</w:t>
      </w:r>
      <w:r w:rsidR="00B640DE">
        <w:t xml:space="preserve"> attributes</w:t>
      </w:r>
      <w:bookmarkEnd w:id="65"/>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Occurrence</w:t>
            </w:r>
          </w:p>
        </w:tc>
      </w:tr>
      <w:tr w:rsidR="00B640DE"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F257B6">
            <w:pPr>
              <w:pStyle w:val="TableNormalParagraph"/>
            </w:pPr>
            <w:r>
              <w:t>The upper bound for the tool’</w:t>
            </w:r>
            <w:r w:rsidR="00944421">
              <w:t xml:space="preserve">s </w:t>
            </w:r>
            <w:r w:rsidR="00F257B6">
              <w:t>target</w:t>
            </w:r>
            <w:r w:rsidR="00DA1533">
              <w:t xml:space="preserve">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CD13D6">
            <w:pPr>
              <w:pStyle w:val="TableNormalParagraph"/>
              <w:spacing w:line="312" w:lineRule="auto"/>
              <w:jc w:val="center"/>
            </w:pPr>
            <w:r>
              <w:t>0..1</w:t>
            </w:r>
          </w:p>
        </w:tc>
      </w:tr>
      <w:tr w:rsidR="00460D7F"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jc w:val="center"/>
            </w:pPr>
            <w:r>
              <w:t>0..1</w:t>
            </w:r>
          </w:p>
        </w:tc>
      </w:tr>
      <w:tr w:rsidR="00CE12B3"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jc w:val="center"/>
            </w:pPr>
            <w:r>
              <w:t>0..1</w:t>
            </w:r>
          </w:p>
        </w:tc>
      </w:tr>
    </w:tbl>
    <w:p w:rsidR="004F63C2" w:rsidRDefault="004F63C2" w:rsidP="00B640DE">
      <w:pPr>
        <w:pStyle w:val="BodyA"/>
      </w:pPr>
    </w:p>
    <w:p w:rsidR="00812CA7" w:rsidRDefault="00FE1E44" w:rsidP="00812CA7">
      <w:pPr>
        <w:pStyle w:val="Heading3"/>
      </w:pPr>
      <w:bookmarkStart w:id="66" w:name="_Toc299624029"/>
      <w:r>
        <w:lastRenderedPageBreak/>
        <w:t>ProcessFeedRate</w:t>
      </w:r>
      <w:bookmarkEnd w:id="66"/>
    </w:p>
    <w:p w:rsidR="00812CA7" w:rsidRPr="000E7F22" w:rsidRDefault="00DC2D85" w:rsidP="00812CA7">
      <w:pPr>
        <w:pStyle w:val="BodyA"/>
        <w:jc w:val="center"/>
      </w:pPr>
      <w:r>
        <w:rPr>
          <w:noProof/>
        </w:rPr>
        <w:drawing>
          <wp:inline distT="0" distB="0" distL="0" distR="0">
            <wp:extent cx="3381375" cy="1571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_rate.png"/>
                    <pic:cNvPicPr/>
                  </pic:nvPicPr>
                  <pic:blipFill>
                    <a:blip r:embed="rId49">
                      <a:extLst>
                        <a:ext uri="{28A0092B-C50C-407E-A947-70E740481C1C}">
                          <a14:useLocalDpi xmlns:a14="http://schemas.microsoft.com/office/drawing/2010/main" val="0"/>
                        </a:ext>
                      </a:extLst>
                    </a:blip>
                    <a:stretch>
                      <a:fillRect/>
                    </a:stretch>
                  </pic:blipFill>
                  <pic:spPr>
                    <a:xfrm>
                      <a:off x="0" y="0"/>
                      <a:ext cx="3381375" cy="1571625"/>
                    </a:xfrm>
                    <a:prstGeom prst="rect">
                      <a:avLst/>
                    </a:prstGeom>
                  </pic:spPr>
                </pic:pic>
              </a:graphicData>
            </a:graphic>
          </wp:inline>
        </w:drawing>
      </w:r>
    </w:p>
    <w:p w:rsidR="00812CA7" w:rsidRPr="009F3EAA" w:rsidRDefault="00812CA7" w:rsidP="00812CA7">
      <w:pPr>
        <w:pStyle w:val="Caption"/>
        <w:rPr>
          <w:noProof/>
        </w:rPr>
      </w:pPr>
      <w:bookmarkStart w:id="67" w:name="_Toc299624072"/>
      <w:r>
        <w:t xml:space="preserve">Figure </w:t>
      </w:r>
      <w:r w:rsidR="005317E3">
        <w:fldChar w:fldCharType="begin"/>
      </w:r>
      <w:r w:rsidR="005317E3">
        <w:instrText xml:space="preserve"> SEQ Figure \* ARABIC </w:instrText>
      </w:r>
      <w:r w:rsidR="005317E3">
        <w:fldChar w:fldCharType="separate"/>
      </w:r>
      <w:r w:rsidR="00C605A6">
        <w:rPr>
          <w:noProof/>
        </w:rPr>
        <w:t>15</w:t>
      </w:r>
      <w:r w:rsidR="005317E3">
        <w:rPr>
          <w:noProof/>
        </w:rPr>
        <w:fldChar w:fldCharType="end"/>
      </w:r>
      <w:r>
        <w:rPr>
          <w:noProof/>
        </w:rPr>
        <w:t xml:space="preserve">: </w:t>
      </w:r>
      <w:r w:rsidR="00D21D10">
        <w:rPr>
          <w:noProof/>
        </w:rPr>
        <w:t>Process</w:t>
      </w:r>
      <w:r>
        <w:rPr>
          <w:noProof/>
        </w:rPr>
        <w:t xml:space="preserve"> </w:t>
      </w:r>
      <w:r w:rsidR="004841E0">
        <w:rPr>
          <w:noProof/>
        </w:rPr>
        <w:t>Feed Rate</w:t>
      </w:r>
      <w:bookmarkEnd w:id="67"/>
    </w:p>
    <w:p w:rsidR="00812CA7" w:rsidRPr="00E33843" w:rsidRDefault="002D1E88" w:rsidP="00812CA7">
      <w:pPr>
        <w:pStyle w:val="BodyA"/>
      </w:pPr>
      <w:r>
        <w:t xml:space="preserve">The </w:t>
      </w:r>
      <w:r w:rsidR="00D21D10">
        <w:t>Process</w:t>
      </w:r>
      <w:r w:rsidR="00812CA7">
        <w:t xml:space="preserve"> </w:t>
      </w:r>
      <w:r w:rsidR="00FF54E3">
        <w:t>Feed Rate</w:t>
      </w:r>
      <w:r w:rsidR="00812CA7">
        <w:t xml:space="preserve"> </w:t>
      </w:r>
      <w:r w:rsidR="00812CA7">
        <w:rPr>
          <w:b/>
        </w:rPr>
        <w:t>MUST</w:t>
      </w:r>
      <w:r w:rsidR="00812CA7">
        <w:t xml:space="preserve"> be specified in </w:t>
      </w:r>
      <w:r w:rsidR="00756919">
        <w:t>millimeters/second</w:t>
      </w:r>
      <w:r w:rsidR="00812CA7">
        <w:t xml:space="preserve"> (</w:t>
      </w:r>
      <w:r w:rsidR="00756919">
        <w:t>mm/s</w:t>
      </w:r>
      <w:r w:rsidR="00812CA7">
        <w:t xml:space="preserve">). The CDATA </w:t>
      </w:r>
      <w:r w:rsidR="00812CA7">
        <w:rPr>
          <w:b/>
        </w:rPr>
        <w:t>MAY</w:t>
      </w:r>
      <w:r w:rsidR="00812CA7">
        <w:t xml:space="preserve"> contain the </w:t>
      </w:r>
      <w:r w:rsidR="00D21D10">
        <w:t>process target</w:t>
      </w:r>
      <w:r w:rsidR="00812CA7">
        <w:t xml:space="preserve"> </w:t>
      </w:r>
      <w:r w:rsidR="00A24637">
        <w:t>feed rate</w:t>
      </w:r>
      <w:r w:rsidR="00812CA7">
        <w:t xml:space="preserve"> if available. The maximum and minimum </w:t>
      </w:r>
      <w:r w:rsidR="007227D6">
        <w:t>rates</w:t>
      </w:r>
      <w:r w:rsidR="00812CA7">
        <w:t xml:space="preserve"> </w:t>
      </w:r>
      <w:r w:rsidR="00812CA7">
        <w:rPr>
          <w:b/>
        </w:rPr>
        <w:t>MAY</w:t>
      </w:r>
      <w:r w:rsidR="00812CA7">
        <w:t xml:space="preserve"> be provided as attributes. At least one value </w:t>
      </w:r>
      <w:r w:rsidR="00812CA7">
        <w:rPr>
          <w:b/>
        </w:rPr>
        <w:t>MUST</w:t>
      </w:r>
      <w:r w:rsidR="00812CA7">
        <w:t xml:space="preserve"> be provided.</w:t>
      </w:r>
    </w:p>
    <w:p w:rsidR="007126E1" w:rsidRDefault="007126E1" w:rsidP="00812CA7">
      <w:pPr>
        <w:pStyle w:val="Heading4"/>
        <w:rPr>
          <w:rStyle w:val="DefaultParagraphFont1"/>
        </w:rPr>
      </w:pPr>
      <w:bookmarkStart w:id="68" w:name="_Toc299624030"/>
      <w:r w:rsidRPr="007126E1">
        <w:rPr>
          <w:rStyle w:val="ImbeddedCode"/>
        </w:rPr>
        <w:t>ConnectionCodeMachineSide</w:t>
      </w:r>
      <w:r w:rsidRPr="007126E1">
        <w:rPr>
          <w:rStyle w:val="DefaultParagraphFont1"/>
        </w:rPr>
        <w:t xml:space="preserve"> </w:t>
      </w:r>
    </w:p>
    <w:p w:rsidR="007126E1" w:rsidRPr="004820A4" w:rsidRDefault="00E07BB6" w:rsidP="007126E1">
      <w:pPr>
        <w:pStyle w:val="BodyA"/>
      </w:pPr>
      <w:r>
        <w:t xml:space="preserve">This is an </w:t>
      </w:r>
      <w:r w:rsidR="00E24C1F">
        <w:t xml:space="preserve">optional </w:t>
      </w:r>
      <w:r>
        <w:t>i</w:t>
      </w:r>
      <w:r w:rsidR="007126E1" w:rsidRPr="008552F6">
        <w:t xml:space="preserve">dentifier for </w:t>
      </w:r>
      <w:r w:rsidR="00B00584">
        <w:t>implementation specific</w:t>
      </w:r>
      <w:r w:rsidR="007126E1" w:rsidRPr="008552F6">
        <w:t xml:space="preserve"> connect</w:t>
      </w:r>
      <w:r w:rsidR="00B00584">
        <w:t xml:space="preserve">ion </w:t>
      </w:r>
      <w:r w:rsidR="007126E1" w:rsidRPr="008552F6">
        <w:t xml:space="preserve">component </w:t>
      </w:r>
      <w:r w:rsidR="0030661D">
        <w:t xml:space="preserve">of the cutting tool </w:t>
      </w:r>
      <w:r w:rsidR="007126E1" w:rsidRPr="008552F6">
        <w:t>on the machine side</w:t>
      </w:r>
      <w:r w:rsidR="007126E1">
        <w:t xml:space="preserve">. Code: </w:t>
      </w:r>
      <w:r w:rsidR="007126E1" w:rsidRPr="005A7271">
        <w:rPr>
          <w:rStyle w:val="ImbeddedCode"/>
        </w:rPr>
        <w:t>CCMS</w:t>
      </w:r>
      <w:r w:rsidR="004820A4">
        <w:t xml:space="preserve">. The CDATA </w:t>
      </w:r>
      <w:r w:rsidR="004820A4">
        <w:rPr>
          <w:b/>
        </w:rPr>
        <w:t>MAY</w:t>
      </w:r>
      <w:r w:rsidR="004820A4">
        <w:t xml:space="preserve"> be any valid string according to the referenced connection code standards.</w:t>
      </w:r>
    </w:p>
    <w:p w:rsidR="00812CA7" w:rsidRDefault="00FE1E44" w:rsidP="00812CA7">
      <w:pPr>
        <w:pStyle w:val="Heading4"/>
      </w:pPr>
      <w:r>
        <w:rPr>
          <w:rStyle w:val="ImbeddedCode"/>
        </w:rPr>
        <w:t>ProcessSpindleSpeed</w:t>
      </w:r>
      <w:r w:rsidR="00812CA7">
        <w:t xml:space="preserve"> attributes</w:t>
      </w:r>
      <w:bookmarkEnd w:id="68"/>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12CA7" w:rsidTr="00CA085C">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Occurrence</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D21D10">
            <w:pPr>
              <w:pStyle w:val="TableNormalParagraph"/>
            </w:pPr>
            <w:r>
              <w:t xml:space="preserve">The upper bound for the tool’s </w:t>
            </w:r>
            <w:r w:rsidR="00D21D10">
              <w:t>process target</w:t>
            </w:r>
            <w:r>
              <w:t xml:space="preserve"> </w:t>
            </w:r>
            <w:r w:rsidR="004841E0">
              <w:t>feed  rate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lower bound for the tools </w:t>
            </w:r>
            <w:r w:rsidR="004841E0">
              <w:t>feed  rate</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nominal </w:t>
            </w:r>
            <w:r w:rsidR="004841E0">
              <w:t xml:space="preserve">feed  rate </w:t>
            </w:r>
            <w:r>
              <w:t>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bl>
    <w:p w:rsidR="000A709B" w:rsidRDefault="000A709B" w:rsidP="000A709B">
      <w:pPr>
        <w:pStyle w:val="Heading3"/>
      </w:pPr>
      <w:bookmarkStart w:id="69" w:name="_Toc299624031"/>
      <w:r>
        <w:t>Measurements</w:t>
      </w:r>
      <w:bookmarkEnd w:id="69"/>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r w:rsidR="006023EF" w:rsidRPr="006023EF">
        <w:rPr>
          <w:rStyle w:val="ImbeddedCode"/>
        </w:rPr>
        <w:t>CommonMeasurement</w:t>
      </w:r>
      <w:r w:rsidR="006023EF">
        <w:t xml:space="preserve"> or </w:t>
      </w:r>
      <w:r w:rsidR="006023EF">
        <w:rPr>
          <w:rStyle w:val="ImbeddedCode"/>
        </w:rPr>
        <w:t>AssemblyMeasurement</w:t>
      </w:r>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r w:rsidR="006023EF">
        <w:rPr>
          <w:rStyle w:val="ImbeddedCode"/>
        </w:rPr>
        <w:t xml:space="preserve">CuttingToolLifeCycle </w:t>
      </w:r>
      <w:r w:rsidR="006023EF">
        <w:rPr>
          <w:rStyle w:val="DefaultParagraphFont1"/>
        </w:rPr>
        <w:t xml:space="preserve">and </w:t>
      </w:r>
      <w:r w:rsidR="00F84809">
        <w:rPr>
          <w:rStyle w:val="ImbeddedCode"/>
        </w:rPr>
        <w:t>CuttingItem</w:t>
      </w:r>
      <w:r w:rsidR="00F84809">
        <w:rPr>
          <w:rStyle w:val="DefaultParagraphFont1"/>
        </w:rPr>
        <w:t>.</w:t>
      </w:r>
      <w:r w:rsidR="00726DEE">
        <w:rPr>
          <w:rStyle w:val="DefaultParagraphFont1"/>
        </w:rPr>
        <w:t xml:space="preserve"> This section will then describe the </w:t>
      </w:r>
      <w:r w:rsidR="00726DEE">
        <w:rPr>
          <w:rStyle w:val="ImbeddedCode"/>
        </w:rPr>
        <w:t xml:space="preserve">AssemblyMeasurement </w:t>
      </w:r>
      <w:r w:rsidR="00DC408F">
        <w:rPr>
          <w:rStyle w:val="DefaultParagraphFont1"/>
        </w:rPr>
        <w:t xml:space="preserve">types. The </w:t>
      </w:r>
      <w:r w:rsidR="00DC408F">
        <w:rPr>
          <w:rStyle w:val="ImbeddedCode"/>
        </w:rPr>
        <w:t>CuttingItemMeasurement</w:t>
      </w:r>
      <w:r w:rsidR="00DC408F">
        <w:rPr>
          <w:rStyle w:val="DefaultParagraphFont1"/>
        </w:rPr>
        <w:t xml:space="preserve"> types will be described at the end of the </w:t>
      </w:r>
      <w:r w:rsidR="00DC408F" w:rsidRPr="00DC408F">
        <w:rPr>
          <w:rStyle w:val="ImbeddedCode"/>
        </w:rPr>
        <w:t>CuttingItem</w:t>
      </w:r>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70" w:name="_Toc299624032"/>
      <w:r>
        <w:lastRenderedPageBreak/>
        <w:t>Measurement</w:t>
      </w:r>
      <w:bookmarkEnd w:id="70"/>
    </w:p>
    <w:p w:rsidR="00E7542E" w:rsidRDefault="00E77D7E" w:rsidP="00983900">
      <w:pPr>
        <w:pStyle w:val="BodyA"/>
        <w:jc w:val="center"/>
      </w:pPr>
      <w:r>
        <w:rPr>
          <w:noProof/>
        </w:rPr>
        <w:drawing>
          <wp:inline distT="0" distB="0" distL="0" distR="0" wp14:anchorId="04A87338" wp14:editId="4D58DFDE">
            <wp:extent cx="27241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24150" cy="2714625"/>
                    </a:xfrm>
                    <a:prstGeom prst="rect">
                      <a:avLst/>
                    </a:prstGeom>
                  </pic:spPr>
                </pic:pic>
              </a:graphicData>
            </a:graphic>
          </wp:inline>
        </w:drawing>
      </w:r>
    </w:p>
    <w:p w:rsidR="00704473" w:rsidRPr="007C39C5" w:rsidRDefault="00704473" w:rsidP="00704473">
      <w:pPr>
        <w:pStyle w:val="Caption"/>
        <w:rPr>
          <w:noProof/>
        </w:rPr>
      </w:pPr>
      <w:bookmarkStart w:id="71" w:name="_Toc299624073"/>
      <w:r>
        <w:t xml:space="preserve">Figure </w:t>
      </w:r>
      <w:r w:rsidR="005317E3">
        <w:fldChar w:fldCharType="begin"/>
      </w:r>
      <w:r w:rsidR="005317E3">
        <w:instrText xml:space="preserve"> SEQ Figure \* ARABIC </w:instrText>
      </w:r>
      <w:r w:rsidR="005317E3">
        <w:fldChar w:fldCharType="separate"/>
      </w:r>
      <w:r w:rsidR="00C605A6">
        <w:rPr>
          <w:noProof/>
        </w:rPr>
        <w:t>16</w:t>
      </w:r>
      <w:r w:rsidR="005317E3">
        <w:rPr>
          <w:noProof/>
        </w:rPr>
        <w:fldChar w:fldCharType="end"/>
      </w:r>
      <w:r>
        <w:rPr>
          <w:noProof/>
        </w:rPr>
        <w:t xml:space="preserve">: </w:t>
      </w:r>
      <w:r w:rsidR="00AE3F9D">
        <w:rPr>
          <w:noProof/>
        </w:rPr>
        <w:t>Measurement</w:t>
      </w:r>
      <w:bookmarkEnd w:id="71"/>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r w:rsidRPr="00B44A06">
        <w:rPr>
          <w:rStyle w:val="ImbeddedCode"/>
        </w:rPr>
        <w:t>CuttingToolLifeCycle</w:t>
      </w:r>
      <w:r>
        <w:t xml:space="preserve">’s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r>
        <w:rPr>
          <w:rStyle w:val="ImbeddedCode"/>
        </w:rPr>
        <w:t>CommonMeasurement, AssemblyMeasurement,</w:t>
      </w:r>
      <w:r>
        <w:rPr>
          <w:rStyle w:val="DefaultParagraphFont1"/>
        </w:rPr>
        <w:t xml:space="preserve"> and </w:t>
      </w:r>
      <w:r>
        <w:rPr>
          <w:rStyle w:val="ImbeddedCode"/>
        </w:rPr>
        <w:t>CuttingItemMeasurement</w:t>
      </w:r>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r w:rsidRPr="00CF119D">
        <w:rPr>
          <w:rStyle w:val="ImbeddedCode"/>
        </w:rPr>
        <w:t>MTConnectAssets</w:t>
      </w:r>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r w:rsidR="006B4E5F" w:rsidRPr="00CF119D">
        <w:rPr>
          <w:rStyle w:val="ImbeddedCode"/>
        </w:rPr>
        <w:t>MTConnectAssets</w:t>
      </w:r>
      <w:r w:rsidR="006B4E5F">
        <w:rPr>
          <w:rStyle w:val="DefaultParagraphFont1"/>
        </w:rPr>
        <w:t xml:space="preserve"> XML.</w:t>
      </w:r>
    </w:p>
    <w:p w:rsidR="00996702" w:rsidRDefault="00963992" w:rsidP="00B44A06">
      <w:pPr>
        <w:pStyle w:val="BodyA"/>
      </w:pPr>
      <w:r>
        <w:t xml:space="preserve">Measurements in the CuttingToolLifeCycle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4468EC" w:rsidRPr="007E1D36" w:rsidRDefault="004468EC" w:rsidP="00B44A06">
      <w:pPr>
        <w:pStyle w:val="BodyA"/>
        <w:rPr>
          <w:rStyle w:val="DefaultParagraphFont1"/>
        </w:rPr>
      </w:pPr>
      <w:r>
        <w:rPr>
          <w:rStyle w:val="DefaultParagraphFont1"/>
        </w:rPr>
        <w:t xml:space="preserve">Measurements </w:t>
      </w:r>
      <w:r>
        <w:rPr>
          <w:rStyle w:val="DefaultParagraphFont1"/>
          <w:b/>
        </w:rPr>
        <w:t>MAY</w:t>
      </w:r>
      <w:r>
        <w:rPr>
          <w:rStyle w:val="DefaultParagraphFont1"/>
        </w:rPr>
        <w:t xml:space="preserve"> provide an optional </w:t>
      </w:r>
      <w:r>
        <w:rPr>
          <w:rStyle w:val="ImbeddedCode"/>
        </w:rPr>
        <w:t>units</w:t>
      </w:r>
      <w:r>
        <w:rPr>
          <w:rStyle w:val="DefaultParagraphFont1"/>
        </w:rPr>
        <w:t xml:space="preserve"> attribute to reinforce the given units. The units </w:t>
      </w:r>
      <w:r>
        <w:rPr>
          <w:rStyle w:val="DefaultParagraphFont1"/>
          <w:b/>
        </w:rPr>
        <w:t>MUST</w:t>
      </w:r>
      <w:r>
        <w:rPr>
          <w:rStyle w:val="DefaultParagraphFont1"/>
        </w:rPr>
        <w:t xml:space="preserve"> always be given in</w:t>
      </w:r>
      <w:r w:rsidR="00D11476">
        <w:rPr>
          <w:rStyle w:val="DefaultParagraphFont1"/>
        </w:rPr>
        <w:t xml:space="preserve"> the predefined MTConnect units. If </w:t>
      </w:r>
      <w:r w:rsidR="00D11476">
        <w:rPr>
          <w:rStyle w:val="ImbeddedCode"/>
        </w:rPr>
        <w:t>units</w:t>
      </w:r>
      <w:r w:rsidR="00D11476">
        <w:rPr>
          <w:rStyle w:val="DefaultParagraphFont1"/>
        </w:rPr>
        <w:t xml:space="preserve"> are provided, they are only for documentation purposes.</w:t>
      </w:r>
      <w:r w:rsidR="007E1D36">
        <w:rPr>
          <w:rStyle w:val="DefaultParagraphFont1"/>
        </w:rPr>
        <w:t xml:space="preserve"> </w:t>
      </w:r>
      <w:r w:rsidR="00A84130">
        <w:rPr>
          <w:rStyle w:val="ImbeddedCode"/>
        </w:rPr>
        <w:t xml:space="preserve">nativeUnits </w:t>
      </w:r>
      <w:r w:rsidR="007E1D36">
        <w:rPr>
          <w:rStyle w:val="DefaultParagraphFont1"/>
          <w:b/>
        </w:rPr>
        <w:t>MAY</w:t>
      </w:r>
      <w:r w:rsidR="007E1D36">
        <w:rPr>
          <w:rStyle w:val="DefaultParagraphFont1"/>
        </w:rPr>
        <w:t xml:space="preserve"> optionally be provided to indicate the original units provided for the measurements. </w:t>
      </w:r>
    </w:p>
    <w:p w:rsidR="00807CB6" w:rsidRDefault="00807CB6" w:rsidP="00B44A06">
      <w:pPr>
        <w:pStyle w:val="Heading4"/>
      </w:pPr>
      <w:bookmarkStart w:id="72" w:name="_Toc299624033"/>
      <w:r>
        <w:rPr>
          <w:rStyle w:val="ImbeddedCode"/>
        </w:rPr>
        <w:t>Measurement</w:t>
      </w:r>
      <w:r>
        <w:t xml:space="preserve"> attributes</w:t>
      </w:r>
      <w:bookmarkEnd w:id="72"/>
    </w:p>
    <w:tbl>
      <w:tblPr>
        <w:tblW w:w="0" w:type="auto"/>
        <w:tblInd w:w="108" w:type="dxa"/>
        <w:shd w:val="clear" w:color="auto" w:fill="FFFFFF"/>
        <w:tblLayout w:type="fixed"/>
        <w:tblLook w:val="0000" w:firstRow="0" w:lastRow="0" w:firstColumn="0" w:lastColumn="0" w:noHBand="0" w:noVBand="0"/>
      </w:tblPr>
      <w:tblGrid>
        <w:gridCol w:w="2597"/>
        <w:gridCol w:w="5106"/>
        <w:gridCol w:w="1539"/>
      </w:tblGrid>
      <w:tr w:rsidR="00807CB6" w:rsidTr="00EA6243">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Attribute</w:t>
            </w:r>
          </w:p>
        </w:tc>
        <w:tc>
          <w:tcPr>
            <w:tcW w:w="510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Occurrence</w:t>
            </w:r>
          </w:p>
        </w:tc>
      </w:tr>
      <w:tr w:rsidR="001852A7"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rPr>
                <w:rStyle w:val="ImbeddedCode"/>
              </w:rPr>
            </w:pPr>
            <w:r>
              <w:rPr>
                <w:rStyle w:val="ImbeddedCode"/>
              </w:rPr>
              <w:lastRenderedPageBreak/>
              <w:t>code</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CD13D6">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jc w:val="center"/>
            </w:pPr>
            <w:r>
              <w:t>0..1</w:t>
            </w:r>
          </w:p>
        </w:tc>
      </w:tr>
      <w:tr w:rsidR="00807CB6"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rPr>
                <w:rStyle w:val="ImbeddedCode"/>
              </w:rPr>
            </w:pPr>
            <w:r>
              <w:rPr>
                <w:rStyle w:val="ImbeddedCode"/>
              </w:rPr>
              <w:t>maximum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minimum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nominal</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EA6243"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rPr>
                <w:rStyle w:val="ImbeddedCode"/>
              </w:rPr>
            </w:pPr>
            <w:r>
              <w:rPr>
                <w:rStyle w:val="ImbeddedCode"/>
              </w:rPr>
              <w:t>significantDigits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891CB4">
            <w:pPr>
              <w:pStyle w:val="TableNormalParagraph"/>
            </w:pPr>
            <w:r>
              <w:t xml:space="preserve">The number of significant digits in the reported value. This is used by applications to determine accuracy of values. This </w:t>
            </w:r>
            <w:r w:rsidR="00891CB4">
              <w:rPr>
                <w:b/>
              </w:rPr>
              <w:t>MAY</w:t>
            </w:r>
            <w:r>
              <w:rPr>
                <w:b/>
              </w:rPr>
              <w:t xml:space="preserve"> </w:t>
            </w:r>
            <w:r>
              <w:t>be specified for all numeric values.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r>
              <w:rPr>
                <w:rStyle w:val="ImbeddedCode"/>
              </w:rPr>
              <w:t>units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Pr="008249B8" w:rsidRDefault="000C4715" w:rsidP="00891CB4">
            <w:pPr>
              <w:pStyle w:val="TableNormalParagraph"/>
            </w:pPr>
            <w:r>
              <w:t>The units for the measurements. MTConnect defines all the units for each measurement, so this is mainly for documentation sake.</w:t>
            </w:r>
            <w:r w:rsidR="008249B8">
              <w:t xml:space="preserve"> See </w:t>
            </w:r>
            <w:r w:rsidR="008249B8">
              <w:rPr>
                <w:i/>
              </w:rPr>
              <w:t xml:space="preserve">MTConnect Part 2 – Components and Data Items </w:t>
            </w:r>
            <w:r w:rsidR="008249B8">
              <w:t xml:space="preserve">section 4.1.5: </w:t>
            </w:r>
            <w:r w:rsidR="008249B8" w:rsidRPr="00D75327">
              <w:rPr>
                <w:rStyle w:val="ImbeddedCode"/>
                <w:sz w:val="20"/>
              </w:rPr>
              <w:t>units</w:t>
            </w:r>
            <w:r w:rsidR="008249B8" w:rsidRPr="00D75327">
              <w:rPr>
                <w:sz w:val="16"/>
              </w:rPr>
              <w:t xml:space="preserve"> </w:t>
            </w:r>
            <w:r w:rsidR="008249B8">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r>
              <w:rPr>
                <w:rStyle w:val="ImbeddedCode"/>
              </w:rPr>
              <w:t>nativeUnits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891CB4">
            <w:pPr>
              <w:pStyle w:val="TableNormalParagraph"/>
            </w:pPr>
            <w:r>
              <w:t>The units the measurement was originally recorded in. This is only necessary if they differ from units</w:t>
            </w:r>
            <w:r w:rsidR="001B3781">
              <w:t xml:space="preserve">. See </w:t>
            </w:r>
            <w:r w:rsidR="001B3781">
              <w:rPr>
                <w:i/>
              </w:rPr>
              <w:t xml:space="preserve">MTConnect Part 2 – Components and Data Items </w:t>
            </w:r>
            <w:r w:rsidR="001B3781">
              <w:t xml:space="preserve">section 4.1.8: </w:t>
            </w:r>
            <w:r w:rsidR="001B3781" w:rsidRPr="00D75327">
              <w:rPr>
                <w:rStyle w:val="ImbeddedCode"/>
                <w:sz w:val="20"/>
              </w:rPr>
              <w:t>nativeUnits</w:t>
            </w:r>
            <w:r w:rsidR="001B3781" w:rsidRPr="00D75327">
              <w:rPr>
                <w:sz w:val="16"/>
              </w:rPr>
              <w:t xml:space="preserve"> </w:t>
            </w:r>
            <w:r w:rsidR="001B3781">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bl>
    <w:p w:rsidR="000239FE" w:rsidRPr="00B44A06" w:rsidRDefault="000239FE" w:rsidP="00B44A06">
      <w:pPr>
        <w:pStyle w:val="BodyA"/>
      </w:pPr>
    </w:p>
    <w:p w:rsidR="00666F04" w:rsidRDefault="00E55578" w:rsidP="00666F04">
      <w:pPr>
        <w:pStyle w:val="Heading3"/>
      </w:pPr>
      <w:bookmarkStart w:id="73" w:name="_Toc299624034"/>
      <w:r>
        <w:rPr>
          <w:rStyle w:val="ImbeddedCode"/>
        </w:rPr>
        <w:t>CuttingTool</w:t>
      </w:r>
      <w:r w:rsidR="00666F04" w:rsidRPr="00D81D24">
        <w:rPr>
          <w:rStyle w:val="ImbeddedCode"/>
        </w:rPr>
        <w:t>Measurement</w:t>
      </w:r>
      <w:r w:rsidR="00666F04">
        <w:t xml:space="preserve"> subtypes</w:t>
      </w:r>
      <w:bookmarkEnd w:id="73"/>
    </w:p>
    <w:p w:rsidR="00C73CF6" w:rsidRDefault="00666F04" w:rsidP="005C11CD">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r>
        <w:rPr>
          <w:rStyle w:val="ImbeddedCode"/>
        </w:rPr>
        <w:t>CuttingItem</w:t>
      </w:r>
      <w:r>
        <w:rPr>
          <w:rStyle w:val="DefaultParagraphFont1"/>
        </w:rPr>
        <w:t xml:space="preserve">. The </w:t>
      </w:r>
      <w:r w:rsidR="00373061">
        <w:rPr>
          <w:rStyle w:val="DefaultParagraphFont1"/>
        </w:rPr>
        <w:t>following diagram will be used to for reference for the assembly specific measurements.</w:t>
      </w:r>
    </w:p>
    <w:p w:rsidR="002417E3" w:rsidRDefault="002417E3" w:rsidP="005C11CD">
      <w:pPr>
        <w:pStyle w:val="BodyA"/>
        <w:rPr>
          <w:rStyle w:val="DefaultParagraphFont1"/>
        </w:rPr>
      </w:pPr>
      <w:r>
        <w:t xml:space="preserve">The Code in the following table will refer to the acronyms in the diagrams. We will be referring to many diagrams to disambiguate all measurements of the </w:t>
      </w:r>
      <w:r>
        <w:rPr>
          <w:rStyle w:val="ImbeddedCode"/>
        </w:rPr>
        <w:t>CuttingTool</w:t>
      </w:r>
      <w:r w:rsidRPr="003770A6">
        <w:rPr>
          <w:rStyle w:val="DefaultParagraphFont1"/>
        </w:rPr>
        <w:t xml:space="preserve"> </w:t>
      </w:r>
      <w:r>
        <w:t xml:space="preserve">and </w:t>
      </w:r>
      <w:r>
        <w:rPr>
          <w:rStyle w:val="ImbeddedCode"/>
        </w:rPr>
        <w:t>CuttingItem</w:t>
      </w:r>
      <w:r>
        <w:t xml:space="preserve">. </w:t>
      </w:r>
    </w:p>
    <w:p w:rsidR="00DB72FC" w:rsidRDefault="00DB72FC" w:rsidP="00DB72FC">
      <w:pPr>
        <w:pStyle w:val="BodyA"/>
        <w:jc w:val="center"/>
      </w:pPr>
      <w:r>
        <w:rPr>
          <w:noProof/>
        </w:rPr>
        <w:drawing>
          <wp:inline distT="0" distB="0" distL="0" distR="0" wp14:anchorId="5C126180" wp14:editId="48335FDD">
            <wp:extent cx="5943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286000"/>
                    </a:xfrm>
                    <a:prstGeom prst="rect">
                      <a:avLst/>
                    </a:prstGeom>
                  </pic:spPr>
                </pic:pic>
              </a:graphicData>
            </a:graphic>
          </wp:inline>
        </w:drawing>
      </w:r>
    </w:p>
    <w:p w:rsidR="00DB72FC" w:rsidRDefault="00DB72FC" w:rsidP="00DB72FC">
      <w:pPr>
        <w:pStyle w:val="Caption"/>
        <w:rPr>
          <w:noProof/>
        </w:rPr>
      </w:pPr>
      <w:r>
        <w:t xml:space="preserve">Figure </w:t>
      </w:r>
      <w:fldSimple w:instr=" SEQ Figure \* ARABIC ">
        <w:r>
          <w:rPr>
            <w:noProof/>
          </w:rPr>
          <w:t>17</w:t>
        </w:r>
      </w:fldSimple>
      <w:r>
        <w:rPr>
          <w:noProof/>
        </w:rPr>
        <w:t>: Cutting Tool Measurement Diagram 1</w:t>
      </w:r>
      <w:r>
        <w:rPr>
          <w:noProof/>
        </w:rPr>
        <w:br/>
        <w:t>(Cutting Item, Tool Item, and Adaptive Item – ISO 13399)</w:t>
      </w:r>
    </w:p>
    <w:p w:rsidR="00DB72FC" w:rsidRDefault="00DB72FC" w:rsidP="005C11CD">
      <w:pPr>
        <w:pStyle w:val="BodyA"/>
        <w:rPr>
          <w:rStyle w:val="DefaultParagraphFont1"/>
        </w:rPr>
      </w:pPr>
    </w:p>
    <w:p w:rsidR="004E0920" w:rsidRDefault="004E0920" w:rsidP="004E0920">
      <w:pPr>
        <w:pStyle w:val="BodyA"/>
        <w:jc w:val="center"/>
        <w:rPr>
          <w:rStyle w:val="DefaultParagraphFont1"/>
        </w:rPr>
      </w:pPr>
      <w:r>
        <w:rPr>
          <w:noProof/>
        </w:rPr>
        <w:drawing>
          <wp:inline distT="0" distB="0" distL="0" distR="0" wp14:anchorId="7440088A" wp14:editId="57947D4F">
            <wp:extent cx="3381375" cy="34766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81375" cy="3476625"/>
                    </a:xfrm>
                    <a:prstGeom prst="rect">
                      <a:avLst/>
                    </a:prstGeom>
                  </pic:spPr>
                </pic:pic>
              </a:graphicData>
            </a:graphic>
          </wp:inline>
        </w:drawing>
      </w:r>
    </w:p>
    <w:p w:rsidR="000F20E2" w:rsidRDefault="00380350" w:rsidP="00AA2839">
      <w:pPr>
        <w:pStyle w:val="Caption"/>
        <w:rPr>
          <w:rStyle w:val="DefaultParagraphFont1"/>
          <w:noProof/>
        </w:rPr>
      </w:pPr>
      <w:bookmarkStart w:id="74" w:name="_Toc299624075"/>
      <w:r>
        <w:t xml:space="preserve">Figure </w:t>
      </w:r>
      <w:r w:rsidR="005317E3">
        <w:fldChar w:fldCharType="begin"/>
      </w:r>
      <w:r w:rsidR="005317E3">
        <w:instrText xml:space="preserve"> SEQ Figure \* ARABIC </w:instrText>
      </w:r>
      <w:r w:rsidR="005317E3">
        <w:fldChar w:fldCharType="separate"/>
      </w:r>
      <w:r w:rsidR="00C605A6">
        <w:rPr>
          <w:noProof/>
        </w:rPr>
        <w:t>18</w:t>
      </w:r>
      <w:r w:rsidR="005317E3">
        <w:rPr>
          <w:noProof/>
        </w:rPr>
        <w:fldChar w:fldCharType="end"/>
      </w:r>
      <w:r>
        <w:rPr>
          <w:noProof/>
        </w:rPr>
        <w:t>: Cu</w:t>
      </w:r>
      <w:r w:rsidR="004E0920">
        <w:rPr>
          <w:noProof/>
        </w:rPr>
        <w:t>tting Tool Measurement Diagram 2</w:t>
      </w:r>
      <w:r>
        <w:rPr>
          <w:noProof/>
        </w:rPr>
        <w:br/>
        <w:t>(Cutting Item, Tool Item, and Adaptive Item – ISO 13399)</w:t>
      </w:r>
      <w:bookmarkEnd w:id="74"/>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992742">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Units</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CD13D6">
            <w:pPr>
              <w:pStyle w:val="TableNormalParagraph"/>
              <w:spacing w:line="312" w:lineRule="auto"/>
              <w:rPr>
                <w:rStyle w:val="ImbeddedCode"/>
                <w:sz w:val="22"/>
              </w:rPr>
            </w:pPr>
            <w:r>
              <w:rPr>
                <w:rStyle w:val="ImbeddedCode"/>
                <w:sz w:val="22"/>
              </w:rPr>
              <w:t>BodyDiameter</w:t>
            </w:r>
            <w:r w:rsidR="00A64E5E">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CD13D6">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CD13D6">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CD13D6">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BodyLength</w:t>
            </w:r>
            <w:r w:rsidR="003045C5"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CD13D6">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distance measured along the X axis from that point of the item closest to the workpiece,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DepthOfCut</w:t>
            </w:r>
            <w:r w:rsidR="005A518B">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B67C7D" w:rsidP="00CD13D6">
            <w:pPr>
              <w:pStyle w:val="TableNormalParagraph"/>
              <w:rPr>
                <w:rStyle w:val="ImbeddedCode"/>
                <w:sz w:val="22"/>
              </w:rPr>
            </w:pPr>
            <w:r>
              <w:rPr>
                <w:rStyle w:val="ImbeddedCode"/>
                <w:sz w:val="22"/>
              </w:rPr>
              <w:t>AP</w:t>
            </w:r>
            <w:r w:rsidR="00153B61" w:rsidRPr="00607A22">
              <w:rPr>
                <w:rStyle w:val="ImbeddedCode"/>
                <w:sz w:val="22"/>
              </w:rPr>
              <w: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maximum engagement of the cutting edge or edges with the workpiece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15263E"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15263E" w:rsidP="00CD13D6">
            <w:pPr>
              <w:pStyle w:val="TableNormalParagraph"/>
              <w:spacing w:line="312" w:lineRule="auto"/>
              <w:rPr>
                <w:rStyle w:val="ImbeddedCode"/>
                <w:sz w:val="22"/>
              </w:rPr>
            </w:pPr>
            <w:r>
              <w:rPr>
                <w:rStyle w:val="ImbeddedCode"/>
                <w:sz w:val="22"/>
              </w:rPr>
              <w:t>CuttingDiameterMax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15263E" w:rsidP="00CD13D6">
            <w:pPr>
              <w:pStyle w:val="TableNormalParagraph"/>
              <w:rPr>
                <w:rStyle w:val="ImbeddedCode"/>
                <w:sz w:val="22"/>
              </w:rPr>
            </w:pPr>
            <w:r>
              <w:rPr>
                <w:rStyle w:val="ImbeddedCode"/>
                <w:sz w:val="22"/>
              </w:rPr>
              <w:t>DC</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4155D5" w:rsidP="00CD13D6">
            <w:pPr>
              <w:pStyle w:val="TableNormalParagraph"/>
            </w:pPr>
            <w:r>
              <w:t xml:space="preserve">The maximum </w:t>
            </w:r>
            <w:r w:rsidRPr="004155D5">
              <w:t>diameter of a circle on which the defined point Pk of each of the master inserts is located on a tool item. The normal of the machined peripheral surface points towards the axis of the cutting tool</w:t>
            </w:r>
            <w:r w:rsidR="0015263E">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D7110F" w:rsidP="00CD13D6">
            <w:pPr>
              <w:pStyle w:val="TableNormalParagraph"/>
            </w:pPr>
            <w:r>
              <w:t>m</w:t>
            </w:r>
            <w:r w:rsidR="0015263E">
              <w:t>m</w:t>
            </w:r>
          </w:p>
        </w:tc>
      </w:tr>
      <w:tr w:rsidR="00992742" w:rsidTr="00D35D0B">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spacing w:line="312" w:lineRule="auto"/>
              <w:rPr>
                <w:rStyle w:val="ImbeddedCode"/>
                <w:sz w:val="22"/>
              </w:rPr>
            </w:pPr>
            <w:r>
              <w:rPr>
                <w:rStyle w:val="ImbeddedCode"/>
                <w:sz w:val="22"/>
              </w:rPr>
              <w:t>FlangeDiameter</w:t>
            </w:r>
            <w:r w:rsidR="00B22B34">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rPr>
                <w:rStyle w:val="ImbeddedCode"/>
                <w:sz w:val="22"/>
              </w:rPr>
            </w:pPr>
            <w:r>
              <w:rPr>
                <w:rStyle w:val="ImbeddedCode"/>
                <w:sz w:val="22"/>
              </w:rPr>
              <w:t>DF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pPr>
            <w:r>
              <w:t xml:space="preserve">The </w:t>
            </w:r>
            <w:r w:rsidRPr="0096670C">
              <w:t>dimension between two parallel tangents on the outside edge of a flange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OverallToolLength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CD13D6">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largest length dimension of the </w:t>
            </w:r>
            <w:r w:rsidR="009161FD">
              <w:t>cutting tool</w:t>
            </w:r>
            <w:r w:rsidRPr="00607A22">
              <w:t xml:space="preserve">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263E" w:rsidP="00CD13D6">
            <w:pPr>
              <w:pStyle w:val="TableNormalParagraph"/>
            </w:pPr>
            <w:r>
              <w:t>m</w:t>
            </w:r>
            <w:r w:rsidR="006A7961" w:rsidRPr="00607A22">
              <w:t>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ShankDiameter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lastRenderedPageBreak/>
              <w:t>ShankHeight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UsableLength</w:t>
            </w:r>
            <w:r w:rsidR="00153B61"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maximum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C8385E" w:rsidP="00CD13D6">
            <w:pPr>
              <w:pStyle w:val="TableNormalParagraph"/>
            </w:pPr>
            <w:r>
              <w:t>m</w:t>
            </w:r>
            <w:r w:rsidR="006A7961" w:rsidRPr="00607A22">
              <w:t>m</w:t>
            </w:r>
          </w:p>
        </w:tc>
      </w:tr>
      <w:tr w:rsidR="00012E26"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Pr="00945B4B" w:rsidRDefault="00012E26" w:rsidP="00CD13D6">
            <w:pPr>
              <w:pStyle w:val="TableNormalParagraph"/>
              <w:spacing w:line="312" w:lineRule="auto"/>
              <w:rPr>
                <w:rStyle w:val="ImbeddedCode"/>
                <w:sz w:val="22"/>
              </w:rPr>
            </w:pPr>
            <w:r w:rsidRPr="00945B4B">
              <w:rPr>
                <w:rStyle w:val="ImbeddedCode"/>
                <w:sz w:val="22"/>
              </w:rPr>
              <w:t>ProtrudingLength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Pr="00945B4B" w:rsidRDefault="00012E26" w:rsidP="00CD13D6">
            <w:pPr>
              <w:pStyle w:val="TableNormalParagraph"/>
              <w:rPr>
                <w:rStyle w:val="ImbeddedCode"/>
                <w:sz w:val="22"/>
              </w:rPr>
            </w:pPr>
            <w:r w:rsidRPr="00945B4B">
              <w:rPr>
                <w:rStyle w:val="ImbeddedCode"/>
                <w:sz w:val="22"/>
              </w:rPr>
              <w:t>LPR</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Default="00012E26" w:rsidP="00CD13D6">
            <w:pPr>
              <w:pStyle w:val="TableNormalParagraph"/>
            </w:pPr>
            <w:r>
              <w:t xml:space="preserve">The </w:t>
            </w:r>
            <w:r w:rsidRPr="00714A35">
              <w:t>dimension from the yz-plane to the furthest point of the tool item or adaptive item measured in the -X direction</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Default="00C8385E" w:rsidP="00CD13D6">
            <w:pPr>
              <w:pStyle w:val="TableNormalParagraph"/>
            </w:pPr>
            <w:r>
              <w:t>m</w:t>
            </w:r>
            <w:r w:rsidR="00012E26">
              <w:t>m</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6066A8" w:rsidP="00AB40F2">
            <w:pPr>
              <w:pStyle w:val="TableNormalParagraph"/>
              <w:spacing w:line="312" w:lineRule="auto"/>
              <w:rPr>
                <w:rStyle w:val="ImbeddedCode"/>
                <w:sz w:val="22"/>
              </w:rPr>
            </w:pPr>
            <w:r>
              <w:rPr>
                <w:rStyle w:val="ImbeddedCode"/>
                <w:sz w:val="22"/>
              </w:rPr>
              <w:t>Weight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8D73FB" w:rsidP="00AB40F2">
            <w:pPr>
              <w:pStyle w:val="TableNormalParagraph"/>
              <w:rPr>
                <w:rStyle w:val="ImbeddedCode"/>
                <w:sz w:val="22"/>
              </w:rPr>
            </w:pPr>
            <w:r>
              <w:rPr>
                <w:rStyle w:val="ImbeddedCode"/>
                <w:sz w:val="22"/>
              </w:rPr>
              <w:t>WT</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185240" w:rsidP="00207D03">
            <w:pPr>
              <w:pStyle w:val="TableNormalParagraph"/>
            </w:pPr>
            <w:r>
              <w:t xml:space="preserve">The total weight of the cutting tool </w:t>
            </w:r>
            <w:r w:rsidR="00207D03">
              <w:t xml:space="preserve">in </w:t>
            </w:r>
            <w:r>
              <w:t>grams.</w:t>
            </w:r>
            <w:r w:rsidR="0012445C">
              <w:t xml:space="preserve"> The force exerted by the mass of the cutting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Default="00C8385E" w:rsidP="00AB40F2">
            <w:pPr>
              <w:pStyle w:val="TableNormalParagraph"/>
            </w:pPr>
            <w:r>
              <w:t>g</w:t>
            </w:r>
            <w:r w:rsidR="00185240">
              <w:t>rams</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185240" w:rsidP="00AB40F2">
            <w:pPr>
              <w:pStyle w:val="TableNormalParagraph"/>
              <w:spacing w:line="312" w:lineRule="auto"/>
              <w:rPr>
                <w:rStyle w:val="ImbeddedCode"/>
                <w:sz w:val="22"/>
              </w:rPr>
            </w:pPr>
            <w:r>
              <w:rPr>
                <w:rStyle w:val="ImbeddedCode"/>
                <w:sz w:val="22"/>
              </w:rPr>
              <w:t>FunctionalLength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2A6601" w:rsidP="00AB40F2">
            <w:pPr>
              <w:pStyle w:val="TableNormalParagraph"/>
              <w:rPr>
                <w:rStyle w:val="ImbeddedCode"/>
                <w:sz w:val="22"/>
              </w:rPr>
            </w:pPr>
            <w:r>
              <w:rPr>
                <w:rStyle w:val="ImbeddedCode"/>
                <w:sz w:val="22"/>
              </w:rPr>
              <w:t>LF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B0025A" w:rsidP="004A0BE2">
            <w:pPr>
              <w:pStyle w:val="TableNormalParagraph"/>
            </w:pPr>
            <w:r>
              <w:t xml:space="preserve">The </w:t>
            </w:r>
            <w:r w:rsidR="00185240" w:rsidRPr="005F1BF9">
              <w:t>distance from the gauge plane or from the end of the shank</w:t>
            </w:r>
            <w:r>
              <w:t xml:space="preserve"> to the furthest point on the tool</w:t>
            </w:r>
            <w:r w:rsidR="00185240" w:rsidRPr="005F1BF9">
              <w:t>, if a gauge plane does not exist, to the cutting reference point determined by the main function of the tool</w:t>
            </w:r>
            <w:r>
              <w:t xml:space="preserve">. The CuttingTool functional length will be the length of the entire tool, not a single cutting item. Each CuttingItem can have an independent FunctionalLength represented in </w:t>
            </w:r>
            <w:r w:rsidR="004A0BE2">
              <w:t>its</w:t>
            </w:r>
            <w:r>
              <w:t xml:space="preserve"> measurements.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5F1BF9" w:rsidRDefault="00185240" w:rsidP="00AB40F2">
            <w:pPr>
              <w:pStyle w:val="TableNormalParagraph"/>
            </w:pPr>
            <w:r>
              <w:t>mm</w:t>
            </w:r>
          </w:p>
        </w:tc>
      </w:tr>
    </w:tbl>
    <w:p w:rsidR="008428FA" w:rsidRPr="00CA7726" w:rsidRDefault="008428FA" w:rsidP="00586EA6">
      <w:pPr>
        <w:pStyle w:val="BodyA"/>
        <w:rPr>
          <w:rStyle w:val="DefaultParagraphFont1"/>
        </w:rPr>
      </w:pPr>
    </w:p>
    <w:p w:rsidR="00AC44DD" w:rsidRDefault="006D5D43" w:rsidP="00E7542E">
      <w:pPr>
        <w:pStyle w:val="Heading3"/>
      </w:pPr>
      <w:bookmarkStart w:id="75" w:name="_Toc299624035"/>
      <w:r>
        <w:t>CuttingItem</w:t>
      </w:r>
      <w:r w:rsidR="00B9012E">
        <w:t>s</w:t>
      </w:r>
      <w:bookmarkEnd w:id="75"/>
    </w:p>
    <w:p w:rsidR="007C39C5" w:rsidRDefault="00085DEF" w:rsidP="00CA3C6B">
      <w:pPr>
        <w:pStyle w:val="BodyA"/>
        <w:jc w:val="center"/>
      </w:pPr>
      <w:r>
        <w:rPr>
          <w:noProof/>
        </w:rPr>
        <w:drawing>
          <wp:inline distT="0" distB="0" distL="0" distR="0" wp14:anchorId="76981E2E" wp14:editId="44CACCC9">
            <wp:extent cx="33813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3">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520BF7" w:rsidRPr="007C39C5" w:rsidRDefault="00520BF7" w:rsidP="00520BF7">
      <w:pPr>
        <w:pStyle w:val="Caption"/>
        <w:rPr>
          <w:noProof/>
        </w:rPr>
      </w:pPr>
      <w:bookmarkStart w:id="76" w:name="_Toc299624076"/>
      <w:r>
        <w:t xml:space="preserve">Figure </w:t>
      </w:r>
      <w:r w:rsidR="005317E3">
        <w:fldChar w:fldCharType="begin"/>
      </w:r>
      <w:r w:rsidR="005317E3">
        <w:instrText xml:space="preserve"> SEQ Figure \* ARABIC </w:instrText>
      </w:r>
      <w:r w:rsidR="005317E3">
        <w:fldChar w:fldCharType="separate"/>
      </w:r>
      <w:r w:rsidR="00C605A6">
        <w:rPr>
          <w:noProof/>
        </w:rPr>
        <w:t>19</w:t>
      </w:r>
      <w:r w:rsidR="005317E3">
        <w:rPr>
          <w:noProof/>
        </w:rPr>
        <w:fldChar w:fldCharType="end"/>
      </w:r>
      <w:r>
        <w:rPr>
          <w:noProof/>
        </w:rPr>
        <w:t>: Cutting Items</w:t>
      </w:r>
      <w:bookmarkEnd w:id="76"/>
    </w:p>
    <w:p w:rsidR="00583FDC" w:rsidRPr="00F45831" w:rsidRDefault="00CE66BD" w:rsidP="00583FDC">
      <w:pPr>
        <w:pStyle w:val="BodyA"/>
        <w:rPr>
          <w:rStyle w:val="DefaultParagraphFont1"/>
        </w:rPr>
      </w:pPr>
      <w:r>
        <w:t>An optional</w:t>
      </w:r>
      <w:r w:rsidR="00FE4187">
        <w:t xml:space="preserve"> collection of </w:t>
      </w:r>
      <w:r w:rsidR="00AB4638">
        <w:t>cutting items</w:t>
      </w:r>
      <w:r>
        <w:t xml:space="preserve"> that </w:t>
      </w:r>
      <w:r w:rsidR="00FE49DF">
        <w:rPr>
          <w:b/>
        </w:rPr>
        <w:t>SHOULD</w:t>
      </w:r>
      <w:r>
        <w:t xml:space="preserve"> be provided for each independent edge or insert. </w:t>
      </w:r>
      <w:r w:rsidR="00C134A9">
        <w:t xml:space="preserve">If the </w:t>
      </w:r>
      <w:r w:rsidR="00157E7E">
        <w:rPr>
          <w:rStyle w:val="ImbeddedCode"/>
        </w:rPr>
        <w:t xml:space="preserve">CuttingItems </w:t>
      </w:r>
      <w:r w:rsidR="00157E7E">
        <w:t>are not</w:t>
      </w:r>
      <w:r w:rsidR="00C134A9">
        <w:t xml:space="preserve"> </w:t>
      </w:r>
      <w:r w:rsidR="00157E7E">
        <w:t>present; it indicates there</w:t>
      </w:r>
      <w:r w:rsidR="00C134A9">
        <w:t xml:space="preserve"> is no specific information with respect to each of the cutting items.</w:t>
      </w:r>
      <w:r w:rsidR="00F45831">
        <w:t xml:space="preserve"> This does not i</w:t>
      </w:r>
      <w:r w:rsidR="005D08DF">
        <w:t>mply there are no cutting items –</w:t>
      </w:r>
      <w:r w:rsidR="00F45831">
        <w:t xml:space="preserve"> there </w:t>
      </w:r>
      <w:r w:rsidR="00F45831">
        <w:rPr>
          <w:b/>
        </w:rPr>
        <w:t>MUST</w:t>
      </w:r>
      <w:r w:rsidR="00F45831">
        <w:t xml:space="preserve"> be at least one cutting item</w:t>
      </w:r>
      <w:r w:rsidR="00EC5EBD">
        <w:rPr>
          <w:rStyle w:val="DefaultParagraphFont1"/>
        </w:rPr>
        <w:t xml:space="preserve"> –</w:t>
      </w:r>
      <w:r w:rsidR="00633DB6">
        <w:rPr>
          <w:rStyle w:val="DefaultParagraphFont1"/>
        </w:rPr>
        <w:t xml:space="preserve"> but there is no specific information.</w:t>
      </w:r>
    </w:p>
    <w:p w:rsidR="00AB4638" w:rsidRPr="007D1E76" w:rsidRDefault="00AB4638" w:rsidP="00583FDC">
      <w:pPr>
        <w:pStyle w:val="Heading4"/>
      </w:pPr>
      <w:bookmarkStart w:id="77" w:name="_Toc299624036"/>
      <w:r>
        <w:t>CuttingItem</w:t>
      </w:r>
      <w:r w:rsidR="00067108">
        <w:t>s</w:t>
      </w:r>
      <w:r>
        <w:t xml:space="preserve"> attributes</w:t>
      </w:r>
      <w:bookmarkEnd w:id="77"/>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78" w:name="_Toc299624037"/>
      <w:r>
        <w:t>CuttingItem</w:t>
      </w:r>
      <w:bookmarkEnd w:id="78"/>
    </w:p>
    <w:p w:rsidR="008630F0" w:rsidRDefault="00950423" w:rsidP="004C1DB7">
      <w:pPr>
        <w:pStyle w:val="BodyA"/>
      </w:pPr>
      <w:r w:rsidRPr="009B5945">
        <w:t xml:space="preserve">A cutting item is the portion of the tool that physically removes the material from the workpiece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w:t>
      </w:r>
      <w:r w:rsidR="003758E2" w:rsidRPr="009B5945">
        <w:lastRenderedPageBreak/>
        <w:t>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C10032" w:rsidRDefault="00375FF2" w:rsidP="004C1DB7">
      <w:pPr>
        <w:pStyle w:val="BodyA"/>
      </w:pPr>
      <w:r>
        <w:t xml:space="preserve">MTConnect considers Cutting Items as part of the Cutting Tool. A Cutting Item </w:t>
      </w:r>
      <w:r w:rsidRPr="00375FF2">
        <w:rPr>
          <w:b/>
        </w:rPr>
        <w:t>MUST NOT</w:t>
      </w:r>
      <w:r>
        <w:t xml:space="preserve"> exist in MTConnect unless it is attached to a cutting tool. Some of the measurements, such as </w:t>
      </w:r>
      <w:r w:rsidRPr="00375FF2">
        <w:rPr>
          <w:rStyle w:val="ImbeddedCode"/>
        </w:rPr>
        <w:t>FunctionalLength</w:t>
      </w:r>
      <w:r>
        <w:rPr>
          <w:rStyle w:val="DefaultParagraphFont1"/>
        </w:rPr>
        <w:t>,</w:t>
      </w:r>
      <w:r w:rsidRPr="00375FF2">
        <w:rPr>
          <w:rStyle w:val="DefaultParagraphFont1"/>
        </w:rPr>
        <w:t xml:space="preserve"> </w:t>
      </w:r>
      <w:r>
        <w:rPr>
          <w:b/>
        </w:rPr>
        <w:t>MUST</w:t>
      </w:r>
      <w:r>
        <w:t xml:space="preserve"> be made with reference to the entire cutting tool to be </w:t>
      </w:r>
      <w:r w:rsidR="00CF7579">
        <w:t>meaningful</w:t>
      </w:r>
      <w:r>
        <w:t xml:space="preserve">.  </w:t>
      </w:r>
    </w:p>
    <w:p w:rsidR="005C3E48" w:rsidRDefault="00F55836" w:rsidP="009900F3">
      <w:pPr>
        <w:pStyle w:val="BodyA"/>
        <w:jc w:val="center"/>
      </w:pPr>
      <w:r>
        <w:rPr>
          <w:noProof/>
        </w:rPr>
        <w:drawing>
          <wp:inline distT="0" distB="0" distL="0" distR="0" wp14:anchorId="331F2173" wp14:editId="4C52F7DE">
            <wp:extent cx="3419475" cy="497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4">
                      <a:extLst>
                        <a:ext uri="{28A0092B-C50C-407E-A947-70E740481C1C}">
                          <a14:useLocalDpi xmlns:a14="http://schemas.microsoft.com/office/drawing/2010/main" val="0"/>
                        </a:ext>
                      </a:extLst>
                    </a:blip>
                    <a:stretch>
                      <a:fillRect/>
                    </a:stretch>
                  </pic:blipFill>
                  <pic:spPr>
                    <a:xfrm>
                      <a:off x="0" y="0"/>
                      <a:ext cx="3419475" cy="4972050"/>
                    </a:xfrm>
                    <a:prstGeom prst="rect">
                      <a:avLst/>
                    </a:prstGeom>
                  </pic:spPr>
                </pic:pic>
              </a:graphicData>
            </a:graphic>
          </wp:inline>
        </w:drawing>
      </w:r>
    </w:p>
    <w:p w:rsidR="00E8034B" w:rsidRDefault="00E8034B" w:rsidP="00E8034B">
      <w:pPr>
        <w:pStyle w:val="Caption"/>
        <w:rPr>
          <w:noProof/>
        </w:rPr>
      </w:pPr>
      <w:bookmarkStart w:id="79" w:name="_Toc299624077"/>
      <w:r>
        <w:t xml:space="preserve">Figure </w:t>
      </w:r>
      <w:r w:rsidR="005317E3">
        <w:fldChar w:fldCharType="begin"/>
      </w:r>
      <w:r w:rsidR="005317E3">
        <w:instrText xml:space="preserve"> SEQ Figure \* ARABIC </w:instrText>
      </w:r>
      <w:r w:rsidR="005317E3">
        <w:fldChar w:fldCharType="separate"/>
      </w:r>
      <w:r w:rsidR="00C605A6">
        <w:rPr>
          <w:noProof/>
        </w:rPr>
        <w:t>20</w:t>
      </w:r>
      <w:r w:rsidR="005317E3">
        <w:rPr>
          <w:noProof/>
        </w:rPr>
        <w:fldChar w:fldCharType="end"/>
      </w:r>
      <w:r w:rsidR="00684A3E">
        <w:rPr>
          <w:noProof/>
        </w:rPr>
        <w:t>: Cutting Item</w:t>
      </w:r>
      <w:bookmarkEnd w:id="79"/>
    </w:p>
    <w:p w:rsidR="006E0CF9" w:rsidRPr="006E0CF9" w:rsidRDefault="006B3780" w:rsidP="007F376A">
      <w:pPr>
        <w:pStyle w:val="Heading4"/>
      </w:pPr>
      <w:bookmarkStart w:id="80" w:name="_Toc299624038"/>
      <w:r w:rsidRPr="00DD31BF">
        <w:rPr>
          <w:rStyle w:val="ImbeddedCode"/>
        </w:rPr>
        <w:t>CuttingItem</w:t>
      </w:r>
      <w:r>
        <w:t xml:space="preserve"> attributes</w:t>
      </w:r>
      <w:bookmarkEnd w:id="80"/>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A7BCE" w:rsidTr="00BD7546">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671826" w:rsidTr="00CA085C">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CA085C">
            <w:pPr>
              <w:pStyle w:val="TableNormalParagraph"/>
              <w:spacing w:line="312" w:lineRule="auto"/>
              <w:rPr>
                <w:rStyle w:val="ImbeddedCode"/>
              </w:rPr>
            </w:pPr>
            <w:r>
              <w:rPr>
                <w:rStyle w:val="ImbeddedCode"/>
              </w:rPr>
              <w:t>indices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980BC9">
            <w:pPr>
              <w:pStyle w:val="TableNormalParagraph"/>
              <w:rPr>
                <w:rStyle w:val="DefaultParagraphFont1"/>
              </w:rPr>
            </w:pPr>
            <w:r>
              <w:rPr>
                <w:rStyle w:val="DefaultParagraphFont1"/>
              </w:rPr>
              <w:t xml:space="preserve">The number or numbers representing the individual cutting item or items on the </w:t>
            </w:r>
            <w:r w:rsidR="00980BC9">
              <w:rPr>
                <w:rStyle w:val="DefaultParagraphFont1"/>
              </w:rPr>
              <w:t>tool</w:t>
            </w:r>
            <w:r>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E45A78" w:rsidP="00CA085C">
            <w:pPr>
              <w:pStyle w:val="TableNormalParagraph"/>
              <w:spacing w:line="312" w:lineRule="auto"/>
              <w:jc w:val="center"/>
            </w:pPr>
            <w:r>
              <w:t>1</w:t>
            </w:r>
          </w:p>
        </w:tc>
      </w:tr>
      <w:tr w:rsidR="001A7BCE"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r>
              <w:rPr>
                <w:rStyle w:val="ImbeddedCode"/>
              </w:rPr>
              <w:t>item</w:t>
            </w:r>
            <w:r w:rsidR="004B620D">
              <w:rPr>
                <w:rStyle w:val="ImbeddedCode"/>
              </w:rPr>
              <w:t>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184B2F">
            <w:pPr>
              <w:pStyle w:val="TableNormalParagraph"/>
            </w:pPr>
            <w:r>
              <w:t xml:space="preserve">The </w:t>
            </w:r>
            <w:r w:rsidR="00184B2F">
              <w:t xml:space="preserve">manufacturer </w:t>
            </w:r>
            <w:r>
              <w:t xml:space="preserve">identifier of this </w:t>
            </w:r>
            <w:r w:rsidR="00DD1FC3">
              <w:t xml:space="preserve">cutting item </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051FE" w:rsidP="00650C47">
            <w:pPr>
              <w:pStyle w:val="TableNormalParagraph"/>
              <w:spacing w:line="312" w:lineRule="auto"/>
              <w:jc w:val="center"/>
            </w:pPr>
            <w:r>
              <w:t>0..</w:t>
            </w:r>
            <w:r w:rsidR="001A7BCE">
              <w:t>1</w:t>
            </w:r>
          </w:p>
        </w:tc>
      </w:tr>
      <w:tr w:rsidR="007F4836"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rPr>
                <w:rStyle w:val="ImbeddedCode"/>
              </w:rPr>
            </w:pPr>
            <w:r>
              <w:rPr>
                <w:rStyle w:val="ImbeddedCode"/>
              </w:rPr>
              <w:lastRenderedPageBreak/>
              <w:t>manufacturer</w:t>
            </w:r>
            <w:r w:rsidR="00BD7546">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rPr>
                <w:rStyle w:val="DefaultParagraphFont1"/>
              </w:rPr>
            </w:pPr>
            <w:r>
              <w:rPr>
                <w:rStyle w:val="DefaultParagraphFont1"/>
              </w:rPr>
              <w:t>The manufacturer</w:t>
            </w:r>
            <w:r w:rsidR="00366B9E">
              <w:rPr>
                <w:rStyle w:val="DefaultParagraphFont1"/>
              </w:rPr>
              <w:t>s</w:t>
            </w:r>
            <w:r>
              <w:rPr>
                <w:rStyle w:val="DefaultParagraphFont1"/>
              </w:rPr>
              <w:t xml:space="preserve"> of the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jc w:val="center"/>
            </w:pPr>
            <w:r>
              <w:t>0..1</w:t>
            </w:r>
          </w:p>
        </w:tc>
      </w:tr>
      <w:tr w:rsidR="00045671"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rPr>
                <w:rStyle w:val="ImbeddedCode"/>
              </w:rPr>
            </w:pPr>
            <w:r>
              <w:rPr>
                <w:rStyle w:val="ImbeddedCode"/>
              </w:rPr>
              <w:t>grade</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A24619">
            <w:pPr>
              <w:pStyle w:val="TableNormalParagraph"/>
              <w:rPr>
                <w:rStyle w:val="DefaultParagraphFont1"/>
              </w:rPr>
            </w:pPr>
            <w:r>
              <w:rPr>
                <w:rStyle w:val="DefaultParagraphFont1"/>
              </w:rPr>
              <w:t xml:space="preserve">The material </w:t>
            </w:r>
            <w:r w:rsidR="00A24619">
              <w:rPr>
                <w:rStyle w:val="DefaultParagraphFont1"/>
              </w:rPr>
              <w:t>composition</w:t>
            </w:r>
            <w:r>
              <w:rPr>
                <w:rStyle w:val="DefaultParagraphFont1"/>
              </w:rPr>
              <w:t xml:space="preserve"> for this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jc w:val="center"/>
            </w:pPr>
            <w:r>
              <w:t>0..1</w:t>
            </w:r>
          </w:p>
        </w:tc>
      </w:tr>
    </w:tbl>
    <w:p w:rsidR="00680136" w:rsidRDefault="00680136" w:rsidP="00BD7546">
      <w:pPr>
        <w:pStyle w:val="BodyA"/>
      </w:pPr>
    </w:p>
    <w:p w:rsidR="007F19CA" w:rsidRDefault="007F19CA" w:rsidP="007F19CA">
      <w:pPr>
        <w:pStyle w:val="Heading4"/>
      </w:pPr>
      <w:bookmarkStart w:id="81" w:name="_Toc299624039"/>
      <w:r>
        <w:t>indices</w:t>
      </w:r>
      <w:bookmarkEnd w:id="81"/>
    </w:p>
    <w:p w:rsidR="007F19CA" w:rsidRDefault="00C41711" w:rsidP="00C41711">
      <w:pPr>
        <w:pStyle w:val="BodyA"/>
      </w:pPr>
      <w:r>
        <w:t>An identifier that indicates</w:t>
      </w:r>
      <w:r w:rsidR="00453380">
        <w:t xml:space="preserve"> the cutting item or items these data </w:t>
      </w:r>
      <w:r w:rsidR="00092F6C">
        <w:t>are associated with</w:t>
      </w:r>
      <w:r>
        <w:t xml:space="preserve">. The value </w:t>
      </w:r>
      <w:r>
        <w:rPr>
          <w:b/>
        </w:rPr>
        <w:t>MUST</w:t>
      </w:r>
      <w:r>
        <w:t xml:space="preserve"> </w:t>
      </w:r>
      <w:r w:rsidR="009067EB">
        <w:t>a</w:t>
      </w:r>
      <w:r w:rsidR="00F06B97">
        <w:t xml:space="preserve"> single numbers (“1”) or</w:t>
      </w:r>
      <w:r w:rsidRPr="00C41711">
        <w:t xml:space="preserve"> a comma separated s</w:t>
      </w:r>
      <w:r w:rsidR="00F06B97">
        <w:t>et of individual elements (</w:t>
      </w:r>
      <w:r w:rsidRPr="00C41711">
        <w:t>"1,2,3,4"</w:t>
      </w:r>
      <w:r w:rsidR="00F06B97">
        <w:t>)</w:t>
      </w:r>
      <w:r w:rsidRPr="00C41711">
        <w:t xml:space="preserve">, or as a inclusive range of values as in </w:t>
      </w:r>
      <w:r w:rsidR="00F06B97">
        <w:t>(</w:t>
      </w:r>
      <w:r w:rsidRPr="00C41711">
        <w:t>"1-10"</w:t>
      </w:r>
      <w:r w:rsidR="00F06B97">
        <w:t>)</w:t>
      </w:r>
      <w:r w:rsidRPr="00C41711">
        <w:t xml:space="preserve"> or </w:t>
      </w:r>
      <w:r w:rsidR="008B3441">
        <w:t>any combination</w:t>
      </w:r>
      <w:r w:rsidRPr="00C41711">
        <w:t xml:space="preserve"> </w:t>
      </w:r>
      <w:r w:rsidR="003B16E8">
        <w:t xml:space="preserve">of ranges </w:t>
      </w:r>
      <w:r w:rsidR="00F06B97">
        <w:t xml:space="preserve">and numbers </w:t>
      </w:r>
      <w:r w:rsidR="003B16E8">
        <w:t xml:space="preserve">as in </w:t>
      </w:r>
      <w:r w:rsidRPr="00C41711">
        <w:t>"1-4,6-10</w:t>
      </w:r>
      <w:r w:rsidR="00F06B97">
        <w:t>,22</w:t>
      </w:r>
      <w:r w:rsidR="00AD4E6B">
        <w:t>"</w:t>
      </w:r>
      <w:r w:rsidR="007F19CA">
        <w:t>.</w:t>
      </w:r>
      <w:r w:rsidR="008B3441">
        <w:t xml:space="preserve"> There </w:t>
      </w:r>
      <w:r w:rsidR="008B3441">
        <w:rPr>
          <w:b/>
        </w:rPr>
        <w:t xml:space="preserve">MUST NOT </w:t>
      </w:r>
      <w:r w:rsidR="008B3441">
        <w:t>be spa</w:t>
      </w:r>
      <w:r w:rsidR="002E7C31">
        <w:t>ces or non-integer values in the text representation</w:t>
      </w:r>
      <w:r w:rsidR="008B3441">
        <w:t>.</w:t>
      </w:r>
      <w:r w:rsidR="001F0570">
        <w:t xml:space="preserve"> </w:t>
      </w:r>
    </w:p>
    <w:p w:rsidR="001F0570" w:rsidRPr="000713CB" w:rsidRDefault="001F0570" w:rsidP="00C41711">
      <w:pPr>
        <w:pStyle w:val="BodyA"/>
      </w:pPr>
      <w:r>
        <w:t xml:space="preserve">Indices </w:t>
      </w:r>
      <w:r>
        <w:rPr>
          <w:b/>
        </w:rPr>
        <w:t>SHOULD</w:t>
      </w:r>
      <w:r>
        <w:t xml:space="preserve"> start numbering with the inserts or cutting items furthest from the gauge line and increasing in value as the items get closer to the gauge line. </w:t>
      </w:r>
      <w:r w:rsidR="000713CB">
        <w:t xml:space="preserve">Items at the same distance </w:t>
      </w:r>
      <w:r w:rsidR="000713CB">
        <w:rPr>
          <w:b/>
        </w:rPr>
        <w:t xml:space="preserve">MAY </w:t>
      </w:r>
      <w:r w:rsidR="000713CB">
        <w:t>be arbitrarily numbered.</w:t>
      </w:r>
    </w:p>
    <w:p w:rsidR="00E96F97" w:rsidRDefault="00E96F97" w:rsidP="00680136">
      <w:pPr>
        <w:pStyle w:val="Heading4"/>
      </w:pPr>
      <w:bookmarkStart w:id="82" w:name="_Toc299624040"/>
      <w:r>
        <w:t>itemId</w:t>
      </w:r>
      <w:bookmarkEnd w:id="82"/>
    </w:p>
    <w:p w:rsidR="00E96F97" w:rsidRPr="00E96F97" w:rsidRDefault="00123281" w:rsidP="00E96F97">
      <w:pPr>
        <w:pStyle w:val="BodyA"/>
      </w:pPr>
      <w:r>
        <w:t xml:space="preserve">The manufactures’ identifier for this cutting item </w:t>
      </w:r>
      <w:r w:rsidR="001506D9">
        <w:t xml:space="preserve">that </w:t>
      </w:r>
      <w:r w:rsidR="001506D9">
        <w:rPr>
          <w:b/>
        </w:rPr>
        <w:t xml:space="preserve">MAY </w:t>
      </w:r>
      <w:r w:rsidR="001506D9">
        <w:t>be</w:t>
      </w:r>
      <w:r>
        <w:t xml:space="preserve"> the</w:t>
      </w:r>
      <w:r w:rsidR="00976A4F">
        <w:t xml:space="preserve"> its</w:t>
      </w:r>
      <w:r>
        <w:t xml:space="preserve"> catalog or reference number</w:t>
      </w:r>
      <w:r w:rsidR="00E96F97">
        <w:t xml:space="preserve">. The value </w:t>
      </w:r>
      <w:r w:rsidR="00E96F97">
        <w:rPr>
          <w:b/>
        </w:rPr>
        <w:t>MUST</w:t>
      </w:r>
      <w:r w:rsidR="00E96F97">
        <w:t xml:space="preserve"> be an XML NMTOKEN value of numbers and letters.</w:t>
      </w:r>
    </w:p>
    <w:p w:rsidR="00680136" w:rsidRDefault="00680136" w:rsidP="00680136">
      <w:pPr>
        <w:pStyle w:val="Heading4"/>
      </w:pPr>
      <w:bookmarkStart w:id="83" w:name="_Toc299624041"/>
      <w:r>
        <w:t>manufacturers</w:t>
      </w:r>
      <w:bookmarkEnd w:id="83"/>
    </w:p>
    <w:p w:rsidR="00BD7546" w:rsidRDefault="00BD7546" w:rsidP="00114E0C">
      <w:pPr>
        <w:pStyle w:val="BodyA"/>
      </w:pPr>
      <w:r>
        <w:t xml:space="preserve">This optional element references the manufacturers of this tool. At </w:t>
      </w:r>
      <w:r w:rsidR="00D73C84">
        <w:t>this</w:t>
      </w:r>
      <w:r>
        <w:t xml:space="preserve"> level </w:t>
      </w:r>
      <w:r w:rsidR="00D73C84">
        <w:t>the manufacturers</w:t>
      </w:r>
      <w:r>
        <w:t xml:space="preserve"> will reference the </w:t>
      </w:r>
      <w:r w:rsidR="00D73C84">
        <w:t>Cutting</w:t>
      </w:r>
      <w:r>
        <w:t xml:space="preserve"> Item specifically. </w:t>
      </w:r>
      <w:r w:rsidR="00844D1D">
        <w:t>The representation will be a comma (</w:t>
      </w:r>
      <w:r w:rsidR="00844D1D">
        <w:rPr>
          <w:rStyle w:val="ImbeddedCode"/>
        </w:rPr>
        <w:t>,</w:t>
      </w:r>
      <w:r w:rsidR="00844D1D">
        <w:rPr>
          <w:rStyle w:val="DefaultParagraphFont1"/>
        </w:rPr>
        <w:t xml:space="preserve">) </w:t>
      </w:r>
      <w:r w:rsidR="00844D1D">
        <w:t xml:space="preserve">delimited list of manufacturer names. This can be any series of numbers and letters as defined by the XML type </w:t>
      </w:r>
      <w:r w:rsidR="00844D1D" w:rsidRPr="009C58B5">
        <w:rPr>
          <w:rStyle w:val="ImbeddedCode"/>
        </w:rPr>
        <w:t>string</w:t>
      </w:r>
      <w:r>
        <w:t>.</w:t>
      </w:r>
    </w:p>
    <w:p w:rsidR="00227CC7" w:rsidRDefault="00227CC7" w:rsidP="00227CC7">
      <w:pPr>
        <w:pStyle w:val="Heading4"/>
      </w:pPr>
      <w:bookmarkStart w:id="84" w:name="_Toc299624042"/>
      <w:r>
        <w:t>grade</w:t>
      </w:r>
      <w:bookmarkEnd w:id="84"/>
    </w:p>
    <w:p w:rsidR="00227CC7" w:rsidRDefault="00A411A9" w:rsidP="00114E0C">
      <w:pPr>
        <w:pStyle w:val="BodyA"/>
      </w:pPr>
      <w:r>
        <w:t>This provides a</w:t>
      </w:r>
      <w:r w:rsidR="00227CC7">
        <w:t>n implementation specific designation for the material composition of this cutting item.</w:t>
      </w:r>
    </w:p>
    <w:p w:rsidR="00E3668F" w:rsidRPr="00114E0C" w:rsidRDefault="009F33D1" w:rsidP="00F02F46">
      <w:pPr>
        <w:pStyle w:val="Heading3"/>
      </w:pPr>
      <w:bookmarkStart w:id="85" w:name="_Toc299624043"/>
      <w:r>
        <w:t xml:space="preserve">A </w:t>
      </w:r>
      <w:r w:rsidRPr="00D74496">
        <w:rPr>
          <w:rStyle w:val="ImbeddedCode"/>
        </w:rPr>
        <w:t>CuttingItem</w:t>
      </w:r>
      <w:r>
        <w:rPr>
          <w:rStyle w:val="DefaultParagraphFont1"/>
        </w:rPr>
        <w:t xml:space="preserve"> </w:t>
      </w:r>
      <w:r w:rsidR="00E3668F" w:rsidRPr="009F33D1">
        <w:rPr>
          <w:rStyle w:val="DefaultParagraphFont1"/>
        </w:rPr>
        <w:t>contains</w:t>
      </w:r>
      <w:r w:rsidR="00E3668F">
        <w:t xml:space="preserve"> the following elements.</w:t>
      </w:r>
      <w:bookmarkEnd w:id="85"/>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1958A0"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rPr>
                <w:rFonts w:ascii="Courier" w:hAnsi="Courier"/>
              </w:rPr>
            </w:pPr>
            <w:r>
              <w:rPr>
                <w:rFonts w:ascii="Courier" w:hAnsi="Courier"/>
              </w:rPr>
              <w:t>Description</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pPr>
            <w:r>
              <w:t>A free-form description of the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jc w:val="center"/>
            </w:pPr>
            <w:r>
              <w:t>0..1</w:t>
            </w:r>
          </w:p>
        </w:tc>
      </w:tr>
      <w:tr w:rsidR="00FC2C21"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rPr>
                <w:rFonts w:ascii="Courier" w:hAnsi="Courier"/>
              </w:rPr>
            </w:pPr>
            <w:r>
              <w:rPr>
                <w:rFonts w:ascii="Courier" w:hAnsi="Courier"/>
              </w:rPr>
              <w:t>Locus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pPr>
            <w:r>
              <w:t>A free form description of the location on the cutting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jc w:val="center"/>
            </w:pPr>
            <w:r>
              <w:t>0..1</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r>
              <w:rPr>
                <w:rFonts w:ascii="Courier" w:hAnsi="Courier"/>
              </w:rPr>
              <w:t>Item</w:t>
            </w:r>
            <w:r w:rsidR="008B7E7E">
              <w:rPr>
                <w:rFonts w:ascii="Courier" w:hAnsi="Courier"/>
              </w:rPr>
              <w:t>Life</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B44AF8" w:rsidRDefault="00B44AF8" w:rsidP="00B44AF8">
      <w:pPr>
        <w:pStyle w:val="Heading3"/>
      </w:pPr>
      <w:bookmarkStart w:id="86" w:name="_Toc299624044"/>
      <w:r>
        <w:t>Description</w:t>
      </w:r>
      <w:bookmarkEnd w:id="86"/>
    </w:p>
    <w:p w:rsidR="007B6AB8" w:rsidRDefault="00B44AF8" w:rsidP="007B6AB8">
      <w:pPr>
        <w:pStyle w:val="BodyA"/>
      </w:pPr>
      <w:r>
        <w:t xml:space="preserve">An optional free form text description of this cutting item. </w:t>
      </w:r>
    </w:p>
    <w:p w:rsidR="00B44AF8" w:rsidRDefault="00B44AF8" w:rsidP="00B44AF8">
      <w:pPr>
        <w:pStyle w:val="Heading3"/>
      </w:pPr>
      <w:bookmarkStart w:id="87" w:name="_Toc299624045"/>
      <w:r>
        <w:t>Locus</w:t>
      </w:r>
      <w:bookmarkEnd w:id="87"/>
    </w:p>
    <w:p w:rsidR="00B44AF8" w:rsidRDefault="00D542E0" w:rsidP="007B6AB8">
      <w:pPr>
        <w:pStyle w:val="BodyA"/>
      </w:pPr>
      <w:r>
        <w:t>Locus represents t</w:t>
      </w:r>
      <w:r w:rsidR="002E4F79">
        <w:t xml:space="preserve">he location of the cutting item with respect to the cutting tool. </w:t>
      </w:r>
      <w:r w:rsidR="0068761A" w:rsidRPr="0068761A">
        <w:t xml:space="preserve">For clarity, the words FLUTE, INSERT, and CARTRIDGE </w:t>
      </w:r>
      <w:r w:rsidR="0068761A" w:rsidRPr="0068761A">
        <w:rPr>
          <w:b/>
        </w:rPr>
        <w:t>SHOULD</w:t>
      </w:r>
      <w:r w:rsidR="0068761A" w:rsidRPr="0068761A">
        <w:t xml:space="preserve"> be used to assist in noting the location of </w:t>
      </w:r>
      <w:r w:rsidR="0068761A" w:rsidRPr="0068761A">
        <w:lastRenderedPageBreak/>
        <w:t>a cutting item.</w:t>
      </w:r>
      <w:r w:rsidR="00F4124B">
        <w:t xml:space="preserve"> </w:t>
      </w:r>
      <w:r w:rsidR="002E4F79">
        <w:t xml:space="preserve">The Locus </w:t>
      </w:r>
      <w:r w:rsidR="002E4F79">
        <w:rPr>
          <w:b/>
        </w:rPr>
        <w:t xml:space="preserve">MAY </w:t>
      </w:r>
      <w:r w:rsidR="002E4F79">
        <w:t xml:space="preserve">be any free form text, but </w:t>
      </w:r>
      <w:r w:rsidR="00A64341">
        <w:rPr>
          <w:b/>
        </w:rPr>
        <w:t xml:space="preserve">SHOULD </w:t>
      </w:r>
      <w:r w:rsidR="002E4F79">
        <w:t xml:space="preserve">adhere to the following rules: </w:t>
      </w:r>
    </w:p>
    <w:p w:rsidR="002E4F79" w:rsidRDefault="00A64341" w:rsidP="002E4F79">
      <w:pPr>
        <w:pStyle w:val="BodyA"/>
        <w:numPr>
          <w:ilvl w:val="0"/>
          <w:numId w:val="39"/>
        </w:numPr>
      </w:pPr>
      <w:r>
        <w:t xml:space="preserve">The location numbering </w:t>
      </w:r>
      <w:r>
        <w:rPr>
          <w:b/>
        </w:rPr>
        <w:t xml:space="preserve">SHOULD </w:t>
      </w:r>
      <w:r>
        <w:t xml:space="preserve">start at the furthest cutting item (#1) and work it’s way back to the cutting item closest to the gauge line. </w:t>
      </w:r>
    </w:p>
    <w:p w:rsidR="003E0C0D" w:rsidRDefault="003E0C0D" w:rsidP="002E4F79">
      <w:pPr>
        <w:pStyle w:val="BodyA"/>
        <w:numPr>
          <w:ilvl w:val="0"/>
          <w:numId w:val="39"/>
        </w:numPr>
        <w:rPr>
          <w:rStyle w:val="DefaultParagraphFont1"/>
        </w:rPr>
      </w:pPr>
      <w:r>
        <w:t xml:space="preserve">Flutes </w:t>
      </w:r>
      <w:r>
        <w:rPr>
          <w:b/>
        </w:rPr>
        <w:t>SHOULD</w:t>
      </w:r>
      <w:r>
        <w:t xml:space="preserve"> be identified as such using the word </w:t>
      </w:r>
      <w:r>
        <w:rPr>
          <w:rStyle w:val="ImbeddedCode"/>
        </w:rPr>
        <w:t>FLUTE:</w:t>
      </w:r>
      <w:r>
        <w:rPr>
          <w:rStyle w:val="DefaultParagraphFont1"/>
        </w:rPr>
        <w:t xml:space="preserve">. For example: </w:t>
      </w:r>
      <w:r>
        <w:rPr>
          <w:rStyle w:val="DefaultParagraphFont1"/>
        </w:rPr>
        <w:br/>
      </w:r>
      <w:r>
        <w:rPr>
          <w:rStyle w:val="ImbeddedCode"/>
        </w:rPr>
        <w:t xml:space="preserve">    FLUTE: 1, INSERT: 2</w:t>
      </w:r>
      <w:r w:rsidR="00757DDF">
        <w:rPr>
          <w:rStyle w:val="ImbeddedCode"/>
        </w:rPr>
        <w:t xml:space="preserve"> </w:t>
      </w:r>
      <w:r w:rsidR="00757DDF">
        <w:rPr>
          <w:rStyle w:val="DefaultParagraphFont1"/>
        </w:rPr>
        <w:t xml:space="preserve">- would indicate the first flute and the second furthest </w:t>
      </w:r>
      <w:r w:rsidR="00824C5B">
        <w:rPr>
          <w:rStyle w:val="DefaultParagraphFont1"/>
        </w:rPr>
        <w:t>insert from the end of the tool on that flute.</w:t>
      </w:r>
    </w:p>
    <w:p w:rsidR="00122809" w:rsidRPr="002E4F79" w:rsidRDefault="00122809" w:rsidP="002E4F79">
      <w:pPr>
        <w:pStyle w:val="BodyA"/>
        <w:numPr>
          <w:ilvl w:val="0"/>
          <w:numId w:val="39"/>
        </w:numPr>
      </w:pPr>
      <w:r>
        <w:rPr>
          <w:rStyle w:val="DefaultParagraphFont1"/>
        </w:rPr>
        <w:t xml:space="preserve">Other designations such as </w:t>
      </w:r>
      <w:r>
        <w:rPr>
          <w:rStyle w:val="ImbeddedCode"/>
        </w:rPr>
        <w:t>CARTRIDGE</w:t>
      </w:r>
      <w:r>
        <w:rPr>
          <w:rStyle w:val="DefaultParagraphFont1"/>
        </w:rPr>
        <w:t xml:space="preserve"> </w:t>
      </w:r>
      <w:r>
        <w:rPr>
          <w:rStyle w:val="DefaultParagraphFont1"/>
          <w:b/>
        </w:rPr>
        <w:t>MAY</w:t>
      </w:r>
      <w:r>
        <w:rPr>
          <w:rStyle w:val="DefaultParagraphFont1"/>
        </w:rPr>
        <w:t xml:space="preserve"> be included, but should be identified using upper case and followed by a colon (</w:t>
      </w:r>
      <w:r w:rsidRPr="00122809">
        <w:rPr>
          <w:rStyle w:val="ImbeddedCode"/>
        </w:rPr>
        <w:t>:</w:t>
      </w:r>
      <w:r>
        <w:rPr>
          <w:rStyle w:val="DefaultParagraphFont1"/>
        </w:rPr>
        <w:t>).</w:t>
      </w:r>
    </w:p>
    <w:p w:rsidR="00900BEC" w:rsidRDefault="00AB4302" w:rsidP="00B71C24">
      <w:pPr>
        <w:pStyle w:val="Heading3"/>
      </w:pPr>
      <w:bookmarkStart w:id="88" w:name="_Toc299624046"/>
      <w:r>
        <w:t>Item</w:t>
      </w:r>
      <w:r w:rsidR="00361B02">
        <w:t>Life</w:t>
      </w:r>
      <w:bookmarkEnd w:id="88"/>
    </w:p>
    <w:p w:rsidR="00D837F9" w:rsidRDefault="001903AA" w:rsidP="00D837F9">
      <w:pPr>
        <w:pStyle w:val="BodyA"/>
        <w:jc w:val="center"/>
      </w:pPr>
      <w:r>
        <w:rPr>
          <w:noProof/>
        </w:rPr>
        <w:drawing>
          <wp:inline distT="0" distB="0" distL="0" distR="0">
            <wp:extent cx="2871915" cy="23431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1 at 12.56.20 PM.png"/>
                    <pic:cNvPicPr/>
                  </pic:nvPicPr>
                  <pic:blipFill>
                    <a:blip r:embed="rId55">
                      <a:extLst>
                        <a:ext uri="{28A0092B-C50C-407E-A947-70E740481C1C}">
                          <a14:useLocalDpi xmlns:a14="http://schemas.microsoft.com/office/drawing/2010/main" val="0"/>
                        </a:ext>
                      </a:extLst>
                    </a:blip>
                    <a:stretch>
                      <a:fillRect/>
                    </a:stretch>
                  </pic:blipFill>
                  <pic:spPr>
                    <a:xfrm>
                      <a:off x="0" y="0"/>
                      <a:ext cx="2874076" cy="2344913"/>
                    </a:xfrm>
                    <a:prstGeom prst="rect">
                      <a:avLst/>
                    </a:prstGeom>
                  </pic:spPr>
                </pic:pic>
              </a:graphicData>
            </a:graphic>
          </wp:inline>
        </w:drawing>
      </w:r>
    </w:p>
    <w:p w:rsidR="00FF4B33" w:rsidRPr="00D837F9" w:rsidRDefault="00FF4B33" w:rsidP="00FF4B33">
      <w:pPr>
        <w:pStyle w:val="Caption"/>
        <w:rPr>
          <w:noProof/>
        </w:rPr>
      </w:pPr>
      <w:bookmarkStart w:id="89" w:name="_Toc299624078"/>
      <w:r>
        <w:t xml:space="preserve">Figure </w:t>
      </w:r>
      <w:r w:rsidR="005317E3">
        <w:fldChar w:fldCharType="begin"/>
      </w:r>
      <w:r w:rsidR="005317E3">
        <w:instrText xml:space="preserve"> SEQ Figure \* ARABIC </w:instrText>
      </w:r>
      <w:r w:rsidR="005317E3">
        <w:fldChar w:fldCharType="separate"/>
      </w:r>
      <w:r w:rsidR="00C605A6">
        <w:rPr>
          <w:noProof/>
        </w:rPr>
        <w:t>21</w:t>
      </w:r>
      <w:r w:rsidR="005317E3">
        <w:rPr>
          <w:noProof/>
        </w:rPr>
        <w:fldChar w:fldCharType="end"/>
      </w:r>
      <w:r>
        <w:rPr>
          <w:noProof/>
        </w:rPr>
        <w:t>: Item Life</w:t>
      </w:r>
      <w:bookmarkEnd w:id="89"/>
    </w:p>
    <w:p w:rsidR="00800BF8" w:rsidRPr="003A1567" w:rsidRDefault="00800BF8" w:rsidP="00800BF8">
      <w:pPr>
        <w:pStyle w:val="BodyA"/>
      </w:pPr>
      <w:bookmarkStart w:id="90" w:name="_TOC54538"/>
      <w:bookmarkStart w:id="91" w:name="_TOC78007"/>
      <w:bookmarkEnd w:id="90"/>
      <w:bookmarkEnd w:id="91"/>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92" w:name="_Toc299624047"/>
      <w:r>
        <w:t xml:space="preserve">ItemLife </w:t>
      </w:r>
      <w:r w:rsidR="00800BF8">
        <w:t>attributes:</w:t>
      </w:r>
      <w:bookmarkEnd w:id="92"/>
    </w:p>
    <w:p w:rsidR="00800BF8" w:rsidRPr="007D1E76" w:rsidRDefault="00800BF8" w:rsidP="00800BF8">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Occurrence</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spacing w:line="312" w:lineRule="auto"/>
              <w:rPr>
                <w:rStyle w:val="ImbeddedCode"/>
              </w:rPr>
            </w:pPr>
            <w:r w:rsidRPr="00035568">
              <w:rPr>
                <w:rStyle w:val="ImbeddedCode"/>
              </w:rPr>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24D94" w:rsidP="00CD13D6">
            <w:pPr>
              <w:pStyle w:val="TableNormalParagraph"/>
            </w:pPr>
            <w:r w:rsidRPr="00035568">
              <w:t>Indicates if the tool life counts from zero to maximum or maximum to zero,</w:t>
            </w:r>
            <w:r>
              <w:t xml:space="preserve"> The values </w:t>
            </w:r>
            <w:r>
              <w:rPr>
                <w:b/>
              </w:rPr>
              <w:t>MUST</w:t>
            </w:r>
            <w:r>
              <w:t xml:space="preserve"> be one of </w:t>
            </w:r>
            <w:r w:rsidRPr="009C5C60">
              <w:rPr>
                <w:rStyle w:val="ImbeddedCode"/>
                <w:sz w:val="20"/>
              </w:rPr>
              <w:t>UP</w:t>
            </w:r>
            <w:r w:rsidRPr="009C5C60">
              <w:rPr>
                <w:rStyle w:val="DefaultParagraphFont1"/>
              </w:rPr>
              <w:t xml:space="preserve"> or </w:t>
            </w:r>
            <w:r w:rsidRPr="009C5C60">
              <w:rPr>
                <w:rStyle w:val="ImbeddedCode"/>
                <w:sz w:val="20"/>
              </w:rPr>
              <w:t>DOWN</w:t>
            </w:r>
            <w:r>
              <w:rPr>
                <w:rStyle w:val="ImbeddedCode"/>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035568">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5317E3" w:rsidP="00CD13D6">
            <w:pPr>
              <w:pStyle w:val="TableNormalParagraph"/>
              <w:spacing w:line="312" w:lineRule="auto"/>
              <w:rPr>
                <w:rStyle w:val="ImbeddedCode"/>
              </w:rPr>
            </w:pPr>
            <w:r>
              <w:rPr>
                <w:rStyle w:val="ImbeddedCode"/>
              </w:rPr>
              <w:t>warning</w:t>
            </w:r>
            <w:bookmarkStart w:id="93" w:name="_GoBack"/>
            <w:bookmarkEnd w:id="93"/>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5317E3" w:rsidP="00CD13D6">
            <w:pPr>
              <w:pStyle w:val="TableNormalParagraph"/>
              <w:spacing w:line="312" w:lineRule="auto"/>
              <w:rPr>
                <w:rStyle w:val="ImbeddedCode"/>
              </w:rPr>
            </w:pPr>
            <w:r>
              <w:rPr>
                <w:rStyle w:val="ImbeddedCode"/>
              </w:rPr>
              <w:lastRenderedPageBreak/>
              <w:t>limit</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AE3182">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5317E3">
            <w:pPr>
              <w:pStyle w:val="TableNormalParagraph"/>
              <w:spacing w:line="312" w:lineRule="auto"/>
              <w:rPr>
                <w:rStyle w:val="ImbeddedCode"/>
              </w:rPr>
            </w:pPr>
            <w:r>
              <w:rPr>
                <w:rStyle w:val="ImbeddedCode"/>
              </w:rPr>
              <w:t>initial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r>
        <w:t>ItemLife</w:t>
      </w:r>
      <w:r w:rsidRPr="00E433ED">
        <w:t xml:space="preserve"> </w:t>
      </w:r>
      <w:r w:rsidR="00800BF8" w:rsidRPr="003E7AEC">
        <w:rPr>
          <w:rStyle w:val="ImbeddedCode"/>
        </w:rPr>
        <w:t>type</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minutes. All units for minimum, maximum, and warningLevel </w:t>
            </w:r>
            <w:r>
              <w:rPr>
                <w:b/>
              </w:rPr>
              <w:t>MUST</w:t>
            </w:r>
            <w:r>
              <w:t xml:space="preserve"> be provided in minutes.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parts.  All units for minimum, maximum, and warningLevel </w:t>
            </w:r>
            <w:r>
              <w:rPr>
                <w:b/>
              </w:rPr>
              <w:t>MUST</w:t>
            </w:r>
            <w:r>
              <w:t xml:space="preserve"> be provided supplied as the number of parts.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r>
        <w:t xml:space="preserve">ItemLife </w:t>
      </w:r>
      <w:r w:rsidR="00800BF8" w:rsidRPr="003E7AEC">
        <w:rPr>
          <w:rStyle w:val="ImbeddedCode"/>
        </w:rPr>
        <w:t>direction</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down from the maximum to zero.</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up from zero to the maximum.</w:t>
            </w:r>
          </w:p>
        </w:tc>
      </w:tr>
    </w:tbl>
    <w:p w:rsidR="00ED4E4D" w:rsidRDefault="00ED4E4D" w:rsidP="00ED4E4D">
      <w:pPr>
        <w:pStyle w:val="Heading3"/>
      </w:pPr>
      <w:bookmarkStart w:id="94" w:name="_Toc299624048"/>
      <w:r>
        <w:rPr>
          <w:rStyle w:val="ImbeddedCode"/>
        </w:rPr>
        <w:t>CuttingItem</w:t>
      </w:r>
      <w:r w:rsidRPr="00D81D24">
        <w:rPr>
          <w:rStyle w:val="ImbeddedCode"/>
        </w:rPr>
        <w:t>Measurement</w:t>
      </w:r>
      <w:r>
        <w:t xml:space="preserve"> subtypes</w:t>
      </w:r>
      <w:bookmarkEnd w:id="94"/>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pPr>
      <w:r>
        <w:t xml:space="preserve">The Code in the following table will refer to the acronym in the diagram. We will be referring to many diagrams to disambiguate all measurements of the cutting tools and items. </w:t>
      </w:r>
      <w:r w:rsidR="001A19D1">
        <w:t xml:space="preserve"> We will prese</w:t>
      </w:r>
      <w:r w:rsidR="00692A46">
        <w:t>n</w:t>
      </w:r>
      <w:r w:rsidR="001A19D1">
        <w:t xml:space="preserve">t a few here; please refer to Appendix B </w:t>
      </w:r>
      <w:r w:rsidR="002B3723">
        <w:t>for</w:t>
      </w:r>
      <w:r w:rsidR="00E65E6B">
        <w:t xml:space="preserve"> additional reference material.</w:t>
      </w:r>
    </w:p>
    <w:p w:rsidR="00826F0D" w:rsidRDefault="005778AE" w:rsidP="00C100BC">
      <w:pPr>
        <w:pStyle w:val="BodyA"/>
        <w:jc w:val="center"/>
        <w:rPr>
          <w:rStyle w:val="DefaultParagraphFont1"/>
        </w:rPr>
      </w:pPr>
      <w:r>
        <w:rPr>
          <w:noProof/>
        </w:rPr>
        <w:lastRenderedPageBreak/>
        <w:drawing>
          <wp:inline distT="0" distB="0" distL="0" distR="0" wp14:anchorId="6126304C" wp14:editId="1117BCF6">
            <wp:extent cx="5070764" cy="3822576"/>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4799" cy="3825618"/>
                    </a:xfrm>
                    <a:prstGeom prst="rect">
                      <a:avLst/>
                    </a:prstGeom>
                  </pic:spPr>
                </pic:pic>
              </a:graphicData>
            </a:graphic>
          </wp:inline>
        </w:drawing>
      </w:r>
    </w:p>
    <w:p w:rsidR="00275DB4" w:rsidRDefault="006C5ABB" w:rsidP="006C5ABB">
      <w:pPr>
        <w:pStyle w:val="Caption"/>
        <w:rPr>
          <w:noProof/>
        </w:rPr>
      </w:pPr>
      <w:bookmarkStart w:id="95" w:name="_Toc299624079"/>
      <w:r>
        <w:t xml:space="preserve">Figure </w:t>
      </w:r>
      <w:r w:rsidR="005317E3">
        <w:fldChar w:fldCharType="begin"/>
      </w:r>
      <w:r w:rsidR="005317E3">
        <w:instrText xml:space="preserve"> SEQ Figure \* ARABIC </w:instrText>
      </w:r>
      <w:r w:rsidR="005317E3">
        <w:fldChar w:fldCharType="separate"/>
      </w:r>
      <w:r w:rsidR="00C605A6">
        <w:rPr>
          <w:noProof/>
        </w:rPr>
        <w:t>22</w:t>
      </w:r>
      <w:r w:rsidR="005317E3">
        <w:rPr>
          <w:noProof/>
        </w:rPr>
        <w:fldChar w:fldCharType="end"/>
      </w:r>
      <w:r>
        <w:rPr>
          <w:noProof/>
        </w:rPr>
        <w:t xml:space="preserve">: </w:t>
      </w:r>
      <w:r w:rsidR="00883A6B">
        <w:rPr>
          <w:noProof/>
        </w:rPr>
        <w:t xml:space="preserve">Cutting </w:t>
      </w:r>
      <w:r w:rsidR="00592CA6">
        <w:rPr>
          <w:noProof/>
        </w:rPr>
        <w:t>Tool</w:t>
      </w:r>
      <w:bookmarkEnd w:id="95"/>
    </w:p>
    <w:p w:rsidR="00295EA4" w:rsidRDefault="00295EA4" w:rsidP="00C100BC">
      <w:pPr>
        <w:jc w:val="center"/>
      </w:pPr>
      <w:r>
        <w:rPr>
          <w:noProof/>
        </w:rPr>
        <w:drawing>
          <wp:inline distT="0" distB="0" distL="0" distR="0" wp14:anchorId="56B8EBAD" wp14:editId="0F36428A">
            <wp:extent cx="4667003" cy="3343642"/>
            <wp:effectExtent l="0" t="0" r="63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73684" cy="3348429"/>
                    </a:xfrm>
                    <a:prstGeom prst="rect">
                      <a:avLst/>
                    </a:prstGeom>
                  </pic:spPr>
                </pic:pic>
              </a:graphicData>
            </a:graphic>
          </wp:inline>
        </w:drawing>
      </w:r>
    </w:p>
    <w:p w:rsidR="003977AA" w:rsidRDefault="003977AA" w:rsidP="00F160E5">
      <w:pPr>
        <w:pStyle w:val="Caption"/>
        <w:rPr>
          <w:noProof/>
        </w:rPr>
      </w:pPr>
      <w:bookmarkStart w:id="96" w:name="_Toc299624080"/>
      <w:r>
        <w:t xml:space="preserve">Figure </w:t>
      </w:r>
      <w:r w:rsidR="005317E3">
        <w:fldChar w:fldCharType="begin"/>
      </w:r>
      <w:r w:rsidR="005317E3">
        <w:instrText xml:space="preserve"> SEQ Figure \* ARABIC </w:instrText>
      </w:r>
      <w:r w:rsidR="005317E3">
        <w:fldChar w:fldCharType="separate"/>
      </w:r>
      <w:r w:rsidR="00C605A6">
        <w:rPr>
          <w:noProof/>
        </w:rPr>
        <w:t>23</w:t>
      </w:r>
      <w:r w:rsidR="005317E3">
        <w:rPr>
          <w:noProof/>
        </w:rPr>
        <w:fldChar w:fldCharType="end"/>
      </w:r>
      <w:r>
        <w:rPr>
          <w:noProof/>
        </w:rPr>
        <w:t xml:space="preserve">: </w:t>
      </w:r>
      <w:r w:rsidR="00603A85">
        <w:rPr>
          <w:noProof/>
        </w:rPr>
        <w:t xml:space="preserve">Cutting </w:t>
      </w:r>
      <w:r w:rsidR="00592CA6">
        <w:rPr>
          <w:noProof/>
        </w:rPr>
        <w:t>Item</w:t>
      </w:r>
      <w:bookmarkEnd w:id="96"/>
    </w:p>
    <w:p w:rsidR="00C244CD" w:rsidRDefault="00C244CD" w:rsidP="00C244CD">
      <w:pPr>
        <w:jc w:val="center"/>
      </w:pPr>
      <w:r>
        <w:rPr>
          <w:noProof/>
        </w:rPr>
        <w:lastRenderedPageBreak/>
        <w:drawing>
          <wp:inline distT="0" distB="0" distL="0" distR="0" wp14:anchorId="2FA350D2" wp14:editId="276053F8">
            <wp:extent cx="5498275" cy="3401176"/>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92788" cy="3397782"/>
                    </a:xfrm>
                    <a:prstGeom prst="rect">
                      <a:avLst/>
                    </a:prstGeom>
                  </pic:spPr>
                </pic:pic>
              </a:graphicData>
            </a:graphic>
          </wp:inline>
        </w:drawing>
      </w:r>
    </w:p>
    <w:p w:rsidR="00C244CD" w:rsidRDefault="00C244CD" w:rsidP="00C244CD">
      <w:pPr>
        <w:pStyle w:val="Caption"/>
        <w:rPr>
          <w:noProof/>
        </w:rPr>
      </w:pPr>
      <w:bookmarkStart w:id="97" w:name="_Toc299624081"/>
      <w:r>
        <w:t xml:space="preserve">Figure </w:t>
      </w:r>
      <w:r w:rsidR="005317E3">
        <w:fldChar w:fldCharType="begin"/>
      </w:r>
      <w:r w:rsidR="005317E3">
        <w:instrText xml:space="preserve"> SEQ Figure \* ARABIC </w:instrText>
      </w:r>
      <w:r w:rsidR="005317E3">
        <w:fldChar w:fldCharType="separate"/>
      </w:r>
      <w:r w:rsidR="00C605A6">
        <w:rPr>
          <w:noProof/>
        </w:rPr>
        <w:t>24</w:t>
      </w:r>
      <w:r w:rsidR="005317E3">
        <w:rPr>
          <w:noProof/>
        </w:rPr>
        <w:fldChar w:fldCharType="end"/>
      </w:r>
      <w:r>
        <w:rPr>
          <w:noProof/>
        </w:rPr>
        <w:t>: Cutting Item Measurement Diagram 3</w:t>
      </w:r>
      <w:r>
        <w:rPr>
          <w:noProof/>
        </w:rPr>
        <w:br/>
        <w:t>(Cutting Item – ISO 13399)</w:t>
      </w:r>
      <w:bookmarkEnd w:id="97"/>
    </w:p>
    <w:p w:rsidR="00C244CD" w:rsidRDefault="00DC4D2E" w:rsidP="00DC4D2E">
      <w:pPr>
        <w:jc w:val="center"/>
      </w:pPr>
      <w:r>
        <w:rPr>
          <w:noProof/>
        </w:rPr>
        <w:drawing>
          <wp:inline distT="0" distB="0" distL="0" distR="0" wp14:anchorId="3582161B" wp14:editId="5A96C873">
            <wp:extent cx="156210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62100" cy="1628775"/>
                    </a:xfrm>
                    <a:prstGeom prst="rect">
                      <a:avLst/>
                    </a:prstGeom>
                  </pic:spPr>
                </pic:pic>
              </a:graphicData>
            </a:graphic>
          </wp:inline>
        </w:drawing>
      </w:r>
    </w:p>
    <w:p w:rsidR="00DC4D2E" w:rsidRDefault="00DC4D2E" w:rsidP="00DC4D2E">
      <w:pPr>
        <w:pStyle w:val="Caption"/>
        <w:rPr>
          <w:noProof/>
        </w:rPr>
      </w:pPr>
      <w:bookmarkStart w:id="98" w:name="_Toc299624082"/>
      <w:r>
        <w:t xml:space="preserve">Figure </w:t>
      </w:r>
      <w:fldSimple w:instr=" SEQ Figure \* ARABIC ">
        <w:r w:rsidR="00C605A6">
          <w:rPr>
            <w:noProof/>
          </w:rPr>
          <w:t>25</w:t>
        </w:r>
      </w:fldSimple>
      <w:r>
        <w:rPr>
          <w:noProof/>
        </w:rPr>
        <w:t>: Cutting Item Drive Angle</w:t>
      </w:r>
      <w:r>
        <w:rPr>
          <w:noProof/>
        </w:rPr>
        <w:br/>
        <w:t>(Cutting Item – ISO 13399)</w:t>
      </w:r>
      <w:bookmarkEnd w:id="98"/>
    </w:p>
    <w:p w:rsidR="00DC4D2E" w:rsidRPr="00C244CD" w:rsidRDefault="00DC4D2E" w:rsidP="00DC4D2E">
      <w:pPr>
        <w:jc w:val="center"/>
      </w:pPr>
    </w:p>
    <w:p w:rsidR="007A6CBA" w:rsidRDefault="007A6CBA" w:rsidP="00275DB4">
      <w:pPr>
        <w:pStyle w:val="BodyA"/>
      </w:pPr>
      <w:r>
        <w:t xml:space="preserve">The following </w:t>
      </w:r>
      <w:r w:rsidRPr="008546EA">
        <w:rPr>
          <w:rStyle w:val="ImbeddedCode"/>
        </w:rPr>
        <w:t>CuttingItem</w:t>
      </w:r>
      <w:r w:rsidR="000108D5" w:rsidRPr="009364D0">
        <w:rPr>
          <w:rStyle w:val="DefaultParagraphFont1"/>
        </w:rPr>
        <w:t xml:space="preserve"> </w:t>
      </w:r>
      <w:r w:rsidRPr="008546EA">
        <w:rPr>
          <w:rStyle w:val="ImbeddedCode"/>
        </w:rPr>
        <w:t>Measurements</w:t>
      </w:r>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BD2E5C">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Units</w:t>
            </w:r>
          </w:p>
        </w:tc>
      </w:tr>
      <w:tr w:rsidR="0083672B"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CD13D6">
            <w:pPr>
              <w:pStyle w:val="TableNormalParagraph"/>
              <w:spacing w:line="312" w:lineRule="auto"/>
              <w:rPr>
                <w:rStyle w:val="ImbeddedCode"/>
                <w:sz w:val="22"/>
              </w:rPr>
            </w:pPr>
            <w:r>
              <w:rPr>
                <w:rStyle w:val="ImbeddedCode"/>
                <w:sz w:val="22"/>
              </w:rPr>
              <w:t>CuttingReferncePoint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CD13D6">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CD13D6">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CD13D6">
            <w:pPr>
              <w:pStyle w:val="TableNormalParagraph"/>
            </w:pPr>
            <w:r>
              <w:t>mm</w:t>
            </w:r>
          </w:p>
        </w:tc>
      </w:tr>
      <w:tr w:rsidR="009B0677"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CD13D6">
            <w:pPr>
              <w:pStyle w:val="TableNormalParagraph"/>
              <w:spacing w:line="312" w:lineRule="auto"/>
              <w:rPr>
                <w:rStyle w:val="ImbeddedCode"/>
                <w:sz w:val="22"/>
              </w:rPr>
            </w:pPr>
            <w:r>
              <w:rPr>
                <w:rStyle w:val="ImbeddedCode"/>
                <w:sz w:val="22"/>
              </w:rPr>
              <w:t>CuttingEdgeLength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CD13D6">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CD13D6">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CD13D6">
            <w:pPr>
              <w:pStyle w:val="TableNormalParagraph"/>
            </w:pPr>
            <w:r>
              <w:t>mm</w:t>
            </w:r>
          </w:p>
        </w:tc>
      </w:tr>
      <w:tr w:rsidR="00307AE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307AE6" w:rsidP="00CD13D6">
            <w:pPr>
              <w:pStyle w:val="TableNormalParagraph"/>
              <w:spacing w:line="312" w:lineRule="auto"/>
              <w:rPr>
                <w:rStyle w:val="ImbeddedCode"/>
                <w:sz w:val="22"/>
              </w:rPr>
            </w:pPr>
            <w:r>
              <w:rPr>
                <w:rStyle w:val="ImbeddedCode"/>
                <w:sz w:val="22"/>
              </w:rPr>
              <w:t>DriveAngle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rPr>
                <w:rStyle w:val="ImbeddedCode"/>
                <w:sz w:val="22"/>
              </w:rPr>
            </w:pPr>
            <w:r>
              <w:rPr>
                <w:rStyle w:val="ImbeddedCode"/>
                <w:sz w:val="22"/>
              </w:rPr>
              <w:t>DRVA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E51DF2" w:rsidP="00CD13D6">
            <w:pPr>
              <w:pStyle w:val="TableNormalParagraph"/>
            </w:pPr>
            <w:r>
              <w:rPr>
                <w:rFonts w:ascii="TimesNewRomanPSMT" w:eastAsia="Times New Roman" w:hAnsi="TimesNewRomanPSMT" w:cs="TimesNewRomanPSMT"/>
                <w:color w:val="auto"/>
              </w:rPr>
              <w:t>Angle between the driving mechanism locator on a tool item and the main cutting edge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pPr>
            <w:r>
              <w:t>degree</w:t>
            </w:r>
          </w:p>
        </w:tc>
      </w:tr>
      <w:tr w:rsidR="0069339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spacing w:line="312" w:lineRule="auto"/>
              <w:rPr>
                <w:rStyle w:val="ImbeddedCode"/>
                <w:sz w:val="22"/>
              </w:rPr>
            </w:pPr>
            <w:r>
              <w:rPr>
                <w:rStyle w:val="ImbeddedCode"/>
                <w:sz w:val="22"/>
              </w:rPr>
              <w:lastRenderedPageBreak/>
              <w:t>FlangeDiameter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CD13D6">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CD13D6">
            <w:pPr>
              <w:pStyle w:val="TableNormalParagraph"/>
            </w:pPr>
            <w:r>
              <w:t>mm</w:t>
            </w:r>
          </w:p>
        </w:tc>
      </w:tr>
      <w:tr w:rsidR="00002623"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spacing w:line="312" w:lineRule="auto"/>
              <w:rPr>
                <w:rStyle w:val="ImbeddedCode"/>
                <w:sz w:val="22"/>
              </w:rPr>
            </w:pPr>
            <w:r>
              <w:rPr>
                <w:rStyle w:val="ImbeddedCode"/>
                <w:sz w:val="22"/>
              </w:rPr>
              <w:t>FunctionalWidth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pPr>
            <w:r>
              <w:t>mm</w:t>
            </w:r>
          </w:p>
        </w:tc>
      </w:tr>
      <w:tr w:rsidR="00EF293F"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CD13D6">
            <w:pPr>
              <w:pStyle w:val="TableNormalParagraph"/>
              <w:spacing w:line="312" w:lineRule="auto"/>
              <w:rPr>
                <w:rStyle w:val="ImbeddedCode"/>
                <w:sz w:val="22"/>
              </w:rPr>
            </w:pPr>
            <w:r w:rsidRPr="007E7331">
              <w:rPr>
                <w:rStyle w:val="ImbeddedCode"/>
                <w:sz w:val="22"/>
              </w:rPr>
              <w:t>IncribedCircleDiameter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CD13D6">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a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CD13D6">
            <w:pPr>
              <w:pStyle w:val="TableNormalParagraph"/>
            </w:pPr>
            <w:r>
              <w:t xml:space="preserve">mm </w:t>
            </w:r>
          </w:p>
        </w:tc>
      </w:tr>
      <w:tr w:rsidR="00894248"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CD13D6">
            <w:pPr>
              <w:pStyle w:val="TableNormalParagraph"/>
              <w:spacing w:line="312" w:lineRule="auto"/>
              <w:rPr>
                <w:rStyle w:val="ImbeddedCode"/>
                <w:sz w:val="22"/>
              </w:rPr>
            </w:pPr>
            <w:r>
              <w:rPr>
                <w:rStyle w:val="ImbeddedCode"/>
                <w:sz w:val="22"/>
              </w:rPr>
              <w:t>PointAngle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CD13D6">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4079E2" w:rsidP="00CD13D6">
            <w:pPr>
              <w:pStyle w:val="TableNormalParagraph"/>
            </w:pPr>
            <w:r>
              <w:t>d</w:t>
            </w:r>
            <w:r w:rsidR="007C1234">
              <w:t>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ToolCuttingEdgeAngle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001591">
              <w:t>angle between the tool cutting edge plane and the tool feed plane measured in a plane parallel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ToolLeadAngle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B94505">
              <w:t>angle between the tool cutting edge plane and a plane perpendicular to the tool feed plane measured in a plane parallel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degree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spacing w:line="312" w:lineRule="auto"/>
              <w:rPr>
                <w:rStyle w:val="ImbeddedCode"/>
                <w:sz w:val="22"/>
              </w:rPr>
            </w:pPr>
            <w:r w:rsidRPr="00C51639">
              <w:rPr>
                <w:rStyle w:val="ImbeddedCode"/>
                <w:sz w:val="22"/>
              </w:rPr>
              <w:t>ToolOrientation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C51639" w:rsidRDefault="006862F5" w:rsidP="00CD13D6">
            <w:pPr>
              <w:pStyle w:val="TableNormalParagraph"/>
              <w:rPr>
                <w:rStyle w:val="ImbeddedCode"/>
                <w:sz w:val="22"/>
              </w:rPr>
            </w:pPr>
            <w:r>
              <w:rPr>
                <w:rStyle w:val="ImbeddedCode"/>
                <w:sz w:val="22"/>
              </w:rPr>
              <w:t>N/A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pPr>
            <w:r w:rsidRPr="00C51639">
              <w:t xml:space="preserve">The angle of the tool with respect to the workpiece for a given process. The value is </w:t>
            </w:r>
            <w:r>
              <w:t>application</w:t>
            </w:r>
            <w:r w:rsidRPr="00C51639">
              <w:t xml:space="preserve"> specific.</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rsidRPr="00C51639">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WiperEdgeLength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mm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6279AB" w:rsidRDefault="006862F5" w:rsidP="00CD13D6">
            <w:pPr>
              <w:pStyle w:val="TableNormalParagraph"/>
              <w:spacing w:line="312" w:lineRule="auto"/>
              <w:rPr>
                <w:rStyle w:val="ImbeddedCode"/>
                <w:sz w:val="22"/>
              </w:rPr>
            </w:pPr>
            <w:r>
              <w:rPr>
                <w:rStyle w:val="ImbeddedCode"/>
                <w:sz w:val="22"/>
              </w:rPr>
              <w:t>StepDiameterLength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6279AB" w:rsidRDefault="006862F5" w:rsidP="00CD13D6">
            <w:pPr>
              <w:pStyle w:val="TableNormalParagraph"/>
              <w:rPr>
                <w:rStyle w:val="ImbeddedCode"/>
                <w:sz w:val="22"/>
              </w:rPr>
            </w:pPr>
            <w:r>
              <w:rPr>
                <w:rStyle w:val="ImbeddedCode"/>
                <w:sz w:val="22"/>
              </w:rPr>
              <w:t>SDLx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StepIncludedAngle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STA</w:t>
            </w:r>
            <w:r w:rsidR="0080161D">
              <w:rPr>
                <w:rStyle w:val="ImbeddedCode"/>
                <w:sz w:val="22"/>
              </w:rPr>
              <w:t>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8872F7">
              <w:t>angle between a major edge on a step of a stepped tool and the same cutting edge rotated 180 degrees about its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CuttingDiameter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DCx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404592" w:rsidRDefault="006862F5" w:rsidP="00CD13D6">
            <w:pPr>
              <w:pStyle w:val="TableNormalParagraph"/>
            </w:pPr>
            <w:r>
              <w:t xml:space="preserve">The </w:t>
            </w:r>
            <w:r w:rsidRPr="002A1FF7">
              <w:t>nominal radius of a rounded corner measured in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CuttingHeight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12401D" w:rsidP="00CD13D6">
            <w:pPr>
              <w:pStyle w:val="TableNormalParagraph"/>
              <w:rPr>
                <w:rStyle w:val="ImbeddedCode"/>
                <w:sz w:val="22"/>
              </w:rPr>
            </w:pPr>
            <w:r>
              <w:rPr>
                <w:rStyle w:val="ImbeddedCode"/>
                <w:sz w:val="22"/>
              </w:rPr>
              <w:t>H</w:t>
            </w:r>
            <w:r w:rsidR="00C97651">
              <w:rPr>
                <w:rStyle w:val="ImbeddedCode"/>
                <w:sz w:val="22"/>
              </w:rPr>
              <w:t>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2E6345">
              <w:t>distance from the basal plane of the tool item to the cutting point</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B5519" w:rsidP="00CD13D6">
            <w:pPr>
              <w:pStyle w:val="TableNormalParagraph"/>
            </w:pPr>
            <w:r>
              <w:t>mm</w:t>
            </w:r>
          </w:p>
        </w:tc>
      </w:tr>
      <w:tr w:rsidR="00867C7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spacing w:line="312" w:lineRule="auto"/>
              <w:rPr>
                <w:rStyle w:val="ImbeddedCode"/>
                <w:sz w:val="22"/>
              </w:rPr>
            </w:pPr>
            <w:r>
              <w:rPr>
                <w:rStyle w:val="ImbeddedCode"/>
                <w:sz w:val="22"/>
              </w:rPr>
              <w:t>CornerRadius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867C76" w:rsidP="00CD13D6">
            <w:pPr>
              <w:pStyle w:val="TableNormalParagraph"/>
              <w:rPr>
                <w:rStyle w:val="ImbeddedCode"/>
                <w:sz w:val="22"/>
              </w:rPr>
            </w:pPr>
            <w:r>
              <w:rPr>
                <w:rStyle w:val="ImbeddedCode"/>
                <w:sz w:val="22"/>
              </w:rPr>
              <w:t>RE</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pPr>
            <w:r>
              <w:t xml:space="preserve">The nominal radius of a rounded corner measured in the </w:t>
            </w:r>
            <w:r w:rsidR="00B81D99">
              <w:t>X Y-p</w:t>
            </w:r>
            <w:r>
              <w:t>lane.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694947" w:rsidP="00CD13D6">
            <w:pPr>
              <w:pStyle w:val="TableNormalParagraph"/>
            </w:pPr>
            <w:r>
              <w:t>mm</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07511B" w:rsidP="00AB40F2">
            <w:pPr>
              <w:pStyle w:val="TableNormalParagraph"/>
              <w:spacing w:line="312" w:lineRule="auto"/>
              <w:rPr>
                <w:rStyle w:val="ImbeddedCode"/>
                <w:sz w:val="22"/>
              </w:rPr>
            </w:pPr>
            <w:r>
              <w:rPr>
                <w:rStyle w:val="ImbeddedCode"/>
                <w:sz w:val="22"/>
              </w:rPr>
              <w:t>Weight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07511B" w:rsidP="00AB40F2">
            <w:pPr>
              <w:pStyle w:val="TableNormalParagraph"/>
              <w:rPr>
                <w:rStyle w:val="ImbeddedCode"/>
                <w:sz w:val="22"/>
              </w:rPr>
            </w:pPr>
            <w:r>
              <w:rPr>
                <w:rStyle w:val="ImbeddedCode"/>
                <w:sz w:val="22"/>
              </w:rPr>
              <w:t>WT</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07511B" w:rsidP="00AB40F2">
            <w:pPr>
              <w:pStyle w:val="TableNormalParagraph"/>
            </w:pPr>
            <w:r>
              <w:t>The total weight of the cutting tool in grams. The force exerted by the mass of the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Default="006923F6" w:rsidP="00AB40F2">
            <w:pPr>
              <w:pStyle w:val="TableNormalParagraph"/>
            </w:pPr>
            <w:r>
              <w:t>g</w:t>
            </w:r>
            <w:r w:rsidR="00BD2E5C">
              <w:t>rams</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BD2E5C" w:rsidP="00AB40F2">
            <w:pPr>
              <w:pStyle w:val="TableNormalParagraph"/>
              <w:spacing w:line="312" w:lineRule="auto"/>
              <w:rPr>
                <w:rStyle w:val="ImbeddedCode"/>
                <w:sz w:val="22"/>
              </w:rPr>
            </w:pPr>
            <w:r>
              <w:rPr>
                <w:rStyle w:val="ImbeddedCode"/>
                <w:sz w:val="22"/>
              </w:rPr>
              <w:t>FunctionalLength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BD2E5C" w:rsidP="00AB40F2">
            <w:pPr>
              <w:pStyle w:val="TableNormalParagraph"/>
              <w:rPr>
                <w:rStyle w:val="ImbeddedCode"/>
                <w:sz w:val="22"/>
              </w:rPr>
            </w:pPr>
            <w:r>
              <w:rPr>
                <w:rStyle w:val="ImbeddedCode"/>
                <w:sz w:val="22"/>
              </w:rPr>
              <w:t>LFx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BF68EB" w:rsidP="008D7D0B">
            <w:pPr>
              <w:pStyle w:val="TableNormalParagraph"/>
            </w:pPr>
            <w:r>
              <w:t xml:space="preserve">The </w:t>
            </w:r>
            <w:r w:rsidR="00BD2E5C" w:rsidRPr="005F1BF9">
              <w:t>distance from the gauge plane or from the end of the shank</w:t>
            </w:r>
            <w:r>
              <w:t xml:space="preserve"> of the cutting tool</w:t>
            </w:r>
            <w:r w:rsidR="00BD2E5C" w:rsidRPr="005F1BF9">
              <w:t>, if a gauge plane does not exist, to the cutting reference point determined by the main function of the tool</w:t>
            </w:r>
            <w:r w:rsidR="008D7D0B">
              <w:t xml:space="preserve">. This measurement will be with reference to the Cutting Tool and </w:t>
            </w:r>
            <w:r w:rsidR="008D7D0B" w:rsidRPr="008D7D0B">
              <w:rPr>
                <w:b/>
              </w:rPr>
              <w:t>MUST NOT</w:t>
            </w:r>
            <w:r w:rsidR="008D7D0B">
              <w:t xml:space="preserve"> exist without a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Pr="005F1BF9" w:rsidRDefault="00C95B86" w:rsidP="00AB40F2">
            <w:pPr>
              <w:pStyle w:val="TableNormalParagraph"/>
            </w:pPr>
            <w:r>
              <w:t>m</w:t>
            </w:r>
            <w:r w:rsidR="00BD2E5C">
              <w:t>m</w:t>
            </w:r>
          </w:p>
        </w:tc>
      </w:tr>
      <w:tr w:rsidR="00442779"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AB40F2">
            <w:pPr>
              <w:pStyle w:val="TableNormalParagraph"/>
              <w:spacing w:line="312" w:lineRule="auto"/>
              <w:rPr>
                <w:rStyle w:val="ImbeddedCode"/>
                <w:sz w:val="22"/>
              </w:rPr>
            </w:pPr>
            <w:r>
              <w:rPr>
                <w:rStyle w:val="ImbeddedCode"/>
                <w:sz w:val="22"/>
              </w:rPr>
              <w:t>ChamferFlatLength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442779" w:rsidP="00AB40F2">
            <w:pPr>
              <w:pStyle w:val="TableNormalParagraph"/>
              <w:rPr>
                <w:rStyle w:val="ImbeddedCode"/>
                <w:sz w:val="22"/>
              </w:rPr>
            </w:pPr>
            <w:r>
              <w:rPr>
                <w:rStyle w:val="ImbeddedCode"/>
                <w:sz w:val="22"/>
              </w:rPr>
              <w:t>BCH</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8D7D0B">
            <w:pPr>
              <w:pStyle w:val="TableNormalParagraph"/>
            </w:pPr>
            <w:r>
              <w:t>The flat length of a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C95B86" w:rsidP="00AB40F2">
            <w:pPr>
              <w:pStyle w:val="TableNormalParagraph"/>
            </w:pPr>
            <w:r>
              <w:t>mm</w:t>
            </w:r>
          </w:p>
        </w:tc>
      </w:tr>
      <w:tr w:rsidR="00C95B8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AB40F2">
            <w:pPr>
              <w:pStyle w:val="TableNormalParagraph"/>
              <w:spacing w:line="312" w:lineRule="auto"/>
              <w:rPr>
                <w:rStyle w:val="ImbeddedCode"/>
                <w:sz w:val="22"/>
              </w:rPr>
            </w:pPr>
            <w:r>
              <w:rPr>
                <w:rStyle w:val="ImbeddedCode"/>
                <w:sz w:val="22"/>
              </w:rPr>
              <w:t>ChamferWidth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C95B86" w:rsidP="00AB40F2">
            <w:pPr>
              <w:pStyle w:val="TableNormalParagraph"/>
              <w:rPr>
                <w:rStyle w:val="ImbeddedCode"/>
                <w:sz w:val="22"/>
              </w:rPr>
            </w:pPr>
            <w:r>
              <w:rPr>
                <w:rStyle w:val="ImbeddedCode"/>
                <w:sz w:val="22"/>
              </w:rPr>
              <w:t>CHW</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8D7D0B">
            <w:pPr>
              <w:pStyle w:val="TableNormalParagraph"/>
            </w:pPr>
            <w:r>
              <w:t>The width of the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E60161" w:rsidP="00AB40F2">
            <w:pPr>
              <w:pStyle w:val="TableNormalParagraph"/>
            </w:pPr>
            <w:r>
              <w:t>m</w:t>
            </w:r>
            <w:r w:rsidR="00C95B86">
              <w:t>m</w:t>
            </w:r>
          </w:p>
        </w:tc>
      </w:tr>
      <w:tr w:rsidR="00E60161"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AB40F2">
            <w:pPr>
              <w:pStyle w:val="TableNormalParagraph"/>
              <w:spacing w:line="312" w:lineRule="auto"/>
              <w:rPr>
                <w:rStyle w:val="ImbeddedCode"/>
                <w:sz w:val="22"/>
              </w:rPr>
            </w:pPr>
            <w:r>
              <w:rPr>
                <w:rStyle w:val="ImbeddedCode"/>
                <w:sz w:val="22"/>
              </w:rPr>
              <w:t>InsertWidth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rPr>
                <w:rStyle w:val="ImbeddedCode"/>
                <w:sz w:val="22"/>
              </w:rPr>
            </w:pPr>
            <w:r>
              <w:rPr>
                <w:rStyle w:val="ImbeddedCode"/>
                <w:sz w:val="22"/>
              </w:rPr>
              <w:t>W1</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8D7D0B">
            <w:pPr>
              <w:pStyle w:val="TableNormalParagraph"/>
            </w:pPr>
            <w:r>
              <w:t>W1 is used for the insert width when an inscribed circle diameter is not practical.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pPr>
            <w:r>
              <w:t>mm</w:t>
            </w:r>
          </w:p>
        </w:tc>
      </w:tr>
    </w:tbl>
    <w:p w:rsidR="00165E44" w:rsidRDefault="00165E44" w:rsidP="00165E44">
      <w:pPr>
        <w:pStyle w:val="Appendices"/>
      </w:pPr>
      <w:bookmarkStart w:id="99" w:name="_Toc299624049"/>
      <w:r>
        <w:lastRenderedPageBreak/>
        <w:t>Appendices</w:t>
      </w:r>
      <w:bookmarkEnd w:id="99"/>
    </w:p>
    <w:p w:rsidR="007478F7" w:rsidRPr="008D5E90" w:rsidRDefault="007478F7" w:rsidP="00FD3E33">
      <w:pPr>
        <w:pStyle w:val="Appendix1"/>
        <w:pageBreakBefore w:val="0"/>
      </w:pPr>
      <w:bookmarkStart w:id="100" w:name="_Toc299624050"/>
      <w:r w:rsidRPr="008D5E90">
        <w:t>Bibliography</w:t>
      </w:r>
      <w:bookmarkEnd w:id="13"/>
      <w:bookmarkEnd w:id="14"/>
      <w:bookmarkEnd w:id="15"/>
      <w:bookmarkEnd w:id="100"/>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406842" w:rsidRDefault="00406842">
      <w:pPr>
        <w:rPr>
          <w:rFonts w:ascii="Times New Roman" w:hAnsi="Times New Roman"/>
          <w:b/>
          <w:color w:val="2B6991"/>
          <w:kern w:val="1"/>
          <w:sz w:val="36"/>
          <w:szCs w:val="20"/>
        </w:rPr>
      </w:pPr>
      <w:r>
        <w:br w:type="page"/>
      </w:r>
    </w:p>
    <w:p w:rsidR="00437588" w:rsidRDefault="00406842" w:rsidP="00437588">
      <w:pPr>
        <w:pStyle w:val="Appendix1"/>
        <w:pageBreakBefore w:val="0"/>
      </w:pPr>
      <w:bookmarkStart w:id="101" w:name="_Toc299624051"/>
      <w:r>
        <w:lastRenderedPageBreak/>
        <w:t>Additional Illustrations</w:t>
      </w:r>
      <w:bookmarkEnd w:id="101"/>
    </w:p>
    <w:p w:rsidR="00E21F7B" w:rsidRDefault="00E21F7B" w:rsidP="00E21F7B">
      <w:pPr>
        <w:pStyle w:val="BodyA"/>
      </w:pPr>
    </w:p>
    <w:p w:rsidR="0036668A" w:rsidRDefault="00375D7D" w:rsidP="0036668A">
      <w:pPr>
        <w:jc w:val="center"/>
      </w:pPr>
      <w:r>
        <w:rPr>
          <w:noProof/>
        </w:rPr>
        <w:drawing>
          <wp:inline distT="0" distB="0" distL="0" distR="0" wp14:anchorId="6594B7EB" wp14:editId="1560B1E7">
            <wp:extent cx="4239490" cy="319094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44875" cy="3194993"/>
                    </a:xfrm>
                    <a:prstGeom prst="rect">
                      <a:avLst/>
                    </a:prstGeom>
                  </pic:spPr>
                </pic:pic>
              </a:graphicData>
            </a:graphic>
          </wp:inline>
        </w:drawing>
      </w:r>
    </w:p>
    <w:p w:rsidR="00704203" w:rsidRPr="00295EA4" w:rsidRDefault="00704203" w:rsidP="00704203">
      <w:pPr>
        <w:pStyle w:val="Caption"/>
        <w:rPr>
          <w:noProof/>
        </w:rPr>
      </w:pPr>
      <w:bookmarkStart w:id="102" w:name="_Toc299624083"/>
      <w:r>
        <w:t xml:space="preserve">Figure </w:t>
      </w:r>
      <w:r w:rsidR="005317E3">
        <w:fldChar w:fldCharType="begin"/>
      </w:r>
      <w:r w:rsidR="005317E3">
        <w:instrText xml:space="preserve"> SEQ Figure \* ARABIC </w:instrText>
      </w:r>
      <w:r w:rsidR="005317E3">
        <w:fldChar w:fldCharType="separate"/>
      </w:r>
      <w:r w:rsidR="00C605A6">
        <w:rPr>
          <w:noProof/>
        </w:rPr>
        <w:t>26</w:t>
      </w:r>
      <w:r w:rsidR="005317E3">
        <w:rPr>
          <w:noProof/>
        </w:rPr>
        <w:fldChar w:fldCharType="end"/>
      </w:r>
      <w:r>
        <w:rPr>
          <w:noProof/>
        </w:rPr>
        <w:t xml:space="preserve">: </w:t>
      </w:r>
      <w:r w:rsidR="004773AF">
        <w:rPr>
          <w:noProof/>
        </w:rPr>
        <w:t xml:space="preserve">Cutting Tool </w:t>
      </w:r>
      <w:r w:rsidR="00041E03">
        <w:rPr>
          <w:noProof/>
        </w:rPr>
        <w:t>Measurement</w:t>
      </w:r>
      <w:r>
        <w:rPr>
          <w:noProof/>
        </w:rPr>
        <w:t xml:space="preserve"> Diagram </w:t>
      </w:r>
      <w:r w:rsidR="00041E03">
        <w:rPr>
          <w:noProof/>
        </w:rPr>
        <w:t>1</w:t>
      </w:r>
      <w:r>
        <w:rPr>
          <w:noProof/>
        </w:rPr>
        <w:br/>
        <w:t>(</w:t>
      </w:r>
      <w:r w:rsidR="009539B4">
        <w:rPr>
          <w:noProof/>
        </w:rPr>
        <w:t xml:space="preserve">Cutting Tool, </w:t>
      </w:r>
      <w:r>
        <w:rPr>
          <w:noProof/>
        </w:rPr>
        <w:t xml:space="preserve">Cutting Item, </w:t>
      </w:r>
      <w:r w:rsidR="00602643">
        <w:rPr>
          <w:noProof/>
        </w:rPr>
        <w:t xml:space="preserve">and </w:t>
      </w:r>
      <w:r>
        <w:rPr>
          <w:noProof/>
        </w:rPr>
        <w:t>Assembly Item – ISO 13399)</w:t>
      </w:r>
      <w:bookmarkEnd w:id="102"/>
    </w:p>
    <w:p w:rsidR="0036668A" w:rsidRDefault="007E795C" w:rsidP="0063399E">
      <w:pPr>
        <w:pStyle w:val="BodyA"/>
        <w:jc w:val="center"/>
      </w:pPr>
      <w:r>
        <w:rPr>
          <w:noProof/>
        </w:rPr>
        <w:drawing>
          <wp:inline distT="0" distB="0" distL="0" distR="0" wp14:anchorId="3995A43D" wp14:editId="3CCA9047">
            <wp:extent cx="4405745" cy="3232291"/>
            <wp:effectExtent l="0" t="0" r="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08072" cy="3233998"/>
                    </a:xfrm>
                    <a:prstGeom prst="rect">
                      <a:avLst/>
                    </a:prstGeom>
                  </pic:spPr>
                </pic:pic>
              </a:graphicData>
            </a:graphic>
          </wp:inline>
        </w:drawing>
      </w:r>
    </w:p>
    <w:p w:rsidR="00EA4AC3" w:rsidRDefault="00EA4AC3" w:rsidP="00EA4AC3">
      <w:pPr>
        <w:pStyle w:val="Caption"/>
        <w:rPr>
          <w:noProof/>
        </w:rPr>
      </w:pPr>
      <w:bookmarkStart w:id="103" w:name="_Toc299624084"/>
      <w:r>
        <w:t xml:space="preserve">Figure </w:t>
      </w:r>
      <w:r w:rsidR="005317E3">
        <w:fldChar w:fldCharType="begin"/>
      </w:r>
      <w:r w:rsidR="005317E3">
        <w:instrText xml:space="preserve"> SEQ Figure \* ARABIC </w:instrText>
      </w:r>
      <w:r w:rsidR="005317E3">
        <w:fldChar w:fldCharType="separate"/>
      </w:r>
      <w:r w:rsidR="00C605A6">
        <w:rPr>
          <w:noProof/>
        </w:rPr>
        <w:t>27</w:t>
      </w:r>
      <w:r w:rsidR="005317E3">
        <w:rPr>
          <w:noProof/>
        </w:rPr>
        <w:fldChar w:fldCharType="end"/>
      </w:r>
      <w:r>
        <w:rPr>
          <w:noProof/>
        </w:rPr>
        <w:t xml:space="preserve">: </w:t>
      </w:r>
      <w:r w:rsidR="004773AF">
        <w:rPr>
          <w:noProof/>
        </w:rPr>
        <w:t xml:space="preserve">Cutting Tool </w:t>
      </w:r>
      <w:r w:rsidR="00556FD1">
        <w:rPr>
          <w:noProof/>
        </w:rPr>
        <w:t xml:space="preserve">Measurement Diagram </w:t>
      </w:r>
      <w:r>
        <w:rPr>
          <w:noProof/>
        </w:rPr>
        <w:t>2</w:t>
      </w:r>
      <w:r>
        <w:rPr>
          <w:noProof/>
        </w:rPr>
        <w:br/>
        <w:t>(Cutting Tool, Cutting Item, and Assembly Item – ISO 13399)</w:t>
      </w:r>
      <w:bookmarkEnd w:id="103"/>
    </w:p>
    <w:p w:rsidR="00A55095" w:rsidRDefault="008832FB" w:rsidP="0063399E">
      <w:pPr>
        <w:jc w:val="center"/>
      </w:pPr>
      <w:r>
        <w:rPr>
          <w:noProof/>
        </w:rPr>
        <w:lastRenderedPageBreak/>
        <w:drawing>
          <wp:inline distT="0" distB="0" distL="0" distR="0" wp14:anchorId="420DBEA6" wp14:editId="2457AB64">
            <wp:extent cx="5498275" cy="3401176"/>
            <wp:effectExtent l="0" t="0" r="762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92788" cy="3397782"/>
                    </a:xfrm>
                    <a:prstGeom prst="rect">
                      <a:avLst/>
                    </a:prstGeom>
                  </pic:spPr>
                </pic:pic>
              </a:graphicData>
            </a:graphic>
          </wp:inline>
        </w:drawing>
      </w:r>
    </w:p>
    <w:p w:rsidR="00A55095" w:rsidRDefault="00A55095" w:rsidP="00A55095">
      <w:pPr>
        <w:pStyle w:val="Caption"/>
        <w:rPr>
          <w:noProof/>
        </w:rPr>
      </w:pPr>
      <w:bookmarkStart w:id="104" w:name="_Toc299624085"/>
      <w:r>
        <w:t xml:space="preserve">Figure </w:t>
      </w:r>
      <w:r w:rsidR="005317E3">
        <w:fldChar w:fldCharType="begin"/>
      </w:r>
      <w:r w:rsidR="005317E3">
        <w:instrText xml:space="preserve"> SEQ Figure \* ARABIC </w:instrText>
      </w:r>
      <w:r w:rsidR="005317E3">
        <w:fldChar w:fldCharType="separate"/>
      </w:r>
      <w:r w:rsidR="00C605A6">
        <w:rPr>
          <w:noProof/>
        </w:rPr>
        <w:t>28</w:t>
      </w:r>
      <w:r w:rsidR="005317E3">
        <w:rPr>
          <w:noProof/>
        </w:rPr>
        <w:fldChar w:fldCharType="end"/>
      </w:r>
      <w:r>
        <w:rPr>
          <w:noProof/>
        </w:rPr>
        <w:t xml:space="preserve">: </w:t>
      </w:r>
      <w:r w:rsidR="000B41A9">
        <w:rPr>
          <w:noProof/>
        </w:rPr>
        <w:t>Cutting Item Measurement</w:t>
      </w:r>
      <w:r>
        <w:rPr>
          <w:noProof/>
        </w:rPr>
        <w:t xml:space="preserve"> Diagram </w:t>
      </w:r>
      <w:r w:rsidR="00AD0D58">
        <w:rPr>
          <w:noProof/>
        </w:rPr>
        <w:t>3</w:t>
      </w:r>
      <w:r>
        <w:rPr>
          <w:noProof/>
        </w:rPr>
        <w:br/>
        <w:t>(Cutting Item</w:t>
      </w:r>
      <w:r w:rsidR="00371503">
        <w:rPr>
          <w:noProof/>
        </w:rPr>
        <w:t xml:space="preserve"> </w:t>
      </w:r>
      <w:r>
        <w:rPr>
          <w:noProof/>
        </w:rPr>
        <w:t>– ISO 13399)</w:t>
      </w:r>
      <w:bookmarkEnd w:id="104"/>
    </w:p>
    <w:p w:rsidR="000D2C38" w:rsidRDefault="00C73ED1" w:rsidP="0063399E">
      <w:pPr>
        <w:jc w:val="center"/>
      </w:pPr>
      <w:r>
        <w:rPr>
          <w:noProof/>
        </w:rPr>
        <w:drawing>
          <wp:inline distT="0" distB="0" distL="0" distR="0" wp14:anchorId="5256E0F0" wp14:editId="6A002735">
            <wp:extent cx="4583876" cy="3808380"/>
            <wp:effectExtent l="0" t="0" r="762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90383" cy="3813786"/>
                    </a:xfrm>
                    <a:prstGeom prst="rect">
                      <a:avLst/>
                    </a:prstGeom>
                  </pic:spPr>
                </pic:pic>
              </a:graphicData>
            </a:graphic>
          </wp:inline>
        </w:drawing>
      </w:r>
    </w:p>
    <w:p w:rsidR="000D2C38" w:rsidRPr="00A55095" w:rsidRDefault="000D2C38" w:rsidP="000D2C38">
      <w:pPr>
        <w:pStyle w:val="Caption"/>
        <w:rPr>
          <w:noProof/>
        </w:rPr>
      </w:pPr>
      <w:bookmarkStart w:id="105" w:name="_Toc299624086"/>
      <w:r>
        <w:t xml:space="preserve">Figure </w:t>
      </w:r>
      <w:r w:rsidR="005317E3">
        <w:fldChar w:fldCharType="begin"/>
      </w:r>
      <w:r w:rsidR="005317E3">
        <w:instrText xml:space="preserve"> SEQ Figure \* ARABIC </w:instrText>
      </w:r>
      <w:r w:rsidR="005317E3">
        <w:fldChar w:fldCharType="separate"/>
      </w:r>
      <w:r w:rsidR="00C605A6">
        <w:rPr>
          <w:noProof/>
        </w:rPr>
        <w:t>29</w:t>
      </w:r>
      <w:r w:rsidR="005317E3">
        <w:rPr>
          <w:noProof/>
        </w:rPr>
        <w:fldChar w:fldCharType="end"/>
      </w:r>
      <w:r>
        <w:rPr>
          <w:noProof/>
        </w:rPr>
        <w:t xml:space="preserve">: Cutting Item Measurement Diagram </w:t>
      </w:r>
      <w:r w:rsidR="00AD0D58">
        <w:rPr>
          <w:noProof/>
        </w:rPr>
        <w:t>4</w:t>
      </w:r>
      <w:r>
        <w:rPr>
          <w:noProof/>
        </w:rPr>
        <w:br/>
        <w:t>(Cutting Item – ISO 13399)</w:t>
      </w:r>
      <w:bookmarkEnd w:id="105"/>
    </w:p>
    <w:p w:rsidR="000D2C38" w:rsidRDefault="00C269BA" w:rsidP="0063399E">
      <w:pPr>
        <w:jc w:val="center"/>
      </w:pPr>
      <w:r>
        <w:rPr>
          <w:noProof/>
        </w:rPr>
        <w:lastRenderedPageBreak/>
        <w:drawing>
          <wp:inline distT="0" distB="0" distL="0" distR="0" wp14:anchorId="22ED1C29" wp14:editId="7D5E06B1">
            <wp:extent cx="4362450" cy="377622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81291" cy="3792531"/>
                    </a:xfrm>
                    <a:prstGeom prst="rect">
                      <a:avLst/>
                    </a:prstGeom>
                  </pic:spPr>
                </pic:pic>
              </a:graphicData>
            </a:graphic>
          </wp:inline>
        </w:drawing>
      </w:r>
    </w:p>
    <w:p w:rsidR="00F60856" w:rsidRPr="00A55095" w:rsidRDefault="00F60856" w:rsidP="00F60856">
      <w:pPr>
        <w:pStyle w:val="Caption"/>
        <w:rPr>
          <w:noProof/>
        </w:rPr>
      </w:pPr>
      <w:bookmarkStart w:id="106" w:name="_Toc299624087"/>
      <w:r>
        <w:t xml:space="preserve">Figure </w:t>
      </w:r>
      <w:r w:rsidR="005317E3">
        <w:fldChar w:fldCharType="begin"/>
      </w:r>
      <w:r w:rsidR="005317E3">
        <w:instrText xml:space="preserve"> SEQ Figure \* ARABIC </w:instrText>
      </w:r>
      <w:r w:rsidR="005317E3">
        <w:fldChar w:fldCharType="separate"/>
      </w:r>
      <w:r w:rsidR="00C605A6">
        <w:rPr>
          <w:noProof/>
        </w:rPr>
        <w:t>30</w:t>
      </w:r>
      <w:r w:rsidR="005317E3">
        <w:rPr>
          <w:noProof/>
        </w:rPr>
        <w:fldChar w:fldCharType="end"/>
      </w:r>
      <w:r>
        <w:rPr>
          <w:noProof/>
        </w:rPr>
        <w:t xml:space="preserve">: Cutting Item Measurement Diagram </w:t>
      </w:r>
      <w:r w:rsidR="00AD0D58">
        <w:rPr>
          <w:noProof/>
        </w:rPr>
        <w:t>5</w:t>
      </w:r>
      <w:r>
        <w:rPr>
          <w:noProof/>
        </w:rPr>
        <w:br/>
        <w:t>(Cutting Item – ISO 13399)</w:t>
      </w:r>
      <w:bookmarkEnd w:id="106"/>
    </w:p>
    <w:p w:rsidR="00F60856" w:rsidRDefault="00187893" w:rsidP="00187893">
      <w:pPr>
        <w:jc w:val="center"/>
      </w:pPr>
      <w:r>
        <w:rPr>
          <w:noProof/>
        </w:rPr>
        <w:drawing>
          <wp:inline distT="0" distB="0" distL="0" distR="0" wp14:anchorId="1B339E2D" wp14:editId="2647F127">
            <wp:extent cx="4324350" cy="3355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0074" cy="3360025"/>
                    </a:xfrm>
                    <a:prstGeom prst="rect">
                      <a:avLst/>
                    </a:prstGeom>
                  </pic:spPr>
                </pic:pic>
              </a:graphicData>
            </a:graphic>
          </wp:inline>
        </w:drawing>
      </w:r>
    </w:p>
    <w:p w:rsidR="00187893" w:rsidRPr="00187893" w:rsidRDefault="00187893" w:rsidP="00187893">
      <w:pPr>
        <w:pStyle w:val="Caption"/>
        <w:rPr>
          <w:rStyle w:val="DefaultParagraphFont1"/>
          <w:noProof/>
        </w:rPr>
      </w:pPr>
      <w:bookmarkStart w:id="107" w:name="_Toc299624088"/>
      <w:r>
        <w:t xml:space="preserve">Figure </w:t>
      </w:r>
      <w:r w:rsidR="005317E3">
        <w:fldChar w:fldCharType="begin"/>
      </w:r>
      <w:r w:rsidR="005317E3">
        <w:instrText xml:space="preserve"> SEQ Figure \* ARABIC </w:instrText>
      </w:r>
      <w:r w:rsidR="005317E3">
        <w:fldChar w:fldCharType="separate"/>
      </w:r>
      <w:r w:rsidR="00C605A6">
        <w:rPr>
          <w:noProof/>
        </w:rPr>
        <w:t>31</w:t>
      </w:r>
      <w:r w:rsidR="005317E3">
        <w:rPr>
          <w:noProof/>
        </w:rPr>
        <w:fldChar w:fldCharType="end"/>
      </w:r>
      <w:r>
        <w:rPr>
          <w:noProof/>
        </w:rPr>
        <w:t xml:space="preserve">: Cutting Item Measurement Diagram </w:t>
      </w:r>
      <w:r w:rsidR="003757A8">
        <w:rPr>
          <w:noProof/>
        </w:rPr>
        <w:t>6</w:t>
      </w:r>
      <w:r>
        <w:rPr>
          <w:noProof/>
        </w:rPr>
        <w:br/>
        <w:t>(Cutting Item – ISO 13399)</w:t>
      </w:r>
      <w:bookmarkEnd w:id="107"/>
    </w:p>
    <w:p w:rsidR="00355077" w:rsidRDefault="00F304FC" w:rsidP="008548BC">
      <w:pPr>
        <w:pStyle w:val="Appendix1"/>
      </w:pPr>
      <w:bookmarkStart w:id="108" w:name="_Toc299624052"/>
      <w:r>
        <w:lastRenderedPageBreak/>
        <w:t>Cutting Tool</w:t>
      </w:r>
      <w:r w:rsidR="00B85A20">
        <w:t xml:space="preserve"> Example</w:t>
      </w:r>
      <w:bookmarkEnd w:id="108"/>
    </w:p>
    <w:p w:rsidR="00411F8D" w:rsidRPr="00457251" w:rsidRDefault="00271DF7" w:rsidP="00457251">
      <w:pPr>
        <w:pStyle w:val="Appendix2"/>
      </w:pPr>
      <w:bookmarkStart w:id="109" w:name="_Toc299624053"/>
      <w:r w:rsidRPr="00457251">
        <w:t>C.1 Shell Mill</w:t>
      </w:r>
      <w:bookmarkEnd w:id="109"/>
      <w:r w:rsidRPr="00457251">
        <w:t xml:space="preserve"> </w:t>
      </w:r>
    </w:p>
    <w:p w:rsidR="007E57D2" w:rsidRPr="005F52A6" w:rsidRDefault="007E57D2" w:rsidP="005F52A6">
      <w:pPr>
        <w:pStyle w:val="Code"/>
      </w:pPr>
    </w:p>
    <w:p w:rsidR="002F2F2E" w:rsidRDefault="002F2F2E" w:rsidP="000D2216">
      <w:pPr>
        <w:pStyle w:val="Code"/>
        <w:rPr>
          <w:highlight w:val="white"/>
        </w:rPr>
      </w:pPr>
      <w:r w:rsidRPr="00F71051">
        <w:rPr>
          <w:noProof/>
        </w:rPr>
        <w:drawing>
          <wp:inline distT="0" distB="0" distL="0" distR="0" wp14:anchorId="30FB1F9D" wp14:editId="2CF89796">
            <wp:extent cx="5600700" cy="384030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04730" cy="3843071"/>
                    </a:xfrm>
                    <a:prstGeom prst="rect">
                      <a:avLst/>
                    </a:prstGeom>
                    <a:noFill/>
                    <a:ln>
                      <a:noFill/>
                    </a:ln>
                  </pic:spPr>
                </pic:pic>
              </a:graphicData>
            </a:graphic>
          </wp:inline>
        </w:drawing>
      </w:r>
    </w:p>
    <w:p w:rsidR="007670B2" w:rsidRPr="009F3EAA" w:rsidRDefault="007670B2" w:rsidP="007670B2">
      <w:pPr>
        <w:pStyle w:val="Caption"/>
        <w:rPr>
          <w:noProof/>
        </w:rPr>
      </w:pPr>
      <w:bookmarkStart w:id="110" w:name="_Toc299624089"/>
      <w:r>
        <w:t xml:space="preserve">Figure </w:t>
      </w:r>
      <w:r w:rsidR="005317E3">
        <w:fldChar w:fldCharType="begin"/>
      </w:r>
      <w:r w:rsidR="005317E3">
        <w:instrText xml:space="preserve"> SEQ Figure \* ARABIC </w:instrText>
      </w:r>
      <w:r w:rsidR="005317E3">
        <w:fldChar w:fldCharType="separate"/>
      </w:r>
      <w:r w:rsidR="00C605A6">
        <w:rPr>
          <w:noProof/>
        </w:rPr>
        <w:t>32</w:t>
      </w:r>
      <w:r w:rsidR="005317E3">
        <w:rPr>
          <w:noProof/>
        </w:rPr>
        <w:fldChar w:fldCharType="end"/>
      </w:r>
      <w:r>
        <w:rPr>
          <w:noProof/>
        </w:rPr>
        <w:t xml:space="preserve">: </w:t>
      </w:r>
      <w:r w:rsidR="007C6230">
        <w:rPr>
          <w:noProof/>
        </w:rPr>
        <w:t>Shell</w:t>
      </w:r>
      <w:r>
        <w:rPr>
          <w:noProof/>
        </w:rPr>
        <w:t xml:space="preserve"> Mill Side View</w:t>
      </w:r>
      <w:bookmarkEnd w:id="110"/>
    </w:p>
    <w:p w:rsidR="007670B2" w:rsidRDefault="007670B2" w:rsidP="000D2216">
      <w:pPr>
        <w:pStyle w:val="Code"/>
        <w:rPr>
          <w:highlight w:val="white"/>
        </w:rPr>
      </w:pPr>
    </w:p>
    <w:p w:rsidR="00FE4552" w:rsidRDefault="0099361D" w:rsidP="00BB1E08">
      <w:pPr>
        <w:pStyle w:val="Code"/>
        <w:jc w:val="center"/>
        <w:rPr>
          <w:highlight w:val="white"/>
        </w:rPr>
      </w:pPr>
      <w:r>
        <w:rPr>
          <w:noProof/>
        </w:rPr>
        <w:lastRenderedPageBreak/>
        <w:drawing>
          <wp:inline distT="0" distB="0" distL="0" distR="0" wp14:anchorId="57DC2F41" wp14:editId="350DC1AE">
            <wp:extent cx="5943600" cy="3646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4.53 AM.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rsidR="007670B2" w:rsidRPr="009F3EAA" w:rsidRDefault="007670B2" w:rsidP="007670B2">
      <w:pPr>
        <w:pStyle w:val="Caption"/>
        <w:rPr>
          <w:noProof/>
        </w:rPr>
      </w:pPr>
      <w:bookmarkStart w:id="111" w:name="_Toc299624090"/>
      <w:r>
        <w:t xml:space="preserve">Figure </w:t>
      </w:r>
      <w:r w:rsidR="005317E3">
        <w:fldChar w:fldCharType="begin"/>
      </w:r>
      <w:r w:rsidR="005317E3">
        <w:instrText xml:space="preserve"> SEQ Figure \* ARABIC </w:instrText>
      </w:r>
      <w:r w:rsidR="005317E3">
        <w:fldChar w:fldCharType="separate"/>
      </w:r>
      <w:r w:rsidR="00C605A6">
        <w:rPr>
          <w:noProof/>
        </w:rPr>
        <w:t>33</w:t>
      </w:r>
      <w:r w:rsidR="005317E3">
        <w:rPr>
          <w:noProof/>
        </w:rPr>
        <w:fldChar w:fldCharType="end"/>
      </w:r>
      <w:r>
        <w:rPr>
          <w:noProof/>
        </w:rPr>
        <w:t xml:space="preserve">: </w:t>
      </w:r>
      <w:r w:rsidR="00FA35D1">
        <w:rPr>
          <w:noProof/>
        </w:rPr>
        <w:t xml:space="preserve">Indexable </w:t>
      </w:r>
      <w:r w:rsidR="003C127B">
        <w:rPr>
          <w:noProof/>
        </w:rPr>
        <w:t>Insert</w:t>
      </w:r>
      <w:r w:rsidR="00FA35D1">
        <w:rPr>
          <w:noProof/>
        </w:rPr>
        <w:t xml:space="preserve"> Measurements</w:t>
      </w:r>
      <w:bookmarkEnd w:id="111"/>
    </w:p>
    <w:p w:rsidR="00FB4BB7" w:rsidRDefault="00FB4BB7" w:rsidP="000D2216">
      <w:pPr>
        <w:pStyle w:val="Code"/>
        <w:rPr>
          <w:highlight w:val="white"/>
        </w:rPr>
      </w:pPr>
    </w:p>
    <w:p w:rsidR="005F52A6" w:rsidRDefault="005F52A6" w:rsidP="000D2216">
      <w:pPr>
        <w:pStyle w:val="Code"/>
        <w:rPr>
          <w:highlight w:val="white"/>
        </w:rPr>
      </w:pPr>
      <w:r>
        <w:rPr>
          <w:highlight w:val="white"/>
        </w:rPr>
        <w:t>&lt;?xml version="1.0" encoding="UTF-8"?&gt;</w:t>
      </w:r>
    </w:p>
    <w:p w:rsidR="005F52A6" w:rsidRDefault="005F52A6" w:rsidP="000D2216">
      <w:pPr>
        <w:pStyle w:val="Code"/>
        <w:rPr>
          <w:highlight w:val="white"/>
        </w:rPr>
      </w:pPr>
      <w:r>
        <w:rPr>
          <w:color w:val="0000FF"/>
          <w:highlight w:val="white"/>
        </w:rPr>
        <w:t>&lt;</w:t>
      </w:r>
      <w:r>
        <w:rPr>
          <w:color w:val="800000"/>
          <w:highlight w:val="white"/>
        </w:rPr>
        <w:t>MTConnectAssets</w:t>
      </w:r>
      <w:r>
        <w:rPr>
          <w:color w:val="FF0000"/>
          <w:highlight w:val="white"/>
        </w:rPr>
        <w:t xml:space="preserve"> xmlns:m</w:t>
      </w:r>
      <w:r>
        <w:rPr>
          <w:color w:val="0000FF"/>
          <w:highlight w:val="white"/>
        </w:rPr>
        <w:t>="</w:t>
      </w:r>
      <w:r>
        <w:rPr>
          <w:highlight w:val="white"/>
        </w:rPr>
        <w:t>urn:mtconnect.org:MTConnectAssets:1.2</w:t>
      </w:r>
      <w:r>
        <w:rPr>
          <w:color w:val="0000FF"/>
          <w:highlight w:val="white"/>
        </w:rPr>
        <w:t>"</w:t>
      </w:r>
      <w:r>
        <w:rPr>
          <w:color w:val="FF0000"/>
          <w:highlight w:val="white"/>
        </w:rPr>
        <w:t xml:space="preserve"> xmlns</w:t>
      </w:r>
      <w:r>
        <w:rPr>
          <w:color w:val="0000FF"/>
          <w:highlight w:val="white"/>
        </w:rPr>
        <w:t>="</w:t>
      </w:r>
      <w:r>
        <w:rPr>
          <w:highlight w:val="white"/>
        </w:rPr>
        <w:t>urn:mtconnect.org:MTConnectAssets:1.2</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urn:mtconnect.org:MTConnectAssets:1.2 http://mtconnect.org/schemas/MTConnectAssets_1.2.xsd</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2011-05-11T13:55:22</w:t>
      </w:r>
      <w:r>
        <w:rPr>
          <w:color w:val="0000FF"/>
          <w:highlight w:val="white"/>
        </w:rPr>
        <w:t>"</w:t>
      </w:r>
      <w:r>
        <w:rPr>
          <w:color w:val="FF0000"/>
          <w:highlight w:val="white"/>
        </w:rPr>
        <w:t xml:space="preserve"> assetBufferSize</w:t>
      </w:r>
      <w:r>
        <w:rPr>
          <w:color w:val="0000FF"/>
          <w:highlight w:val="white"/>
        </w:rPr>
        <w:t>="</w:t>
      </w:r>
      <w:r>
        <w:rPr>
          <w:highlight w:val="white"/>
        </w:rPr>
        <w:t>1024</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assetCount</w:t>
      </w:r>
      <w:r>
        <w:rPr>
          <w:color w:val="0000FF"/>
          <w:highlight w:val="white"/>
        </w:rPr>
        <w:t>="</w:t>
      </w:r>
      <w:r>
        <w:rPr>
          <w:highlight w:val="white"/>
        </w:rPr>
        <w:t>2</w:t>
      </w:r>
      <w:r>
        <w:rPr>
          <w:color w:val="0000FF"/>
          <w:highlight w:val="white"/>
        </w:rPr>
        <w:t>"</w:t>
      </w:r>
      <w:r>
        <w:rPr>
          <w:color w:val="FF0000"/>
          <w:highlight w:val="white"/>
        </w:rPr>
        <w:t xml:space="preserve"> version</w:t>
      </w:r>
      <w:r>
        <w:rPr>
          <w:color w:val="0000FF"/>
          <w:highlight w:val="white"/>
        </w:rPr>
        <w:t>="</w:t>
      </w:r>
      <w:r>
        <w:rPr>
          <w:highlight w:val="white"/>
        </w:rPr>
        <w:t>1.2</w:t>
      </w:r>
      <w:r>
        <w:rPr>
          <w:color w:val="0000FF"/>
          <w:highlight w:val="white"/>
        </w:rPr>
        <w:t>"</w:t>
      </w:r>
      <w:r>
        <w:rPr>
          <w:color w:val="FF0000"/>
          <w:highlight w:val="white"/>
        </w:rPr>
        <w:t xml:space="preserve"> instanceId</w:t>
      </w:r>
      <w:r>
        <w:rPr>
          <w:color w:val="0000FF"/>
          <w:highlight w:val="white"/>
        </w:rPr>
        <w:t>="</w:t>
      </w:r>
      <w:r>
        <w:rPr>
          <w:highlight w:val="white"/>
        </w:rPr>
        <w:t>1234</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r>
        <w:rPr>
          <w:color w:val="800000"/>
          <w:highlight w:val="white"/>
        </w:rPr>
        <w:t>CuttingTool</w:t>
      </w:r>
      <w:r>
        <w:rPr>
          <w:color w:val="FF0000"/>
          <w:highlight w:val="white"/>
        </w:rPr>
        <w:t xml:space="preserve"> serialNumber</w:t>
      </w:r>
      <w:r>
        <w:rPr>
          <w:color w:val="0000FF"/>
          <w:highlight w:val="white"/>
        </w:rPr>
        <w:t>="</w:t>
      </w:r>
      <w:r>
        <w:rPr>
          <w:highlight w:val="white"/>
        </w:rPr>
        <w:t>1</w:t>
      </w:r>
      <w:r>
        <w:rPr>
          <w:color w:val="0000FF"/>
          <w:highlight w:val="white"/>
        </w:rPr>
        <w:t>"</w:t>
      </w:r>
      <w:r>
        <w:rPr>
          <w:color w:val="FF0000"/>
          <w:highlight w:val="white"/>
        </w:rPr>
        <w:t xml:space="preserve"> toolId</w:t>
      </w:r>
      <w:r>
        <w:rPr>
          <w:color w:val="0000FF"/>
          <w:highlight w:val="white"/>
        </w:rPr>
        <w:t>="</w:t>
      </w:r>
      <w:r>
        <w:rPr>
          <w:highlight w:val="white"/>
        </w:rPr>
        <w:t>KSSP300R4SD43L240</w:t>
      </w:r>
      <w:r>
        <w:rPr>
          <w:color w:val="0000FF"/>
          <w:highlight w:val="white"/>
        </w:rPr>
        <w:t>"</w:t>
      </w:r>
      <w:r>
        <w:rPr>
          <w:color w:val="FF0000"/>
          <w:highlight w:val="white"/>
        </w:rPr>
        <w:t xml:space="preserve"> timestamp</w:t>
      </w:r>
      <w:r>
        <w:rPr>
          <w:color w:val="0000FF"/>
          <w:highlight w:val="white"/>
        </w:rPr>
        <w:t>="</w:t>
      </w:r>
      <w:r>
        <w:rPr>
          <w:highlight w:val="white"/>
        </w:rPr>
        <w:t>2011-05-11T13:55:22</w:t>
      </w:r>
      <w:r>
        <w:rPr>
          <w:color w:val="0000FF"/>
          <w:highlight w:val="white"/>
        </w:rPr>
        <w:t>"</w:t>
      </w:r>
      <w:r>
        <w:rPr>
          <w:color w:val="FF0000"/>
          <w:highlight w:val="white"/>
        </w:rPr>
        <w:t xml:space="preserve"> assetId</w:t>
      </w:r>
      <w:r>
        <w:rPr>
          <w:color w:val="0000FF"/>
          <w:highlight w:val="white"/>
        </w:rPr>
        <w:t>="</w:t>
      </w:r>
      <w:r>
        <w:rPr>
          <w:highlight w:val="white"/>
        </w:rPr>
        <w:t>KSSP300R4SD43L240.1</w:t>
      </w:r>
      <w:r>
        <w:rPr>
          <w:color w:val="0000FF"/>
          <w:highlight w:val="white"/>
        </w:rPr>
        <w:t>"</w:t>
      </w:r>
      <w:r>
        <w:rPr>
          <w:color w:val="FF0000"/>
          <w:highlight w:val="white"/>
        </w:rPr>
        <w:t xml:space="preserve"> manufacturers</w:t>
      </w:r>
      <w:r>
        <w:rPr>
          <w:color w:val="0000FF"/>
          <w:highlight w:val="white"/>
        </w:rPr>
        <w:t>="</w:t>
      </w:r>
      <w:r>
        <w:rPr>
          <w:highlight w:val="white"/>
        </w:rPr>
        <w:t>KMT,Parlec</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r>
        <w:rPr>
          <w:color w:val="800000"/>
          <w:highlight w:val="white"/>
        </w:rPr>
        <w:t>CuttingToolLifeCycle</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CutterStatus</w:t>
      </w:r>
      <w:r>
        <w:rPr>
          <w:color w:val="0000FF"/>
          <w:highlight w:val="white"/>
        </w:rPr>
        <w:t>&gt;&lt;</w:t>
      </w:r>
      <w:r>
        <w:rPr>
          <w:color w:val="800000"/>
          <w:highlight w:val="white"/>
        </w:rPr>
        <w:t>Status</w:t>
      </w:r>
      <w:r>
        <w:rPr>
          <w:color w:val="0000FF"/>
          <w:highlight w:val="white"/>
        </w:rPr>
        <w:t>&gt;</w:t>
      </w:r>
      <w:r>
        <w:rPr>
          <w:highlight w:val="white"/>
        </w:rPr>
        <w:t>NEW</w:t>
      </w:r>
      <w:r>
        <w:rPr>
          <w:color w:val="0000FF"/>
          <w:highlight w:val="white"/>
        </w:rPr>
        <w:t>&lt;/</w:t>
      </w:r>
      <w:r>
        <w:rPr>
          <w:color w:val="800000"/>
          <w:highlight w:val="white"/>
        </w:rPr>
        <w:t>Status</w:t>
      </w:r>
      <w:r>
        <w:rPr>
          <w:color w:val="0000FF"/>
          <w:highlight w:val="white"/>
        </w:rPr>
        <w:t>&gt;&lt;/</w:t>
      </w:r>
      <w:r>
        <w:rPr>
          <w:color w:val="800000"/>
          <w:highlight w:val="white"/>
        </w:rPr>
        <w:t>CutterStatus</w:t>
      </w:r>
      <w:r>
        <w:rPr>
          <w:color w:val="0000FF"/>
          <w:highlight w:val="white"/>
        </w:rPr>
        <w:t>&gt;</w:t>
      </w:r>
    </w:p>
    <w:p w:rsidR="005F52A6" w:rsidRDefault="005F52A6" w:rsidP="000D2216">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r w:rsidR="00FE1E44">
        <w:rPr>
          <w:color w:val="800000"/>
          <w:highlight w:val="white"/>
        </w:rPr>
        <w:t>ProcessSpindleSpeed</w:t>
      </w:r>
      <w:r>
        <w:rPr>
          <w:color w:val="FF0000"/>
          <w:highlight w:val="white"/>
        </w:rPr>
        <w:t xml:space="preserve"> maximum</w:t>
      </w:r>
      <w:r>
        <w:rPr>
          <w:color w:val="0000FF"/>
          <w:highlight w:val="white"/>
        </w:rPr>
        <w:t>="</w:t>
      </w:r>
      <w:r>
        <w:rPr>
          <w:highlight w:val="white"/>
        </w:rPr>
        <w:t>13300</w:t>
      </w:r>
      <w:r>
        <w:rPr>
          <w:color w:val="0000FF"/>
          <w:highlight w:val="white"/>
        </w:rPr>
        <w:t>"</w:t>
      </w:r>
      <w:r>
        <w:rPr>
          <w:color w:val="FF0000"/>
          <w:highlight w:val="white"/>
        </w:rPr>
        <w:t xml:space="preserve"> nominal</w:t>
      </w:r>
      <w:r>
        <w:rPr>
          <w:color w:val="0000FF"/>
          <w:highlight w:val="white"/>
        </w:rPr>
        <w:t>="</w:t>
      </w:r>
      <w:r>
        <w:rPr>
          <w:highlight w:val="white"/>
        </w:rPr>
        <w:t>605</w:t>
      </w:r>
      <w:r>
        <w:rPr>
          <w:color w:val="0000FF"/>
          <w:highlight w:val="white"/>
        </w:rPr>
        <w:t>"&gt;</w:t>
      </w:r>
      <w:r>
        <w:rPr>
          <w:highlight w:val="white"/>
        </w:rPr>
        <w:t>10000</w:t>
      </w:r>
      <w:r>
        <w:rPr>
          <w:color w:val="0000FF"/>
          <w:highlight w:val="white"/>
        </w:rPr>
        <w:t>&lt;/</w:t>
      </w:r>
      <w:r w:rsidR="00FE1E44">
        <w:rPr>
          <w:color w:val="800000"/>
          <w:highlight w:val="white"/>
        </w:rPr>
        <w:t>ProcessSpindleSpeed</w:t>
      </w:r>
      <w:r>
        <w:rPr>
          <w:color w:val="0000FF"/>
          <w:highlight w:val="white"/>
        </w:rPr>
        <w:t>&gt;</w:t>
      </w:r>
    </w:p>
    <w:p w:rsidR="006E2C5C" w:rsidRDefault="006E2C5C" w:rsidP="006E2C5C">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r w:rsidR="00FE1E44">
        <w:rPr>
          <w:color w:val="800000"/>
          <w:highlight w:val="white"/>
        </w:rPr>
        <w:t>ProcessFeedRate</w:t>
      </w:r>
      <w:r>
        <w:rPr>
          <w:color w:val="FF0000"/>
          <w:highlight w:val="white"/>
        </w:rPr>
        <w:t xml:space="preserve"> nominal</w:t>
      </w:r>
      <w:r>
        <w:rPr>
          <w:color w:val="0000FF"/>
          <w:highlight w:val="white"/>
        </w:rPr>
        <w:t>="</w:t>
      </w:r>
      <w:r w:rsidR="00395B3E">
        <w:rPr>
          <w:highlight w:val="white"/>
        </w:rPr>
        <w:t>9.22</w:t>
      </w:r>
      <w:r>
        <w:rPr>
          <w:color w:val="0000FF"/>
          <w:highlight w:val="white"/>
        </w:rPr>
        <w:t>"&gt;</w:t>
      </w:r>
      <w:r w:rsidR="00395B3E">
        <w:rPr>
          <w:highlight w:val="white"/>
        </w:rPr>
        <w:t>9.22</w:t>
      </w:r>
      <w:r>
        <w:rPr>
          <w:color w:val="0000FF"/>
          <w:highlight w:val="white"/>
        </w:rPr>
        <w:t>&lt;/</w:t>
      </w:r>
      <w:r w:rsidR="00FE1E44">
        <w:rPr>
          <w:color w:val="800000"/>
          <w:highlight w:val="white"/>
        </w:rPr>
        <w:t>ProcessSpindleSpeed</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ConnectionCodeMachineSide</w:t>
      </w:r>
      <w:r>
        <w:rPr>
          <w:color w:val="0000FF"/>
          <w:highlight w:val="white"/>
        </w:rPr>
        <w:t>&gt;</w:t>
      </w:r>
      <w:r>
        <w:rPr>
          <w:highlight w:val="white"/>
        </w:rPr>
        <w:t>CV50</w:t>
      </w:r>
      <w:r>
        <w:rPr>
          <w:color w:val="0000FF"/>
          <w:highlight w:val="white"/>
        </w:rPr>
        <w:t>&lt;/</w:t>
      </w:r>
      <w:r>
        <w:rPr>
          <w:color w:val="800000"/>
          <w:highlight w:val="white"/>
        </w:rPr>
        <w:t>ConnectionCodeMachineSide</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BodyDiameterMax</w:t>
      </w:r>
      <w:r>
        <w:rPr>
          <w:color w:val="FF0000"/>
          <w:highlight w:val="white"/>
        </w:rPr>
        <w:t xml:space="preserve"> code</w:t>
      </w:r>
      <w:r>
        <w:rPr>
          <w:color w:val="0000FF"/>
          <w:highlight w:val="white"/>
        </w:rPr>
        <w:t>="</w:t>
      </w:r>
      <w:r>
        <w:rPr>
          <w:highlight w:val="white"/>
        </w:rPr>
        <w:t>BDX</w:t>
      </w:r>
      <w:r>
        <w:rPr>
          <w:color w:val="0000FF"/>
          <w:highlight w:val="white"/>
        </w:rPr>
        <w:t>"&gt;</w:t>
      </w:r>
      <w:r>
        <w:rPr>
          <w:highlight w:val="white"/>
        </w:rPr>
        <w:t>73.25</w:t>
      </w:r>
      <w:r>
        <w:rPr>
          <w:color w:val="0000FF"/>
          <w:highlight w:val="white"/>
        </w:rPr>
        <w:t>&lt;/</w:t>
      </w:r>
      <w:r>
        <w:rPr>
          <w:color w:val="800000"/>
          <w:highlight w:val="white"/>
        </w:rPr>
        <w:t>BodyDiameterMax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OverallToolLength</w:t>
      </w:r>
      <w:r>
        <w:rPr>
          <w:color w:val="FF0000"/>
          <w:highlight w:val="white"/>
        </w:rPr>
        <w:t xml:space="preserve"> nominal</w:t>
      </w:r>
      <w:r>
        <w:rPr>
          <w:color w:val="0000FF"/>
          <w:highlight w:val="white"/>
        </w:rPr>
        <w:t>="</w:t>
      </w:r>
      <w:r>
        <w:rPr>
          <w:highlight w:val="white"/>
        </w:rPr>
        <w:t>222.25</w:t>
      </w:r>
      <w:r>
        <w:rPr>
          <w:color w:val="0000FF"/>
          <w:highlight w:val="white"/>
        </w:rPr>
        <w:t>"</w:t>
      </w:r>
      <w:r>
        <w:rPr>
          <w:color w:val="FF0000"/>
          <w:highlight w:val="white"/>
        </w:rPr>
        <w:t xml:space="preserve"> minimum</w:t>
      </w:r>
      <w:r>
        <w:rPr>
          <w:color w:val="0000FF"/>
          <w:highlight w:val="white"/>
        </w:rPr>
        <w:t>="</w:t>
      </w:r>
      <w:r>
        <w:rPr>
          <w:highlight w:val="white"/>
        </w:rPr>
        <w:t>221.996</w:t>
      </w:r>
      <w:r>
        <w:rPr>
          <w:color w:val="0000FF"/>
          <w:highlight w:val="white"/>
        </w:rPr>
        <w:t>"</w:t>
      </w:r>
      <w:r>
        <w:rPr>
          <w:color w:val="FF0000"/>
          <w:highlight w:val="white"/>
        </w:rPr>
        <w:t xml:space="preserve"> maximum</w:t>
      </w:r>
      <w:r>
        <w:rPr>
          <w:color w:val="0000FF"/>
          <w:highlight w:val="white"/>
        </w:rPr>
        <w:t>="</w:t>
      </w:r>
      <w:r>
        <w:rPr>
          <w:highlight w:val="white"/>
        </w:rPr>
        <w:t>222.504</w:t>
      </w:r>
      <w:r>
        <w:rPr>
          <w:color w:val="0000FF"/>
          <w:highlight w:val="white"/>
        </w:rPr>
        <w:t>"</w:t>
      </w:r>
      <w:r>
        <w:rPr>
          <w:color w:val="FF0000"/>
          <w:highlight w:val="white"/>
        </w:rPr>
        <w:t xml:space="preserve"> code</w:t>
      </w:r>
      <w:r>
        <w:rPr>
          <w:color w:val="0000FF"/>
          <w:highlight w:val="white"/>
        </w:rPr>
        <w:t>="</w:t>
      </w:r>
      <w:r>
        <w:rPr>
          <w:highlight w:val="white"/>
        </w:rPr>
        <w:t>OAL</w:t>
      </w:r>
      <w:r>
        <w:rPr>
          <w:color w:val="0000FF"/>
          <w:highlight w:val="white"/>
        </w:rPr>
        <w:t>"&gt;</w:t>
      </w:r>
      <w:r>
        <w:rPr>
          <w:highlight w:val="white"/>
        </w:rPr>
        <w:t>222.25</w:t>
      </w:r>
      <w:r>
        <w:rPr>
          <w:color w:val="0000FF"/>
          <w:highlight w:val="white"/>
        </w:rPr>
        <w:t>&lt;/</w:t>
      </w:r>
      <w:r>
        <w:rPr>
          <w:color w:val="800000"/>
          <w:highlight w:val="white"/>
        </w:rPr>
        <w:t>OverallToolLength</w:t>
      </w:r>
      <w:r>
        <w:rPr>
          <w:color w:val="0000FF"/>
          <w:highlight w:val="white"/>
        </w:rPr>
        <w:t>&gt;</w:t>
      </w:r>
    </w:p>
    <w:p w:rsidR="005F52A6" w:rsidRDefault="005F52A6" w:rsidP="000D2216">
      <w:pPr>
        <w:pStyle w:val="Code"/>
        <w:rPr>
          <w:highlight w:val="white"/>
        </w:rPr>
      </w:pPr>
      <w:r>
        <w:rPr>
          <w:highlight w:val="white"/>
        </w:rPr>
        <w:lastRenderedPageBreak/>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UsableLengthMax</w:t>
      </w:r>
      <w:r>
        <w:rPr>
          <w:color w:val="FF0000"/>
          <w:highlight w:val="white"/>
        </w:rPr>
        <w:t xml:space="preserve"> code</w:t>
      </w:r>
      <w:r>
        <w:rPr>
          <w:color w:val="0000FF"/>
          <w:highlight w:val="white"/>
        </w:rPr>
        <w:t>="</w:t>
      </w:r>
      <w:r>
        <w:rPr>
          <w:highlight w:val="white"/>
        </w:rPr>
        <w:t>LUX</w:t>
      </w:r>
      <w:r>
        <w:rPr>
          <w:color w:val="0000FF"/>
          <w:highlight w:val="white"/>
        </w:rPr>
        <w:t>"</w:t>
      </w:r>
      <w:r>
        <w:rPr>
          <w:color w:val="FF0000"/>
          <w:highlight w:val="white"/>
        </w:rPr>
        <w:t xml:space="preserve"> nominal</w:t>
      </w:r>
      <w:r>
        <w:rPr>
          <w:color w:val="0000FF"/>
          <w:highlight w:val="white"/>
        </w:rPr>
        <w:t>="</w:t>
      </w:r>
      <w:r>
        <w:rPr>
          <w:highlight w:val="white"/>
        </w:rPr>
        <w:t>82.55</w:t>
      </w:r>
      <w:r>
        <w:rPr>
          <w:color w:val="0000FF"/>
          <w:highlight w:val="white"/>
        </w:rPr>
        <w:t>"&gt;</w:t>
      </w:r>
      <w:r>
        <w:rPr>
          <w:highlight w:val="white"/>
        </w:rPr>
        <w:t>82.55</w:t>
      </w:r>
      <w:r>
        <w:rPr>
          <w:color w:val="0000FF"/>
          <w:highlight w:val="white"/>
        </w:rPr>
        <w:t>&lt;/</w:t>
      </w:r>
      <w:r>
        <w:rPr>
          <w:color w:val="800000"/>
          <w:highlight w:val="white"/>
        </w:rPr>
        <w:t>UsableLengthMax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CuttingDiameterMax</w:t>
      </w:r>
      <w:r>
        <w:rPr>
          <w:color w:val="FF0000"/>
          <w:highlight w:val="white"/>
        </w:rPr>
        <w:t xml:space="preserve"> code</w:t>
      </w:r>
      <w:r>
        <w:rPr>
          <w:color w:val="0000FF"/>
          <w:highlight w:val="white"/>
        </w:rPr>
        <w:t>="</w:t>
      </w:r>
      <w:r>
        <w:rPr>
          <w:highlight w:val="white"/>
        </w:rPr>
        <w:t>DC</w:t>
      </w:r>
      <w:r>
        <w:rPr>
          <w:color w:val="0000FF"/>
          <w:highlight w:val="white"/>
        </w:rPr>
        <w:t>"</w:t>
      </w:r>
      <w:r>
        <w:rPr>
          <w:color w:val="FF0000"/>
          <w:highlight w:val="white"/>
        </w:rPr>
        <w:t xml:space="preserve"> nominal</w:t>
      </w:r>
      <w:r>
        <w:rPr>
          <w:color w:val="0000FF"/>
          <w:highlight w:val="white"/>
        </w:rPr>
        <w:t>="</w:t>
      </w:r>
      <w:r>
        <w:rPr>
          <w:highlight w:val="white"/>
        </w:rPr>
        <w:t>76.2</w:t>
      </w:r>
      <w:r>
        <w:rPr>
          <w:color w:val="0000FF"/>
          <w:highlight w:val="white"/>
        </w:rPr>
        <w:t>"</w:t>
      </w:r>
      <w:r>
        <w:rPr>
          <w:color w:val="FF0000"/>
          <w:highlight w:val="white"/>
        </w:rPr>
        <w:t xml:space="preserve"> maximum</w:t>
      </w:r>
      <w:r>
        <w:rPr>
          <w:color w:val="0000FF"/>
          <w:highlight w:val="white"/>
        </w:rPr>
        <w:t>="</w:t>
      </w:r>
      <w:r>
        <w:rPr>
          <w:highlight w:val="white"/>
        </w:rPr>
        <w:t>76.213</w:t>
      </w:r>
      <w:r>
        <w:rPr>
          <w:color w:val="0000FF"/>
          <w:highlight w:val="white"/>
        </w:rPr>
        <w:t>"</w:t>
      </w:r>
      <w:r>
        <w:rPr>
          <w:color w:val="FF0000"/>
          <w:highlight w:val="white"/>
        </w:rPr>
        <w:t xml:space="preserve"> minimum</w:t>
      </w:r>
      <w:r>
        <w:rPr>
          <w:color w:val="0000FF"/>
          <w:highlight w:val="white"/>
        </w:rPr>
        <w:t>="</w:t>
      </w:r>
      <w:r>
        <w:rPr>
          <w:highlight w:val="white"/>
        </w:rPr>
        <w:t>76.187</w:t>
      </w:r>
      <w:r>
        <w:rPr>
          <w:color w:val="0000FF"/>
          <w:highlight w:val="white"/>
        </w:rPr>
        <w:t>"&gt;</w:t>
      </w:r>
      <w:r>
        <w:rPr>
          <w:highlight w:val="white"/>
        </w:rPr>
        <w:t>76.2</w:t>
      </w:r>
      <w:r>
        <w:rPr>
          <w:color w:val="0000FF"/>
          <w:highlight w:val="white"/>
        </w:rPr>
        <w:t>&lt;/</w:t>
      </w:r>
      <w:r>
        <w:rPr>
          <w:color w:val="800000"/>
          <w:highlight w:val="white"/>
        </w:rPr>
        <w:t>CuttingDiameterMax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BodyLengthMax</w:t>
      </w:r>
      <w:r>
        <w:rPr>
          <w:color w:val="FF0000"/>
          <w:highlight w:val="white"/>
        </w:rPr>
        <w:t xml:space="preserve"> code</w:t>
      </w:r>
      <w:r>
        <w:rPr>
          <w:color w:val="0000FF"/>
          <w:highlight w:val="white"/>
        </w:rPr>
        <w:t>="</w:t>
      </w:r>
      <w:r>
        <w:rPr>
          <w:highlight w:val="white"/>
        </w:rPr>
        <w:t>LF</w:t>
      </w:r>
      <w:r>
        <w:rPr>
          <w:color w:val="0000FF"/>
          <w:highlight w:val="white"/>
        </w:rPr>
        <w:t>"</w:t>
      </w:r>
      <w:r>
        <w:rPr>
          <w:color w:val="FF0000"/>
          <w:highlight w:val="white"/>
        </w:rPr>
        <w:t xml:space="preserve"> nominal</w:t>
      </w:r>
      <w:r>
        <w:rPr>
          <w:color w:val="0000FF"/>
          <w:highlight w:val="white"/>
        </w:rPr>
        <w:t>="</w:t>
      </w:r>
      <w:r>
        <w:rPr>
          <w:highlight w:val="white"/>
        </w:rPr>
        <w:t>120.65</w:t>
      </w:r>
      <w:r>
        <w:rPr>
          <w:color w:val="0000FF"/>
          <w:highlight w:val="white"/>
        </w:rPr>
        <w:t>"</w:t>
      </w:r>
      <w:r>
        <w:rPr>
          <w:color w:val="FF0000"/>
          <w:highlight w:val="white"/>
        </w:rPr>
        <w:t xml:space="preserve"> maximum</w:t>
      </w:r>
      <w:r>
        <w:rPr>
          <w:color w:val="0000FF"/>
          <w:highlight w:val="white"/>
        </w:rPr>
        <w:t>="</w:t>
      </w:r>
      <w:r>
        <w:rPr>
          <w:highlight w:val="white"/>
        </w:rPr>
        <w:t>120.904</w:t>
      </w:r>
      <w:r>
        <w:rPr>
          <w:color w:val="0000FF"/>
          <w:highlight w:val="white"/>
        </w:rPr>
        <w:t>"</w:t>
      </w:r>
      <w:r>
        <w:rPr>
          <w:color w:val="FF0000"/>
          <w:highlight w:val="white"/>
        </w:rPr>
        <w:t xml:space="preserve"> minimum</w:t>
      </w:r>
      <w:r>
        <w:rPr>
          <w:color w:val="0000FF"/>
          <w:highlight w:val="white"/>
        </w:rPr>
        <w:t>="</w:t>
      </w:r>
      <w:r>
        <w:rPr>
          <w:highlight w:val="white"/>
        </w:rPr>
        <w:t>120.404</w:t>
      </w:r>
      <w:r>
        <w:rPr>
          <w:color w:val="0000FF"/>
          <w:highlight w:val="white"/>
        </w:rPr>
        <w:t>"&gt;</w:t>
      </w:r>
      <w:r>
        <w:rPr>
          <w:highlight w:val="white"/>
        </w:rPr>
        <w:t>120.65</w:t>
      </w:r>
      <w:r>
        <w:rPr>
          <w:color w:val="0000FF"/>
          <w:highlight w:val="white"/>
        </w:rPr>
        <w:t>&lt;/</w:t>
      </w:r>
      <w:r>
        <w:rPr>
          <w:color w:val="800000"/>
          <w:highlight w:val="white"/>
        </w:rPr>
        <w:t>BodyLengthMax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DepthOfCutMax</w:t>
      </w:r>
      <w:r>
        <w:rPr>
          <w:color w:val="FF0000"/>
          <w:highlight w:val="white"/>
        </w:rPr>
        <w:t xml:space="preserve"> code</w:t>
      </w:r>
      <w:r>
        <w:rPr>
          <w:color w:val="0000FF"/>
          <w:highlight w:val="white"/>
        </w:rPr>
        <w:t>="</w:t>
      </w:r>
      <w:r>
        <w:rPr>
          <w:highlight w:val="white"/>
        </w:rPr>
        <w:t>APMX</w:t>
      </w:r>
      <w:r>
        <w:rPr>
          <w:color w:val="0000FF"/>
          <w:highlight w:val="white"/>
        </w:rPr>
        <w:t>"</w:t>
      </w:r>
      <w:r>
        <w:rPr>
          <w:color w:val="FF0000"/>
          <w:highlight w:val="white"/>
        </w:rPr>
        <w:t xml:space="preserve"> nominal</w:t>
      </w:r>
      <w:r>
        <w:rPr>
          <w:color w:val="0000FF"/>
          <w:highlight w:val="white"/>
        </w:rPr>
        <w:t>="</w:t>
      </w:r>
      <w:r>
        <w:rPr>
          <w:highlight w:val="white"/>
        </w:rPr>
        <w:t>60.96</w:t>
      </w:r>
      <w:r>
        <w:rPr>
          <w:color w:val="0000FF"/>
          <w:highlight w:val="white"/>
        </w:rPr>
        <w:t>"&gt;</w:t>
      </w:r>
      <w:r>
        <w:rPr>
          <w:highlight w:val="white"/>
        </w:rPr>
        <w:t>60.95</w:t>
      </w:r>
      <w:r>
        <w:rPr>
          <w:color w:val="0000FF"/>
          <w:highlight w:val="white"/>
        </w:rPr>
        <w:t>&lt;/</w:t>
      </w:r>
      <w:r>
        <w:rPr>
          <w:color w:val="800000"/>
          <w:highlight w:val="white"/>
        </w:rPr>
        <w:t>DepthOfCutMax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FlangeDiameterMax</w:t>
      </w:r>
      <w:r>
        <w:rPr>
          <w:color w:val="FF0000"/>
          <w:highlight w:val="white"/>
        </w:rPr>
        <w:t xml:space="preserve"> code</w:t>
      </w:r>
      <w:r>
        <w:rPr>
          <w:color w:val="0000FF"/>
          <w:highlight w:val="white"/>
        </w:rPr>
        <w:t>="</w:t>
      </w:r>
      <w:r>
        <w:rPr>
          <w:highlight w:val="white"/>
        </w:rPr>
        <w:t>DF</w:t>
      </w:r>
      <w:r>
        <w:rPr>
          <w:color w:val="0000FF"/>
          <w:highlight w:val="white"/>
        </w:rPr>
        <w:t>"</w:t>
      </w:r>
      <w:r>
        <w:rPr>
          <w:color w:val="FF0000"/>
          <w:highlight w:val="white"/>
        </w:rPr>
        <w:t xml:space="preserve"> nominal</w:t>
      </w:r>
      <w:r>
        <w:rPr>
          <w:color w:val="0000FF"/>
          <w:highlight w:val="white"/>
        </w:rPr>
        <w:t>="</w:t>
      </w:r>
      <w:r>
        <w:rPr>
          <w:highlight w:val="white"/>
        </w:rPr>
        <w:t>98.425</w:t>
      </w:r>
      <w:r>
        <w:rPr>
          <w:color w:val="0000FF"/>
          <w:highlight w:val="white"/>
        </w:rPr>
        <w:t>"&gt;</w:t>
      </w:r>
      <w:r>
        <w:rPr>
          <w:highlight w:val="white"/>
        </w:rPr>
        <w:t>98.425</w:t>
      </w:r>
      <w:r>
        <w:rPr>
          <w:color w:val="0000FF"/>
          <w:highlight w:val="white"/>
        </w:rPr>
        <w:t>&lt;/</w:t>
      </w:r>
      <w:r>
        <w:rPr>
          <w:color w:val="800000"/>
          <w:highlight w:val="white"/>
        </w:rPr>
        <w:t>FlangeDiameterMax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CuttingItems</w:t>
      </w:r>
      <w:r>
        <w:rPr>
          <w:color w:val="FF0000"/>
          <w:highlight w:val="white"/>
        </w:rPr>
        <w:t xml:space="preserve"> count</w:t>
      </w:r>
      <w:r>
        <w:rPr>
          <w:color w:val="0000FF"/>
          <w:highlight w:val="white"/>
        </w:rPr>
        <w:t>="</w:t>
      </w:r>
      <w:r>
        <w:rPr>
          <w:highlight w:val="white"/>
        </w:rPr>
        <w:t>24</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w:t>
      </w:r>
      <w:r>
        <w:rPr>
          <w:color w:val="FF0000"/>
          <w:highlight w:val="white"/>
        </w:rPr>
        <w:t xml:space="preserve"> indices</w:t>
      </w:r>
      <w:r>
        <w:rPr>
          <w:color w:val="0000FF"/>
          <w:highlight w:val="white"/>
        </w:rPr>
        <w:t>="</w:t>
      </w:r>
      <w:r>
        <w:rPr>
          <w:highlight w:val="white"/>
        </w:rPr>
        <w:t>1-24</w:t>
      </w:r>
      <w:r>
        <w:rPr>
          <w:color w:val="0000FF"/>
          <w:highlight w:val="white"/>
        </w:rPr>
        <w:t>"</w:t>
      </w:r>
      <w:r>
        <w:rPr>
          <w:color w:val="FF0000"/>
          <w:highlight w:val="white"/>
        </w:rPr>
        <w:t xml:space="preserve"> itemId</w:t>
      </w:r>
      <w:r>
        <w:rPr>
          <w:color w:val="0000FF"/>
          <w:highlight w:val="white"/>
        </w:rPr>
        <w:t>="</w:t>
      </w:r>
      <w:r>
        <w:rPr>
          <w:highlight w:val="white"/>
        </w:rPr>
        <w:t>SDET43PDER8GB</w:t>
      </w:r>
      <w:r>
        <w:rPr>
          <w:color w:val="0000FF"/>
          <w:highlight w:val="white"/>
        </w:rPr>
        <w:t>"</w:t>
      </w:r>
      <w:r>
        <w:rPr>
          <w:color w:val="FF0000"/>
          <w:highlight w:val="white"/>
        </w:rPr>
        <w:t xml:space="preserve"> manufacturers</w:t>
      </w:r>
      <w:r>
        <w:rPr>
          <w:color w:val="0000FF"/>
          <w:highlight w:val="white"/>
        </w:rPr>
        <w:t>="</w:t>
      </w:r>
      <w:r>
        <w:rPr>
          <w:highlight w:val="white"/>
        </w:rPr>
        <w:t>KMT</w:t>
      </w:r>
      <w:r>
        <w:rPr>
          <w:color w:val="0000FF"/>
          <w:highlight w:val="white"/>
        </w:rPr>
        <w:t>"</w:t>
      </w:r>
      <w:r>
        <w:rPr>
          <w:color w:val="FF0000"/>
          <w:highlight w:val="white"/>
        </w:rPr>
        <w:t xml:space="preserve"> grade</w:t>
      </w:r>
      <w:r>
        <w:rPr>
          <w:color w:val="0000FF"/>
          <w:highlight w:val="white"/>
        </w:rPr>
        <w:t>="</w:t>
      </w:r>
      <w:r>
        <w:rPr>
          <w:highlight w:val="white"/>
        </w:rPr>
        <w:t>KC725M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CuttingEdgeLength</w:t>
      </w:r>
      <w:r>
        <w:rPr>
          <w:color w:val="FF0000"/>
          <w:highlight w:val="white"/>
        </w:rPr>
        <w:t xml:space="preserve"> code</w:t>
      </w:r>
      <w:r>
        <w:rPr>
          <w:color w:val="0000FF"/>
          <w:highlight w:val="white"/>
        </w:rPr>
        <w:t>="</w:t>
      </w:r>
      <w:r>
        <w:rPr>
          <w:highlight w:val="white"/>
        </w:rPr>
        <w:t>L</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w:t>
      </w:r>
      <w:r>
        <w:rPr>
          <w:color w:val="FF0000"/>
          <w:highlight w:val="white"/>
        </w:rPr>
        <w:t xml:space="preserve"> minimum</w:t>
      </w:r>
      <w:r>
        <w:rPr>
          <w:color w:val="0000FF"/>
          <w:highlight w:val="white"/>
        </w:rPr>
        <w:t>="</w:t>
      </w:r>
      <w:r>
        <w:rPr>
          <w:highlight w:val="white"/>
        </w:rPr>
        <w:t>12.675</w:t>
      </w:r>
      <w:r>
        <w:rPr>
          <w:color w:val="0000FF"/>
          <w:highlight w:val="white"/>
        </w:rPr>
        <w:t>"</w:t>
      </w:r>
      <w:r>
        <w:rPr>
          <w:color w:val="FF0000"/>
          <w:highlight w:val="white"/>
        </w:rPr>
        <w:t xml:space="preserve"> maximum</w:t>
      </w:r>
      <w:r>
        <w:rPr>
          <w:color w:val="0000FF"/>
          <w:highlight w:val="white"/>
        </w:rPr>
        <w:t>="</w:t>
      </w:r>
      <w:r>
        <w:rPr>
          <w:highlight w:val="white"/>
        </w:rPr>
        <w:t>12.725</w:t>
      </w:r>
      <w:r>
        <w:rPr>
          <w:color w:val="0000FF"/>
          <w:highlight w:val="white"/>
        </w:rPr>
        <w:t>"&gt;</w:t>
      </w:r>
      <w:r>
        <w:rPr>
          <w:highlight w:val="white"/>
        </w:rPr>
        <w:t>12.7</w:t>
      </w:r>
      <w:r>
        <w:rPr>
          <w:color w:val="0000FF"/>
          <w:highlight w:val="white"/>
        </w:rPr>
        <w:t>&lt;/</w:t>
      </w:r>
      <w:r>
        <w:rPr>
          <w:color w:val="800000"/>
          <w:highlight w:val="white"/>
        </w:rPr>
        <w:t>CuttingEdgeLength</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WiperEdgeLength</w:t>
      </w:r>
      <w:r>
        <w:rPr>
          <w:color w:val="FF0000"/>
          <w:highlight w:val="white"/>
        </w:rPr>
        <w:t xml:space="preserve"> code</w:t>
      </w:r>
      <w:r>
        <w:rPr>
          <w:color w:val="0000FF"/>
          <w:highlight w:val="white"/>
        </w:rPr>
        <w:t>="</w:t>
      </w:r>
      <w:r>
        <w:rPr>
          <w:highlight w:val="white"/>
        </w:rPr>
        <w:t>BS</w:t>
      </w:r>
      <w:r>
        <w:rPr>
          <w:color w:val="0000FF"/>
          <w:highlight w:val="white"/>
        </w:rPr>
        <w:t>"</w:t>
      </w:r>
      <w:r>
        <w:rPr>
          <w:color w:val="FF0000"/>
          <w:highlight w:val="white"/>
        </w:rPr>
        <w:t xml:space="preserve"> nominal</w:t>
      </w:r>
      <w:r>
        <w:rPr>
          <w:color w:val="0000FF"/>
          <w:highlight w:val="white"/>
        </w:rPr>
        <w:t>="</w:t>
      </w:r>
      <w:r>
        <w:rPr>
          <w:highlight w:val="white"/>
        </w:rPr>
        <w:t>2.56</w:t>
      </w:r>
      <w:r>
        <w:rPr>
          <w:color w:val="0000FF"/>
          <w:highlight w:val="white"/>
        </w:rPr>
        <w:t>"&gt;</w:t>
      </w:r>
      <w:r>
        <w:rPr>
          <w:highlight w:val="white"/>
        </w:rPr>
        <w:t>2.56</w:t>
      </w:r>
      <w:r>
        <w:rPr>
          <w:color w:val="0000FF"/>
          <w:highlight w:val="white"/>
        </w:rPr>
        <w:t>&lt;/</w:t>
      </w:r>
      <w:r>
        <w:rPr>
          <w:color w:val="800000"/>
          <w:highlight w:val="white"/>
        </w:rPr>
        <w:t>WiperEdgeLength</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IncribedCircleDiameter</w:t>
      </w:r>
      <w:r>
        <w:rPr>
          <w:color w:val="FF0000"/>
          <w:highlight w:val="white"/>
        </w:rPr>
        <w:t xml:space="preserve"> code</w:t>
      </w:r>
      <w:r>
        <w:rPr>
          <w:color w:val="0000FF"/>
          <w:highlight w:val="white"/>
        </w:rPr>
        <w:t>="</w:t>
      </w:r>
      <w:r>
        <w:rPr>
          <w:highlight w:val="white"/>
        </w:rPr>
        <w:t>IC</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"&gt;</w:t>
      </w:r>
      <w:r>
        <w:rPr>
          <w:highlight w:val="white"/>
        </w:rPr>
        <w:t>12.7</w:t>
      </w:r>
      <w:r>
        <w:rPr>
          <w:color w:val="0000FF"/>
          <w:highlight w:val="white"/>
        </w:rPr>
        <w:t>&lt;/</w:t>
      </w:r>
      <w:r>
        <w:rPr>
          <w:color w:val="800000"/>
          <w:highlight w:val="white"/>
        </w:rPr>
        <w:t>IncribedCircleDiameter</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CornerRadius</w:t>
      </w:r>
      <w:r>
        <w:rPr>
          <w:color w:val="FF0000"/>
          <w:highlight w:val="white"/>
        </w:rPr>
        <w:t xml:space="preserve"> code</w:t>
      </w:r>
      <w:r>
        <w:rPr>
          <w:color w:val="0000FF"/>
          <w:highlight w:val="white"/>
        </w:rPr>
        <w:t>="</w:t>
      </w:r>
      <w:r>
        <w:rPr>
          <w:highlight w:val="white"/>
        </w:rPr>
        <w:t>RE</w:t>
      </w:r>
      <w:r>
        <w:rPr>
          <w:color w:val="0000FF"/>
          <w:highlight w:val="white"/>
        </w:rPr>
        <w:t>"</w:t>
      </w:r>
      <w:r>
        <w:rPr>
          <w:color w:val="FF0000"/>
          <w:highlight w:val="white"/>
        </w:rPr>
        <w:t xml:space="preserve"> nominal</w:t>
      </w:r>
      <w:r>
        <w:rPr>
          <w:color w:val="0000FF"/>
          <w:highlight w:val="white"/>
        </w:rPr>
        <w:t>="</w:t>
      </w:r>
      <w:r>
        <w:rPr>
          <w:highlight w:val="white"/>
        </w:rPr>
        <w:t>0.8</w:t>
      </w:r>
      <w:r>
        <w:rPr>
          <w:color w:val="0000FF"/>
          <w:highlight w:val="white"/>
        </w:rPr>
        <w:t>"&gt;</w:t>
      </w:r>
      <w:r>
        <w:rPr>
          <w:highlight w:val="white"/>
        </w:rPr>
        <w:t>0.8</w:t>
      </w:r>
      <w:r>
        <w:rPr>
          <w:color w:val="0000FF"/>
          <w:highlight w:val="white"/>
        </w:rPr>
        <w:t>&lt;/</w:t>
      </w:r>
      <w:r>
        <w:rPr>
          <w:color w:val="800000"/>
          <w:highlight w:val="white"/>
        </w:rPr>
        <w:t>CornerRadius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r>
        <w:rPr>
          <w:color w:val="800000"/>
          <w:highlight w:val="white"/>
        </w:rPr>
        <w:t>CuttingToolLifeCycle</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r>
        <w:rPr>
          <w:color w:val="800000"/>
          <w:highlight w:val="white"/>
        </w:rPr>
        <w:t>CuttingTool</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color w:val="0000FF"/>
          <w:highlight w:val="white"/>
        </w:rPr>
        <w:t>&lt;/</w:t>
      </w:r>
      <w:r>
        <w:rPr>
          <w:color w:val="800000"/>
          <w:highlight w:val="white"/>
        </w:rPr>
        <w:t>MTConnectAssets</w:t>
      </w:r>
      <w:r>
        <w:rPr>
          <w:color w:val="0000FF"/>
          <w:highlight w:val="white"/>
        </w:rPr>
        <w:t>&gt;</w:t>
      </w:r>
    </w:p>
    <w:p w:rsidR="00EA20D5" w:rsidRDefault="00EA20D5" w:rsidP="005F52A6">
      <w:pPr>
        <w:pStyle w:val="CodeItemList"/>
        <w:rPr>
          <w:highlight w:val="white"/>
        </w:rPr>
      </w:pPr>
    </w:p>
    <w:p w:rsidR="00813B6C" w:rsidRPr="00813B6C" w:rsidRDefault="00D475F7" w:rsidP="00457251">
      <w:pPr>
        <w:pStyle w:val="Appendix2"/>
      </w:pPr>
      <w:bookmarkStart w:id="112" w:name="_Toc299624054"/>
      <w:r>
        <w:lastRenderedPageBreak/>
        <w:t>C.2</w:t>
      </w:r>
      <w:r w:rsidR="00813B6C" w:rsidRPr="00813B6C">
        <w:t xml:space="preserve"> </w:t>
      </w:r>
      <w:r w:rsidR="00016BC5">
        <w:t>Step Drill</w:t>
      </w:r>
      <w:bookmarkEnd w:id="112"/>
      <w:r w:rsidR="00813B6C" w:rsidRPr="00813B6C">
        <w:t xml:space="preserve"> </w:t>
      </w:r>
    </w:p>
    <w:p w:rsidR="00813B6C" w:rsidRDefault="0083703B" w:rsidP="003E23E6">
      <w:pPr>
        <w:pStyle w:val="CodeItemList"/>
        <w:jc w:val="center"/>
        <w:rPr>
          <w:highlight w:val="white"/>
        </w:rPr>
      </w:pPr>
      <w:r>
        <w:rPr>
          <w:noProof/>
        </w:rPr>
        <w:drawing>
          <wp:inline distT="0" distB="0" distL="0" distR="0" wp14:anchorId="6BCC0DB8" wp14:editId="0E374010">
            <wp:extent cx="5943600" cy="4335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3.43 AM.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rsidR="003D5DA7" w:rsidRPr="009F3EAA" w:rsidRDefault="003D5DA7" w:rsidP="003D5DA7">
      <w:pPr>
        <w:pStyle w:val="Caption"/>
        <w:rPr>
          <w:noProof/>
        </w:rPr>
      </w:pPr>
      <w:bookmarkStart w:id="113" w:name="_Toc299624091"/>
      <w:r>
        <w:t xml:space="preserve">Figure </w:t>
      </w:r>
      <w:r w:rsidR="005317E3">
        <w:fldChar w:fldCharType="begin"/>
      </w:r>
      <w:r w:rsidR="005317E3">
        <w:instrText xml:space="preserve"> SEQ Figure \* ARABIC </w:instrText>
      </w:r>
      <w:r w:rsidR="005317E3">
        <w:fldChar w:fldCharType="separate"/>
      </w:r>
      <w:r w:rsidR="00C605A6">
        <w:rPr>
          <w:noProof/>
        </w:rPr>
        <w:t>34</w:t>
      </w:r>
      <w:r w:rsidR="005317E3">
        <w:rPr>
          <w:noProof/>
        </w:rPr>
        <w:fldChar w:fldCharType="end"/>
      </w:r>
      <w:r>
        <w:rPr>
          <w:noProof/>
        </w:rPr>
        <w:t>: Step Drill Side View</w:t>
      </w:r>
      <w:bookmarkEnd w:id="113"/>
    </w:p>
    <w:p w:rsidR="00AE3EE7" w:rsidRPr="004B0E9B" w:rsidRDefault="00AE3EE7" w:rsidP="004B0E9B">
      <w:pPr>
        <w:pStyle w:val="Code"/>
        <w:rPr>
          <w:rFonts w:cs="Courier New"/>
          <w:highlight w:val="white"/>
        </w:rPr>
      </w:pPr>
    </w:p>
    <w:p w:rsidR="004B0E9B" w:rsidRPr="004B0E9B" w:rsidRDefault="004B0E9B" w:rsidP="004B0E9B">
      <w:pPr>
        <w:pStyle w:val="Code"/>
        <w:rPr>
          <w:rFonts w:eastAsia="Times New Roman" w:cs="Courier New"/>
          <w:highlight w:val="white"/>
        </w:rPr>
      </w:pPr>
      <w:r w:rsidRPr="004B0E9B">
        <w:rPr>
          <w:rFonts w:eastAsia="Times New Roman" w:cs="Courier New"/>
          <w:color w:val="008080"/>
          <w:highlight w:val="white"/>
        </w:rPr>
        <w:t>&lt;?xml version="1.0" encoding="UTF-8"?&gt;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r w:rsidRPr="004B0E9B">
        <w:rPr>
          <w:rFonts w:eastAsia="Times New Roman" w:cs="Courier New"/>
          <w:color w:val="800000"/>
          <w:highlight w:val="white"/>
        </w:rPr>
        <w:t>MTConnectAssets</w:t>
      </w:r>
      <w:r w:rsidRPr="004B0E9B">
        <w:rPr>
          <w:rFonts w:eastAsia="Times New Roman" w:cs="Courier New"/>
          <w:color w:val="FF0000"/>
          <w:highlight w:val="white"/>
        </w:rPr>
        <w:t xml:space="preserve"> xmlns:m</w:t>
      </w:r>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xmlns</w:t>
      </w:r>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xmlns:xsi</w:t>
      </w:r>
      <w:r w:rsidRPr="004B0E9B">
        <w:rPr>
          <w:rFonts w:eastAsia="Times New Roman" w:cs="Courier New"/>
          <w:color w:val="0000FF"/>
          <w:highlight w:val="white"/>
        </w:rPr>
        <w:t>="</w:t>
      </w:r>
      <w:r w:rsidRPr="004B0E9B">
        <w:rPr>
          <w:rFonts w:eastAsia="Times New Roman" w:cs="Courier New"/>
          <w:highlight w:val="white"/>
        </w:rPr>
        <w:t>http://www.w3.org/2001/XMLSchema-instance</w:t>
      </w:r>
      <w:r w:rsidRPr="004B0E9B">
        <w:rPr>
          <w:rFonts w:eastAsia="Times New Roman" w:cs="Courier New"/>
          <w:color w:val="0000FF"/>
          <w:highlight w:val="white"/>
        </w:rPr>
        <w:t>"</w:t>
      </w:r>
      <w:r w:rsidRPr="004B0E9B">
        <w:rPr>
          <w:rFonts w:eastAsia="Times New Roman" w:cs="Courier New"/>
          <w:color w:val="FF0000"/>
          <w:highlight w:val="white"/>
        </w:rPr>
        <w:t xml:space="preserve"> xsi:schemaLocation</w:t>
      </w:r>
      <w:r w:rsidRPr="004B0E9B">
        <w:rPr>
          <w:rFonts w:eastAsia="Times New Roman" w:cs="Courier New"/>
          <w:color w:val="0000FF"/>
          <w:highlight w:val="white"/>
        </w:rPr>
        <w:t>="</w:t>
      </w:r>
      <w:r w:rsidRPr="004B0E9B">
        <w:rPr>
          <w:rFonts w:eastAsia="Times New Roman" w:cs="Courier New"/>
          <w:highlight w:val="white"/>
        </w:rPr>
        <w:t>urn:mtconnect.org:MTConnectAssets:1.2 http://mtconnect.org/schemas/MTConnectAssets_1.2.xsd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Header</w:t>
      </w:r>
      <w:r w:rsidRPr="004B0E9B">
        <w:rPr>
          <w:rFonts w:eastAsia="Times New Roman" w:cs="Courier New"/>
          <w:color w:val="FF0000"/>
          <w:highlight w:val="white"/>
        </w:rPr>
        <w:t xml:space="preserve"> creationTime</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assetBufferSize</w:t>
      </w:r>
      <w:r w:rsidRPr="004B0E9B">
        <w:rPr>
          <w:rFonts w:eastAsia="Times New Roman" w:cs="Courier New"/>
          <w:color w:val="0000FF"/>
          <w:highlight w:val="white"/>
        </w:rPr>
        <w:t>="</w:t>
      </w:r>
      <w:r w:rsidRPr="004B0E9B">
        <w:rPr>
          <w:rFonts w:eastAsia="Times New Roman" w:cs="Courier New"/>
          <w:highlight w:val="white"/>
        </w:rPr>
        <w:t>1024</w:t>
      </w:r>
      <w:r w:rsidRPr="004B0E9B">
        <w:rPr>
          <w:rFonts w:eastAsia="Times New Roman" w:cs="Courier New"/>
          <w:color w:val="0000FF"/>
          <w:highlight w:val="white"/>
        </w:rPr>
        <w:t>"</w:t>
      </w:r>
      <w:r w:rsidRPr="004B0E9B">
        <w:rPr>
          <w:rFonts w:eastAsia="Times New Roman" w:cs="Courier New"/>
          <w:color w:val="FF0000"/>
          <w:highlight w:val="white"/>
        </w:rPr>
        <w:t xml:space="preserve"> sender</w:t>
      </w:r>
      <w:r w:rsidRPr="004B0E9B">
        <w:rPr>
          <w:rFonts w:eastAsia="Times New Roman" w:cs="Courier New"/>
          <w:color w:val="0000FF"/>
          <w:highlight w:val="white"/>
        </w:rPr>
        <w:t>="</w:t>
      </w:r>
      <w:r w:rsidRPr="004B0E9B">
        <w:rPr>
          <w:rFonts w:eastAsia="Times New Roman" w:cs="Courier New"/>
          <w:highlight w:val="white"/>
        </w:rPr>
        <w:t>localhost</w:t>
      </w:r>
      <w:r w:rsidRPr="004B0E9B">
        <w:rPr>
          <w:rFonts w:eastAsia="Times New Roman" w:cs="Courier New"/>
          <w:color w:val="0000FF"/>
          <w:highlight w:val="white"/>
        </w:rPr>
        <w:t>"</w:t>
      </w:r>
      <w:r w:rsidRPr="004B0E9B">
        <w:rPr>
          <w:rFonts w:eastAsia="Times New Roman" w:cs="Courier New"/>
          <w:color w:val="FF0000"/>
          <w:highlight w:val="white"/>
        </w:rPr>
        <w:t xml:space="preserve"> assetCount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version</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instanceId</w:t>
      </w:r>
      <w:r w:rsidRPr="004B0E9B">
        <w:rPr>
          <w:rFonts w:eastAsia="Times New Roman" w:cs="Courier New"/>
          <w:color w:val="0000FF"/>
          <w:highlight w:val="white"/>
        </w:rPr>
        <w:t>="</w:t>
      </w:r>
      <w:r w:rsidRPr="004B0E9B">
        <w:rPr>
          <w:rFonts w:eastAsia="Times New Roman" w:cs="Courier New"/>
          <w:highlight w:val="white"/>
        </w:rPr>
        <w:t>1234</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w:t>
      </w:r>
      <w:r w:rsidRPr="004B0E9B">
        <w:rPr>
          <w:rFonts w:eastAsia="Times New Roman" w:cs="Courier New"/>
          <w:color w:val="FF0000"/>
          <w:highlight w:val="white"/>
        </w:rPr>
        <w:t xml:space="preserve"> serialNumber</w:t>
      </w:r>
      <w:r w:rsidRPr="004B0E9B">
        <w:rPr>
          <w:rFonts w:eastAsia="Times New Roman" w:cs="Courier New"/>
          <w:color w:val="0000FF"/>
          <w:highlight w:val="white"/>
        </w:rPr>
        <w:t>="</w:t>
      </w:r>
      <w:r w:rsidRPr="004B0E9B">
        <w:rPr>
          <w:rFonts w:eastAsia="Times New Roman" w:cs="Courier New"/>
          <w:highlight w:val="white"/>
        </w:rPr>
        <w:t xml:space="preserve">1 </w:t>
      </w:r>
      <w:r w:rsidRPr="004B0E9B">
        <w:rPr>
          <w:rFonts w:eastAsia="Times New Roman" w:cs="Courier New"/>
          <w:color w:val="0000FF"/>
          <w:highlight w:val="white"/>
        </w:rPr>
        <w:t>"</w:t>
      </w:r>
      <w:r w:rsidRPr="004B0E9B">
        <w:rPr>
          <w:rFonts w:eastAsia="Times New Roman" w:cs="Courier New"/>
          <w:color w:val="FF0000"/>
          <w:highlight w:val="white"/>
        </w:rPr>
        <w:t xml:space="preserve"> toolId</w:t>
      </w:r>
      <w:r w:rsidRPr="004B0E9B">
        <w:rPr>
          <w:rFonts w:eastAsia="Times New Roman" w:cs="Courier New"/>
          <w:color w:val="0000FF"/>
          <w:highlight w:val="white"/>
        </w:rPr>
        <w:t>="</w:t>
      </w:r>
      <w:r w:rsidRPr="004B0E9B">
        <w:rPr>
          <w:rFonts w:eastAsia="Times New Roman" w:cs="Courier New"/>
          <w:highlight w:val="white"/>
        </w:rPr>
        <w:t>B732A08500HP</w:t>
      </w:r>
      <w:r w:rsidRPr="004B0E9B">
        <w:rPr>
          <w:rFonts w:eastAsia="Times New Roman" w:cs="Courier New"/>
          <w:color w:val="0000FF"/>
          <w:highlight w:val="white"/>
        </w:rPr>
        <w:t>"</w:t>
      </w:r>
      <w:r w:rsidRPr="004B0E9B">
        <w:rPr>
          <w:rFonts w:eastAsia="Times New Roman" w:cs="Courier New"/>
          <w:color w:val="FF0000"/>
          <w:highlight w:val="white"/>
        </w:rPr>
        <w:t xml:space="preserve"> timestamp</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assetId</w:t>
      </w:r>
      <w:r w:rsidRPr="004B0E9B">
        <w:rPr>
          <w:rFonts w:eastAsia="Times New Roman" w:cs="Courier New"/>
          <w:color w:val="0000FF"/>
          <w:highlight w:val="white"/>
        </w:rPr>
        <w:t>="</w:t>
      </w:r>
      <w:r w:rsidRPr="004B0E9B">
        <w:rPr>
          <w:rFonts w:eastAsia="Times New Roman" w:cs="Courier New"/>
          <w:highlight w:val="white"/>
        </w:rPr>
        <w:t xml:space="preserve">B732A08500HP </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KMT,Parlec</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Step Drill – KMT, B732A08500HP Grade KC7315</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Adapter – Parlec, C50-M12SF300-6</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CuttingToolLifeCycle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lastRenderedPageBreak/>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CutterStatus</w:t>
      </w:r>
      <w:r w:rsidRPr="004B0E9B">
        <w:rPr>
          <w:rFonts w:eastAsia="Times New Roman" w:cs="Courier New"/>
          <w:color w:val="0000FF"/>
          <w:highlight w:val="white"/>
        </w:rPr>
        <w:t>&gt;&lt;</w:t>
      </w:r>
      <w:r w:rsidRPr="004B0E9B">
        <w:rPr>
          <w:rFonts w:eastAsia="Times New Roman" w:cs="Courier New"/>
          <w:color w:val="800000"/>
          <w:highlight w:val="white"/>
        </w:rPr>
        <w:t>Status</w:t>
      </w:r>
      <w:r w:rsidRPr="004B0E9B">
        <w:rPr>
          <w:rFonts w:eastAsia="Times New Roman" w:cs="Courier New"/>
          <w:color w:val="0000FF"/>
          <w:highlight w:val="white"/>
        </w:rPr>
        <w:t>&gt;</w:t>
      </w:r>
      <w:r w:rsidRPr="004B0E9B">
        <w:rPr>
          <w:rFonts w:eastAsia="Times New Roman" w:cs="Courier New"/>
          <w:highlight w:val="white"/>
        </w:rPr>
        <w:t>NEW</w:t>
      </w:r>
      <w:r w:rsidRPr="004B0E9B">
        <w:rPr>
          <w:rFonts w:eastAsia="Times New Roman" w:cs="Courier New"/>
          <w:color w:val="0000FF"/>
          <w:highlight w:val="white"/>
        </w:rPr>
        <w:t>&lt;/</w:t>
      </w:r>
      <w:r w:rsidRPr="004B0E9B">
        <w:rPr>
          <w:rFonts w:eastAsia="Times New Roman" w:cs="Courier New"/>
          <w:color w:val="800000"/>
          <w:highlight w:val="white"/>
        </w:rPr>
        <w:t>Status</w:t>
      </w:r>
      <w:r w:rsidRPr="004B0E9B">
        <w:rPr>
          <w:rFonts w:eastAsia="Times New Roman" w:cs="Courier New"/>
          <w:color w:val="0000FF"/>
          <w:highlight w:val="white"/>
        </w:rPr>
        <w:t>&gt;&lt;/</w:t>
      </w:r>
      <w:r w:rsidRPr="004B0E9B">
        <w:rPr>
          <w:rFonts w:eastAsia="Times New Roman" w:cs="Courier New"/>
          <w:color w:val="800000"/>
          <w:highlight w:val="white"/>
        </w:rPr>
        <w:t>CutterStatus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00FE1E44">
        <w:rPr>
          <w:rFonts w:eastAsia="Times New Roman" w:cs="Courier New"/>
          <w:color w:val="800000"/>
          <w:highlight w:val="white"/>
        </w:rPr>
        <w:t>ProcessSpindleSpeed</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5893</w:t>
      </w:r>
      <w:r w:rsidRPr="004B0E9B">
        <w:rPr>
          <w:rFonts w:eastAsia="Times New Roman" w:cs="Courier New"/>
          <w:color w:val="0000FF"/>
          <w:highlight w:val="white"/>
        </w:rPr>
        <w:t>"&gt;</w:t>
      </w:r>
      <w:r w:rsidRPr="004B0E9B">
        <w:rPr>
          <w:rFonts w:eastAsia="Times New Roman" w:cs="Courier New"/>
          <w:highlight w:val="white"/>
        </w:rPr>
        <w:t>5893</w:t>
      </w:r>
      <w:r w:rsidRPr="004B0E9B">
        <w:rPr>
          <w:rFonts w:eastAsia="Times New Roman" w:cs="Courier New"/>
          <w:color w:val="0000FF"/>
          <w:highlight w:val="white"/>
        </w:rPr>
        <w:t>&lt;/</w:t>
      </w:r>
      <w:r w:rsidR="00FE1E44">
        <w:rPr>
          <w:rFonts w:eastAsia="Times New Roman" w:cs="Courier New"/>
          <w:color w:val="800000"/>
          <w:highlight w:val="white"/>
        </w:rPr>
        <w:t>ProcessSpindleSpeed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00FE1E44">
        <w:rPr>
          <w:rFonts w:eastAsia="Times New Roman" w:cs="Courier New"/>
          <w:color w:val="800000"/>
          <w:highlight w:val="white"/>
        </w:rPr>
        <w:t>ProcessFeedRate</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w:t>
      </w:r>
      <w:r w:rsidRPr="004B0E9B">
        <w:rPr>
          <w:rFonts w:eastAsia="Times New Roman" w:cs="Courier New"/>
          <w:color w:val="0000FF"/>
          <w:highlight w:val="white"/>
        </w:rPr>
        <w:t>"&gt;</w:t>
      </w:r>
      <w:r w:rsidRPr="004B0E9B">
        <w:rPr>
          <w:rFonts w:eastAsia="Times New Roman" w:cs="Courier New"/>
          <w:highlight w:val="white"/>
        </w:rPr>
        <w:t>2.5</w:t>
      </w:r>
      <w:r w:rsidRPr="004B0E9B">
        <w:rPr>
          <w:rFonts w:eastAsia="Times New Roman" w:cs="Courier New"/>
          <w:color w:val="0000FF"/>
          <w:highlight w:val="white"/>
        </w:rPr>
        <w:t>&lt;/</w:t>
      </w:r>
      <w:r w:rsidR="00FE1E44">
        <w:rPr>
          <w:rFonts w:eastAsia="Times New Roman" w:cs="Courier New"/>
          <w:color w:val="800000"/>
          <w:highlight w:val="white"/>
        </w:rPr>
        <w:t>ProcessFeedRate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ConnectionCodeMachineSide</w:t>
      </w:r>
      <w:r w:rsidRPr="004B0E9B">
        <w:rPr>
          <w:rFonts w:eastAsia="Times New Roman" w:cs="Courier New"/>
          <w:color w:val="0000FF"/>
          <w:highlight w:val="white"/>
        </w:rPr>
        <w:t>&gt;</w:t>
      </w:r>
      <w:r w:rsidRPr="004B0E9B">
        <w:rPr>
          <w:rFonts w:eastAsia="Times New Roman" w:cs="Courier New"/>
          <w:highlight w:val="white"/>
        </w:rPr>
        <w:t>CV50 Taper</w:t>
      </w:r>
      <w:r w:rsidRPr="004B0E9B">
        <w:rPr>
          <w:rFonts w:eastAsia="Times New Roman" w:cs="Courier New"/>
          <w:color w:val="0000FF"/>
          <w:highlight w:val="white"/>
        </w:rPr>
        <w:t>&lt;/</w:t>
      </w:r>
      <w:r w:rsidRPr="004B0E9B">
        <w:rPr>
          <w:rFonts w:eastAsia="Times New Roman" w:cs="Courier New"/>
          <w:color w:val="800000"/>
          <w:highlight w:val="white"/>
        </w:rPr>
        <w:t>ConnectionCodeMachineSide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BodyDiameterMax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BDX</w:t>
      </w:r>
      <w:r w:rsidRPr="004B0E9B">
        <w:rPr>
          <w:rFonts w:eastAsia="Times New Roman" w:cs="Courier New"/>
          <w:color w:val="0000FF"/>
          <w:highlight w:val="white"/>
        </w:rPr>
        <w:t>"&gt;</w:t>
      </w:r>
      <w:r w:rsidRPr="004B0E9B">
        <w:rPr>
          <w:rFonts w:eastAsia="Times New Roman" w:cs="Courier New"/>
          <w:highlight w:val="white"/>
        </w:rPr>
        <w:t>31.8</w:t>
      </w:r>
      <w:r w:rsidRPr="004B0E9B">
        <w:rPr>
          <w:rFonts w:eastAsia="Times New Roman" w:cs="Courier New"/>
          <w:color w:val="0000FF"/>
          <w:highlight w:val="white"/>
        </w:rPr>
        <w:t>&lt;/</w:t>
      </w:r>
      <w:r w:rsidRPr="004B0E9B">
        <w:rPr>
          <w:rFonts w:eastAsia="Times New Roman" w:cs="Courier New"/>
          <w:color w:val="800000"/>
          <w:highlight w:val="white"/>
        </w:rPr>
        <w:t>BodyDiameterMax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BodyLengthMax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LBX</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120.825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126.325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115.325</w:t>
      </w:r>
      <w:r w:rsidRPr="004B0E9B">
        <w:rPr>
          <w:rFonts w:eastAsia="Times New Roman" w:cs="Courier New"/>
          <w:color w:val="0000FF"/>
          <w:highlight w:val="white"/>
        </w:rPr>
        <w:t>"&gt;</w:t>
      </w:r>
      <w:r w:rsidRPr="004B0E9B">
        <w:rPr>
          <w:rFonts w:eastAsia="Times New Roman" w:cs="Courier New"/>
          <w:highlight w:val="white"/>
        </w:rPr>
        <w:t>120.825</w:t>
      </w:r>
      <w:r w:rsidRPr="004B0E9B">
        <w:rPr>
          <w:rFonts w:eastAsia="Times New Roman" w:cs="Courier New"/>
          <w:color w:val="0000FF"/>
          <w:highlight w:val="white"/>
        </w:rPr>
        <w:t>&lt;/</w:t>
      </w:r>
      <w:r w:rsidRPr="004B0E9B">
        <w:rPr>
          <w:rFonts w:eastAsia="Times New Roman" w:cs="Courier New"/>
          <w:color w:val="800000"/>
          <w:highlight w:val="white"/>
        </w:rPr>
        <w:t>BodyLengthMax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ProtrudingLength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LPR</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155.75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161.25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150.26</w:t>
      </w:r>
      <w:r w:rsidRPr="004B0E9B">
        <w:rPr>
          <w:rFonts w:eastAsia="Times New Roman" w:cs="Courier New"/>
          <w:color w:val="0000FF"/>
          <w:highlight w:val="white"/>
        </w:rPr>
        <w:t>"&gt;</w:t>
      </w:r>
      <w:r w:rsidRPr="004B0E9B">
        <w:rPr>
          <w:rFonts w:eastAsia="Times New Roman" w:cs="Courier New"/>
          <w:highlight w:val="white"/>
        </w:rPr>
        <w:t>155.75</w:t>
      </w:r>
      <w:r w:rsidRPr="004B0E9B">
        <w:rPr>
          <w:rFonts w:eastAsia="Times New Roman" w:cs="Courier New"/>
          <w:color w:val="0000FF"/>
          <w:highlight w:val="white"/>
        </w:rPr>
        <w:t>&lt;/</w:t>
      </w:r>
      <w:r w:rsidRPr="004B0E9B">
        <w:rPr>
          <w:rFonts w:eastAsia="Times New Roman" w:cs="Courier New"/>
          <w:color w:val="800000"/>
          <w:highlight w:val="white"/>
        </w:rPr>
        <w:t>ProtrudingLength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FlangeDiameterMax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DF</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98.425</w:t>
      </w:r>
      <w:r w:rsidRPr="004B0E9B">
        <w:rPr>
          <w:rFonts w:eastAsia="Times New Roman" w:cs="Courier New"/>
          <w:color w:val="0000FF"/>
          <w:highlight w:val="white"/>
        </w:rPr>
        <w:t>"&gt;</w:t>
      </w:r>
      <w:r w:rsidRPr="004B0E9B">
        <w:rPr>
          <w:rFonts w:eastAsia="Times New Roman" w:cs="Courier New"/>
          <w:highlight w:val="white"/>
        </w:rPr>
        <w:t>98.425</w:t>
      </w:r>
      <w:r w:rsidRPr="004B0E9B">
        <w:rPr>
          <w:rFonts w:eastAsia="Times New Roman" w:cs="Courier New"/>
          <w:color w:val="0000FF"/>
          <w:highlight w:val="white"/>
        </w:rPr>
        <w:t>&lt;/</w:t>
      </w:r>
      <w:r w:rsidRPr="004B0E9B">
        <w:rPr>
          <w:rFonts w:eastAsia="Times New Roman" w:cs="Courier New"/>
          <w:color w:val="800000"/>
          <w:highlight w:val="white"/>
        </w:rPr>
        <w:t>FlangeDiameterMax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OverallToolLength</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257.35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251.85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262.85</w:t>
      </w:r>
      <w:r w:rsidRPr="004B0E9B">
        <w:rPr>
          <w:rFonts w:eastAsia="Times New Roman" w:cs="Courier New"/>
          <w:color w:val="0000FF"/>
          <w:highlight w:val="white"/>
        </w:rPr>
        <w:t>"</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OAL</w:t>
      </w:r>
      <w:r w:rsidRPr="004B0E9B">
        <w:rPr>
          <w:rFonts w:eastAsia="Times New Roman" w:cs="Courier New"/>
          <w:color w:val="0000FF"/>
          <w:highlight w:val="white"/>
        </w:rPr>
        <w:t>"&gt;</w:t>
      </w:r>
      <w:r w:rsidRPr="004B0E9B">
        <w:rPr>
          <w:rFonts w:eastAsia="Times New Roman" w:cs="Courier New"/>
          <w:highlight w:val="white"/>
        </w:rPr>
        <w:t>257.35</w:t>
      </w:r>
      <w:r w:rsidRPr="004B0E9B">
        <w:rPr>
          <w:rFonts w:eastAsia="Times New Roman" w:cs="Courier New"/>
          <w:color w:val="0000FF"/>
          <w:highlight w:val="white"/>
        </w:rPr>
        <w:t>&lt;/</w:t>
      </w:r>
      <w:r w:rsidRPr="004B0E9B">
        <w:rPr>
          <w:rFonts w:eastAsia="Times New Roman" w:cs="Courier New"/>
          <w:color w:val="800000"/>
          <w:highlight w:val="white"/>
        </w:rPr>
        <w:t>OverallToolLength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CuttingItems</w:t>
      </w:r>
      <w:r w:rsidRPr="004B0E9B">
        <w:rPr>
          <w:rFonts w:eastAsia="Times New Roman" w:cs="Courier New"/>
          <w:color w:val="FF0000"/>
          <w:highlight w:val="white"/>
        </w:rPr>
        <w:t xml:space="preserve"> 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1</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8.521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8.506</w:t>
      </w:r>
      <w:r w:rsidRPr="004B0E9B">
        <w:rPr>
          <w:rFonts w:eastAsia="Times New Roman" w:cs="Courier New"/>
          <w:color w:val="0000FF"/>
          <w:highlight w:val="white"/>
        </w:rPr>
        <w:t>"&gt;</w:t>
      </w:r>
      <w:r w:rsidRPr="004B0E9B">
        <w:rPr>
          <w:rFonts w:eastAsia="Times New Roman" w:cs="Courier New"/>
          <w:highlight w:val="white"/>
        </w:rPr>
        <w:t>8.5135</w:t>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StepIncludedAngle</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STA1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90</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91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89</w:t>
      </w:r>
      <w:r w:rsidRPr="004B0E9B">
        <w:rPr>
          <w:rFonts w:eastAsia="Times New Roman" w:cs="Courier New"/>
          <w:color w:val="0000FF"/>
          <w:highlight w:val="white"/>
        </w:rPr>
        <w:t>"&gt;</w:t>
      </w:r>
      <w:r w:rsidRPr="004B0E9B">
        <w:rPr>
          <w:rFonts w:eastAsia="Times New Roman" w:cs="Courier New"/>
          <w:highlight w:val="white"/>
        </w:rPr>
        <w:t>90</w:t>
      </w:r>
      <w:r w:rsidRPr="004B0E9B">
        <w:rPr>
          <w:rFonts w:eastAsia="Times New Roman" w:cs="Courier New"/>
          <w:color w:val="0000FF"/>
          <w:highlight w:val="white"/>
        </w:rPr>
        <w:t>&lt;/</w:t>
      </w:r>
      <w:r w:rsidRPr="004B0E9B">
        <w:rPr>
          <w:rFonts w:eastAsia="Times New Roman" w:cs="Courier New"/>
          <w:color w:val="800000"/>
          <w:highlight w:val="white"/>
        </w:rPr>
        <w:t>StepIncludedAngle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154.286</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148.786</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159.786</w:t>
      </w:r>
      <w:r w:rsidRPr="004B0E9B">
        <w:rPr>
          <w:rFonts w:eastAsia="Times New Roman" w:cs="Courier New"/>
          <w:color w:val="0000FF"/>
          <w:highlight w:val="white"/>
        </w:rPr>
        <w:t>"&gt;</w:t>
      </w:r>
      <w:r w:rsidRPr="004B0E9B">
        <w:rPr>
          <w:rFonts w:eastAsia="Times New Roman" w:cs="Courier New"/>
          <w:highlight w:val="white"/>
        </w:rPr>
        <w:t>154.286</w:t>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PointAngle</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SIG</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133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137</w:t>
      </w:r>
      <w:r w:rsidRPr="004B0E9B">
        <w:rPr>
          <w:rFonts w:eastAsia="Times New Roman" w:cs="Courier New"/>
          <w:color w:val="0000FF"/>
          <w:highlight w:val="white"/>
        </w:rPr>
        <w:t>"&gt;</w:t>
      </w:r>
      <w:r w:rsidRPr="004B0E9B">
        <w:rPr>
          <w:rFonts w:eastAsia="Times New Roman" w:cs="Courier New"/>
          <w:highlight w:val="white"/>
        </w:rPr>
        <w:t>135</w:t>
      </w:r>
      <w:r w:rsidRPr="004B0E9B">
        <w:rPr>
          <w:rFonts w:eastAsia="Times New Roman" w:cs="Courier New"/>
          <w:color w:val="0000FF"/>
          <w:highlight w:val="white"/>
        </w:rPr>
        <w:t>&lt;/</w:t>
      </w:r>
      <w:r w:rsidRPr="004B0E9B">
        <w:rPr>
          <w:rFonts w:eastAsia="Times New Roman" w:cs="Courier New"/>
          <w:color w:val="800000"/>
          <w:highlight w:val="white"/>
        </w:rPr>
        <w:t>PointAngle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12.011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"&gt;</w:t>
      </w:r>
      <w:r w:rsidRPr="004B0E9B">
        <w:rPr>
          <w:rFonts w:eastAsia="Times New Roman" w:cs="Courier New"/>
          <w:highlight w:val="white"/>
        </w:rPr>
        <w:t>12</w:t>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122.493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127.993</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116.993</w:t>
      </w:r>
      <w:r w:rsidRPr="004B0E9B">
        <w:rPr>
          <w:rFonts w:eastAsia="Times New Roman" w:cs="Courier New"/>
          <w:color w:val="0000FF"/>
          <w:highlight w:val="white"/>
        </w:rPr>
        <w:t>"&gt;</w:t>
      </w:r>
      <w:r w:rsidRPr="004B0E9B">
        <w:rPr>
          <w:rFonts w:eastAsia="Times New Roman" w:cs="Courier New"/>
          <w:highlight w:val="white"/>
        </w:rPr>
        <w:t>122.493</w:t>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CuttingToolLifeCycle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r w:rsidRPr="004B0E9B">
        <w:rPr>
          <w:rFonts w:eastAsia="Times New Roman" w:cs="Courier New"/>
          <w:color w:val="800000"/>
          <w:highlight w:val="white"/>
        </w:rPr>
        <w:t>MTConnectAssets</w:t>
      </w:r>
      <w:r w:rsidRPr="004B0E9B">
        <w:rPr>
          <w:rFonts w:eastAsia="Times New Roman" w:cs="Courier New"/>
          <w:color w:val="0000FF"/>
          <w:highlight w:val="white"/>
        </w:rPr>
        <w:t>&gt;</w:t>
      </w:r>
    </w:p>
    <w:p w:rsidR="00A86BFF" w:rsidRPr="00813B6C" w:rsidRDefault="00A86BFF" w:rsidP="00A86BFF">
      <w:pPr>
        <w:pStyle w:val="Appendix2"/>
      </w:pPr>
      <w:bookmarkStart w:id="114" w:name="_Toc299624055"/>
      <w:r>
        <w:lastRenderedPageBreak/>
        <w:t>C.3</w:t>
      </w:r>
      <w:r w:rsidRPr="00813B6C">
        <w:t xml:space="preserve"> </w:t>
      </w:r>
      <w:r w:rsidR="00AA160D">
        <w:t>Shel</w:t>
      </w:r>
      <w:r w:rsidR="00304267">
        <w:t>l Mill with Individual Loci</w:t>
      </w:r>
      <w:bookmarkEnd w:id="114"/>
      <w:r w:rsidR="00304267">
        <w:t xml:space="preserve"> </w:t>
      </w:r>
    </w:p>
    <w:p w:rsidR="00AE3EE7" w:rsidRDefault="005B4BE6" w:rsidP="005B4BE6">
      <w:pPr>
        <w:pStyle w:val="CodeItemList"/>
        <w:jc w:val="center"/>
        <w:rPr>
          <w:highlight w:val="white"/>
        </w:rPr>
      </w:pPr>
      <w:r>
        <w:rPr>
          <w:noProof/>
        </w:rPr>
        <w:drawing>
          <wp:inline distT="0" distB="0" distL="0" distR="0">
            <wp:extent cx="4554905" cy="515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with_row.png"/>
                    <pic:cNvPicPr/>
                  </pic:nvPicPr>
                  <pic:blipFill>
                    <a:blip r:embed="rId68">
                      <a:extLst>
                        <a:ext uri="{28A0092B-C50C-407E-A947-70E740481C1C}">
                          <a14:useLocalDpi xmlns:a14="http://schemas.microsoft.com/office/drawing/2010/main" val="0"/>
                        </a:ext>
                      </a:extLst>
                    </a:blip>
                    <a:stretch>
                      <a:fillRect/>
                    </a:stretch>
                  </pic:blipFill>
                  <pic:spPr>
                    <a:xfrm>
                      <a:off x="0" y="0"/>
                      <a:ext cx="4555362" cy="5156177"/>
                    </a:xfrm>
                    <a:prstGeom prst="rect">
                      <a:avLst/>
                    </a:prstGeom>
                  </pic:spPr>
                </pic:pic>
              </a:graphicData>
            </a:graphic>
          </wp:inline>
        </w:drawing>
      </w:r>
    </w:p>
    <w:p w:rsidR="005B4BE6" w:rsidRDefault="005B4BE6" w:rsidP="005B4BE6">
      <w:pPr>
        <w:pStyle w:val="Caption"/>
        <w:rPr>
          <w:noProof/>
        </w:rPr>
      </w:pPr>
      <w:bookmarkStart w:id="115" w:name="_Toc299624092"/>
      <w:r>
        <w:t xml:space="preserve">Figure </w:t>
      </w:r>
      <w:r w:rsidR="005317E3">
        <w:fldChar w:fldCharType="begin"/>
      </w:r>
      <w:r w:rsidR="005317E3">
        <w:instrText xml:space="preserve"> SEQ Figure \* ARABIC </w:instrText>
      </w:r>
      <w:r w:rsidR="005317E3">
        <w:fldChar w:fldCharType="separate"/>
      </w:r>
      <w:r w:rsidR="00C605A6">
        <w:rPr>
          <w:noProof/>
        </w:rPr>
        <w:t>35</w:t>
      </w:r>
      <w:r w:rsidR="005317E3">
        <w:rPr>
          <w:noProof/>
        </w:rPr>
        <w:fldChar w:fldCharType="end"/>
      </w:r>
      <w:r>
        <w:rPr>
          <w:noProof/>
        </w:rPr>
        <w:t>: Shell Mill with Explicate Loci</w:t>
      </w:r>
      <w:bookmarkEnd w:id="115"/>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8080"/>
          <w:sz w:val="20"/>
          <w:szCs w:val="20"/>
          <w:highlight w:val="white"/>
        </w:rPr>
        <w:t>&lt;?xml version="1.0" encoding="UTF-8"?&gt;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FF0000"/>
          <w:sz w:val="20"/>
          <w:szCs w:val="20"/>
          <w:highlight w:val="white"/>
        </w:rPr>
        <w:t xml:space="preserve"> xmlns:m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xmlns:xsi</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xsi:schemaLocation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creationTime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assetBufferSize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localhost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instanceId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FF0000"/>
          <w:sz w:val="20"/>
          <w:szCs w:val="20"/>
          <w:highlight w:val="white"/>
        </w:rPr>
        <w:t xml:space="preserve"> serialNumber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toolId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KMT,Parlec</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Keyway: 55 degrees</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maximum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min</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76.187</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60.96</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60.95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color w:val="0000FF"/>
          <w:sz w:val="20"/>
          <w:szCs w:val="20"/>
          <w:highlight w:val="white"/>
        </w:rPr>
        <w:t>&lt;</w:t>
      </w:r>
      <w:r w:rsidR="00E457C5">
        <w:rPr>
          <w:rFonts w:ascii="Courier New" w:eastAsia="Times New Roman" w:hAnsi="Courier New" w:cs="Courier New"/>
          <w:color w:val="800000"/>
          <w:sz w:val="20"/>
          <w:szCs w:val="20"/>
          <w:highlight w:val="white"/>
        </w:rPr>
        <w:t>DriveAngle</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DRVA</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"&gt;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&lt;/</w:t>
      </w:r>
      <w:r w:rsidR="00E457C5">
        <w:rPr>
          <w:rFonts w:ascii="Courier New" w:eastAsia="Times New Roman" w:hAnsi="Courier New" w:cs="Courier New"/>
          <w:color w:val="800000"/>
          <w:sz w:val="20"/>
          <w:szCs w:val="20"/>
          <w:highlight w:val="white"/>
        </w:rPr>
        <w:t>DriveAngle</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sidR="00341F69">
        <w:rPr>
          <w:rFonts w:ascii="Courier New" w:eastAsia="Times New Roman" w:hAnsi="Courier New" w:cs="Courier New"/>
          <w:sz w:val="20"/>
          <w:szCs w:val="20"/>
          <w:highlight w:val="white"/>
        </w:rPr>
        <w:t>2</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sidR="008D2145">
        <w:rPr>
          <w:rFonts w:ascii="Courier New" w:eastAsia="Times New Roman" w:hAnsi="Courier New" w:cs="Courier New"/>
          <w:sz w:val="20"/>
          <w:szCs w:val="20"/>
          <w:highlight w:val="white"/>
        </w:rPr>
        <w:t>FLUTE: 2</w:t>
      </w:r>
      <w:r w:rsidR="006516B7">
        <w:rPr>
          <w:rFonts w:ascii="Courier New" w:eastAsia="Times New Roman" w:hAnsi="Courier New" w:cs="Courier New"/>
          <w:sz w:val="20"/>
          <w:szCs w:val="20"/>
          <w:highlight w:val="white"/>
        </w:rPr>
        <w:t>-4, ROW: 1</w:t>
      </w:r>
      <w:r w:rsidR="00F276C5">
        <w:rPr>
          <w:rFonts w:ascii="Courier New" w:eastAsia="Times New Roman" w:hAnsi="Courier New" w:cs="Courier New"/>
          <w:sz w:val="20"/>
          <w:szCs w:val="20"/>
          <w:highlight w:val="white"/>
        </w:rPr>
        <w:t>;</w:t>
      </w:r>
      <w:r w:rsidR="006516B7">
        <w:rPr>
          <w:rFonts w:ascii="Courier New" w:eastAsia="Times New Roman" w:hAnsi="Courier New" w:cs="Courier New"/>
          <w:sz w:val="20"/>
          <w:szCs w:val="20"/>
          <w:highlight w:val="white"/>
        </w:rPr>
        <w:t xml:space="preserve"> FLUTE: 1-4, ROW 2-6</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0000FF"/>
          <w:sz w:val="20"/>
          <w:szCs w:val="20"/>
          <w:highlight w:val="white"/>
        </w:rPr>
        <w:t>&gt;</w:t>
      </w:r>
    </w:p>
    <w:p w:rsidR="00DB41EC" w:rsidRPr="00DB41EC" w:rsidRDefault="00DB41EC" w:rsidP="00DB41EC"/>
    <w:p w:rsidR="00CA085C" w:rsidRPr="00813B6C" w:rsidRDefault="00CF0A03" w:rsidP="00CA085C">
      <w:pPr>
        <w:pStyle w:val="Appendix2"/>
      </w:pPr>
      <w:bookmarkStart w:id="116" w:name="_Toc299624056"/>
      <w:r>
        <w:lastRenderedPageBreak/>
        <w:t>C.4</w:t>
      </w:r>
      <w:r w:rsidR="00CA085C" w:rsidRPr="00813B6C">
        <w:t xml:space="preserve"> </w:t>
      </w:r>
      <w:r w:rsidR="00833C03">
        <w:t>Drill</w:t>
      </w:r>
      <w:r w:rsidR="00CA085C">
        <w:t xml:space="preserve"> with Individual Loci</w:t>
      </w:r>
      <w:bookmarkEnd w:id="116"/>
      <w:r w:rsidR="00CA085C">
        <w:t xml:space="preserve"> </w:t>
      </w:r>
    </w:p>
    <w:p w:rsidR="002E6775" w:rsidRDefault="0093765A" w:rsidP="0093765A">
      <w:pPr>
        <w:pStyle w:val="CodeItemList"/>
        <w:jc w:val="center"/>
        <w:rPr>
          <w:highlight w:val="white"/>
        </w:rPr>
      </w:pPr>
      <w:r>
        <w:rPr>
          <w:noProof/>
        </w:rPr>
        <w:drawing>
          <wp:inline distT="0" distB="0" distL="0" distR="0" wp14:anchorId="7D0133CB" wp14:editId="322CE038">
            <wp:extent cx="4805464" cy="59694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05749" cy="5969771"/>
                    </a:xfrm>
                    <a:prstGeom prst="rect">
                      <a:avLst/>
                    </a:prstGeom>
                  </pic:spPr>
                </pic:pic>
              </a:graphicData>
            </a:graphic>
          </wp:inline>
        </w:drawing>
      </w:r>
    </w:p>
    <w:p w:rsidR="0093765A" w:rsidRPr="009F3EAA" w:rsidRDefault="0093765A" w:rsidP="0093765A">
      <w:pPr>
        <w:pStyle w:val="Caption"/>
        <w:rPr>
          <w:noProof/>
        </w:rPr>
      </w:pPr>
      <w:bookmarkStart w:id="117" w:name="_Toc299624093"/>
      <w:r>
        <w:t xml:space="preserve">Figure </w:t>
      </w:r>
      <w:r w:rsidR="005317E3">
        <w:fldChar w:fldCharType="begin"/>
      </w:r>
      <w:r w:rsidR="005317E3">
        <w:instrText xml:space="preserve"> SEQ Figure \* ARABIC </w:instrText>
      </w:r>
      <w:r w:rsidR="005317E3">
        <w:fldChar w:fldCharType="separate"/>
      </w:r>
      <w:r w:rsidR="00C605A6">
        <w:rPr>
          <w:noProof/>
        </w:rPr>
        <w:t>36</w:t>
      </w:r>
      <w:r w:rsidR="005317E3">
        <w:rPr>
          <w:noProof/>
        </w:rPr>
        <w:fldChar w:fldCharType="end"/>
      </w:r>
      <w:r>
        <w:rPr>
          <w:noProof/>
        </w:rPr>
        <w:t>: Step Drill with Explicate Loci</w:t>
      </w:r>
      <w:bookmarkEnd w:id="117"/>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8080"/>
          <w:sz w:val="20"/>
          <w:szCs w:val="20"/>
          <w:highlight w:val="white"/>
        </w:rPr>
        <w:t>&lt;?xml version="1.0" encoding="UTF-8"?&gt;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FF0000"/>
          <w:sz w:val="20"/>
          <w:szCs w:val="20"/>
          <w:highlight w:val="white"/>
        </w:rPr>
        <w:t xml:space="preserve"> xmlns:m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xmlns:xsi</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xsi:schemaLocation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creationTime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assetBufferSize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localhost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instanceId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FF0000"/>
          <w:sz w:val="20"/>
          <w:szCs w:val="20"/>
          <w:highlight w:val="white"/>
        </w:rPr>
        <w:t xml:space="preserve"> serialNumber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toolId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sidR="00A560A8">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ConnectionCodeMachineSide</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HSK63A</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ConnectionCodeMachineSide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BodyDiameterMax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BDX</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52.75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BodyDiameterMax</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OverallToolLength</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OAL</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OverallToolLength</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FlangeDiameterMax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DF</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FlangeDiameterMax</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KC7015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CuttingDiameter</w:t>
      </w:r>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DC1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CuttingDiameter</w:t>
      </w:r>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PointAngle</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SIG</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PointAngle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ToolCuttingEdgeAngle</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KAPR1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ToolCuttingEdgeAngle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StepDiameterLength</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StepDiameterLength</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TPMT-21.52-FP</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KCM15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1-2, ROW: 2</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A92FB1"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LF2</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112.9</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119.2</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0000FF"/>
          <w:sz w:val="20"/>
          <w:szCs w:val="20"/>
          <w:highlight w:val="white"/>
        </w:rPr>
        <w:t>&gt;</w:t>
      </w:r>
    </w:p>
    <w:p w:rsidR="00435F0A" w:rsidRPr="00813B6C" w:rsidRDefault="00435F0A" w:rsidP="00435F0A">
      <w:pPr>
        <w:pStyle w:val="Appendix2"/>
      </w:pPr>
      <w:bookmarkStart w:id="118" w:name="_Toc299624057"/>
      <w:r>
        <w:lastRenderedPageBreak/>
        <w:t>C.5</w:t>
      </w:r>
      <w:r w:rsidRPr="00813B6C">
        <w:t xml:space="preserve"> </w:t>
      </w:r>
      <w:r w:rsidR="00D12135">
        <w:rPr>
          <w:noProof/>
        </w:rPr>
        <w:t>Shell Mill with Different Inserts on First Row</w:t>
      </w:r>
      <w:bookmarkEnd w:id="118"/>
    </w:p>
    <w:p w:rsidR="0093765A" w:rsidRDefault="001E0543" w:rsidP="001E0543">
      <w:pPr>
        <w:pStyle w:val="CodeItemList"/>
        <w:jc w:val="center"/>
        <w:rPr>
          <w:noProof/>
        </w:rPr>
      </w:pPr>
      <w:r>
        <w:rPr>
          <w:noProof/>
        </w:rPr>
        <w:drawing>
          <wp:inline distT="0" distB="0" distL="0" distR="0" wp14:anchorId="0FD1787E" wp14:editId="3F18BDC9">
            <wp:extent cx="3171217" cy="49357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74293" cy="4940582"/>
                    </a:xfrm>
                    <a:prstGeom prst="rect">
                      <a:avLst/>
                    </a:prstGeom>
                  </pic:spPr>
                </pic:pic>
              </a:graphicData>
            </a:graphic>
          </wp:inline>
        </w:drawing>
      </w:r>
      <w:r w:rsidRPr="001E0543">
        <w:rPr>
          <w:noProof/>
        </w:rPr>
        <w:t xml:space="preserve"> </w:t>
      </w:r>
      <w:r>
        <w:rPr>
          <w:noProof/>
        </w:rPr>
        <w:drawing>
          <wp:inline distT="0" distB="0" distL="0" distR="0" wp14:anchorId="51F780EC" wp14:editId="3BBDB061">
            <wp:extent cx="1838528" cy="1729954"/>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838692" cy="1730108"/>
                    </a:xfrm>
                    <a:prstGeom prst="rect">
                      <a:avLst/>
                    </a:prstGeom>
                  </pic:spPr>
                </pic:pic>
              </a:graphicData>
            </a:graphic>
          </wp:inline>
        </w:drawing>
      </w:r>
    </w:p>
    <w:p w:rsidR="00DB2D64" w:rsidRPr="009F3EAA" w:rsidRDefault="00DB2D64" w:rsidP="00DB2D64">
      <w:pPr>
        <w:pStyle w:val="Caption"/>
        <w:rPr>
          <w:noProof/>
        </w:rPr>
      </w:pPr>
      <w:bookmarkStart w:id="119" w:name="_Toc299624094"/>
      <w:r>
        <w:t xml:space="preserve">Figure </w:t>
      </w:r>
      <w:r w:rsidR="005317E3">
        <w:fldChar w:fldCharType="begin"/>
      </w:r>
      <w:r w:rsidR="005317E3">
        <w:instrText xml:space="preserve"> SEQ Figure \* ARABIC </w:instrText>
      </w:r>
      <w:r w:rsidR="005317E3">
        <w:fldChar w:fldCharType="separate"/>
      </w:r>
      <w:r w:rsidR="00C605A6">
        <w:rPr>
          <w:noProof/>
        </w:rPr>
        <w:t>37</w:t>
      </w:r>
      <w:r w:rsidR="005317E3">
        <w:rPr>
          <w:noProof/>
        </w:rPr>
        <w:fldChar w:fldCharType="end"/>
      </w:r>
      <w:r>
        <w:rPr>
          <w:noProof/>
        </w:rPr>
        <w:t xml:space="preserve">: </w:t>
      </w:r>
      <w:r w:rsidR="00FF0D75">
        <w:rPr>
          <w:noProof/>
        </w:rPr>
        <w:t>Shell Mill</w:t>
      </w:r>
      <w:r>
        <w:rPr>
          <w:noProof/>
        </w:rPr>
        <w:t xml:space="preserve"> with </w:t>
      </w:r>
      <w:r w:rsidR="00E95D97">
        <w:rPr>
          <w:noProof/>
        </w:rPr>
        <w:t xml:space="preserve">Different Inserts </w:t>
      </w:r>
      <w:r w:rsidR="00D12135">
        <w:rPr>
          <w:noProof/>
        </w:rPr>
        <w:t>on First</w:t>
      </w:r>
      <w:r w:rsidR="00E95D97">
        <w:rPr>
          <w:noProof/>
        </w:rPr>
        <w:t xml:space="preserve"> Row</w:t>
      </w:r>
      <w:bookmarkEnd w:id="119"/>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8080"/>
          <w:sz w:val="20"/>
          <w:szCs w:val="20"/>
          <w:highlight w:val="white"/>
        </w:rPr>
        <w:t>&lt;?xml version="1.0" encoding="UTF-8"?&gt;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FF0000"/>
          <w:sz w:val="20"/>
          <w:szCs w:val="20"/>
          <w:highlight w:val="white"/>
        </w:rPr>
        <w:t xml:space="preserve"> xmlns:m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xmlns:xsi</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xsi:schemaLocation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creationTime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assetBufferSize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localhost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instanceId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FF0000"/>
          <w:sz w:val="20"/>
          <w:szCs w:val="20"/>
          <w:highlight w:val="white"/>
        </w:rPr>
        <w:t xml:space="preserve"> serialNumber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toolId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9</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EDPT180564PDER-LD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1-3,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CornerRadius</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RE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6.35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CornerRadius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EDPT180508PDER-LD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FLANGE: 1-4, ROW: 2-3</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0000FF"/>
          <w:sz w:val="20"/>
          <w:szCs w:val="20"/>
          <w:highlight w:val="white"/>
        </w:rPr>
        <w:t>&gt;</w:t>
      </w:r>
    </w:p>
    <w:p w:rsidR="001E0543" w:rsidRPr="00B3116C" w:rsidRDefault="001E0543" w:rsidP="00EB5FE5">
      <w:pPr>
        <w:pStyle w:val="CodeItemList"/>
        <w:rPr>
          <w:highlight w:val="white"/>
        </w:rPr>
      </w:pPr>
    </w:p>
    <w:sectPr w:rsidR="001E0543" w:rsidRPr="00B3116C" w:rsidSect="007478F7">
      <w:headerReference w:type="even" r:id="rId72"/>
      <w:footerReference w:type="even" r:id="rId73"/>
      <w:footerReference w:type="default" r:id="rId74"/>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4A9" w:rsidRDefault="00C134A9">
      <w:r>
        <w:separator/>
      </w:r>
    </w:p>
  </w:endnote>
  <w:endnote w:type="continuationSeparator" w:id="0">
    <w:p w:rsidR="00C134A9" w:rsidRDefault="00C13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334" w:rsidRDefault="00C8233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Pr>
        <w:rFonts w:ascii="Times New Roman" w:hAnsi="Times New Roman"/>
      </w:rPr>
      <w:t>Part 4 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452A02">
      <w:rPr>
        <w:rFonts w:ascii="Times New Roman" w:hAnsi="Times New Roman"/>
        <w:noProof/>
      </w:rPr>
      <w:t>iv</w:t>
    </w:r>
    <w:r w:rsidRPr="004865D3">
      <w:rPr>
        <w:rFonts w:ascii="Times New Roman" w:hAnsi="Times New Roman"/>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5317E3">
      <w:rPr>
        <w:rFonts w:ascii="Times New Roman" w:hAnsi="Times New Roman"/>
        <w:noProof/>
      </w:rPr>
      <w:t>31</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Footer"/>
    </w:pPr>
  </w:p>
  <w:p w:rsidR="00C134A9" w:rsidRDefault="00C134A9"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334" w:rsidRDefault="00C8233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19451C" w:rsidRDefault="00C134A9">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Assets - Version 1.2.0 – </w:t>
    </w:r>
    <w:r w:rsidR="00C82334">
      <w:rPr>
        <w:rFonts w:ascii="Times New Roman" w:hAnsi="Times New Roman"/>
      </w:rPr>
      <w:t>Final Draft C</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452A02">
      <w:rPr>
        <w:rFonts w:ascii="Times New Roman" w:hAnsi="Times New Roman"/>
        <w:noProof/>
      </w:rPr>
      <w:t>i</w:t>
    </w:r>
    <w:r w:rsidRPr="0019451C">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452A02">
      <w:rPr>
        <w:rFonts w:ascii="Times New Roman" w:hAnsi="Times New Roman"/>
        <w:noProof/>
      </w:rPr>
      <w:t>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rsidP="007478F7">
    <w:pPr>
      <w:pStyle w:val="HeaderFooterA"/>
      <w:tabs>
        <w:tab w:val="left" w:pos="2080"/>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452A02">
      <w:rPr>
        <w:rFonts w:ascii="Times New Roman" w:hAnsi="Times New Roman"/>
        <w:noProof/>
      </w:rPr>
      <w:t>iii</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4A9" w:rsidRDefault="00C134A9">
      <w:r>
        <w:separator/>
      </w:r>
    </w:p>
  </w:footnote>
  <w:footnote w:type="continuationSeparator" w:id="0">
    <w:p w:rsidR="00C134A9" w:rsidRDefault="00C134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334" w:rsidRDefault="00C8233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452A02">
      <w:rPr>
        <w:rFonts w:ascii="Times New Roman" w:hAnsi="Times New Roman"/>
        <w:noProof/>
        <w:kern w:val="1"/>
        <w:sz w:val="18"/>
        <w:szCs w:val="20"/>
      </w:rPr>
      <w:t>August 1, 2011</w:t>
    </w:r>
    <w:r w:rsidRPr="004C4ED1">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452A02">
      <w:rPr>
        <w:rFonts w:ascii="Times New Roman" w:hAnsi="Times New Roman"/>
        <w:noProof/>
        <w:kern w:val="1"/>
        <w:sz w:val="18"/>
        <w:szCs w:val="20"/>
      </w:rPr>
      <w:t>August 1, 2011</w:t>
    </w:r>
    <w:r w:rsidRPr="004C4ED1">
      <w:rPr>
        <w:rFonts w:ascii="Times New Roman" w:hAnsi="Times New Roman"/>
        <w:kern w:val="1"/>
        <w:sz w:val="18"/>
        <w:szCs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1DAC172D"/>
    <w:multiLevelType w:val="hybridMultilevel"/>
    <w:tmpl w:val="2F4CBD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4"/>
  </w:num>
  <w:num w:numId="25">
    <w:abstractNumId w:val="23"/>
  </w:num>
  <w:num w:numId="26">
    <w:abstractNumId w:val="2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1"/>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26"/>
  </w:num>
  <w:num w:numId="33">
    <w:abstractNumId w:val="29"/>
  </w:num>
  <w:num w:numId="34">
    <w:abstractNumId w:val="32"/>
  </w:num>
  <w:num w:numId="35">
    <w:abstractNumId w:val="26"/>
  </w:num>
  <w:num w:numId="36">
    <w:abstractNumId w:val="30"/>
  </w:num>
  <w:num w:numId="37">
    <w:abstractNumId w:val="25"/>
  </w:num>
  <w:num w:numId="38">
    <w:abstractNumId w:val="24"/>
  </w:num>
  <w:num w:numId="3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81921"/>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08D5"/>
    <w:rsid w:val="0001238C"/>
    <w:rsid w:val="00012B2C"/>
    <w:rsid w:val="00012E26"/>
    <w:rsid w:val="00013B76"/>
    <w:rsid w:val="000159E1"/>
    <w:rsid w:val="00016404"/>
    <w:rsid w:val="00016BC5"/>
    <w:rsid w:val="00017293"/>
    <w:rsid w:val="00017EB5"/>
    <w:rsid w:val="00017EF1"/>
    <w:rsid w:val="00017F55"/>
    <w:rsid w:val="0002102F"/>
    <w:rsid w:val="00021079"/>
    <w:rsid w:val="00021E57"/>
    <w:rsid w:val="000239FE"/>
    <w:rsid w:val="00027343"/>
    <w:rsid w:val="0003060C"/>
    <w:rsid w:val="00032C37"/>
    <w:rsid w:val="00032FAF"/>
    <w:rsid w:val="0003476E"/>
    <w:rsid w:val="00034A9C"/>
    <w:rsid w:val="00035568"/>
    <w:rsid w:val="00035C79"/>
    <w:rsid w:val="00035DC3"/>
    <w:rsid w:val="00035DCF"/>
    <w:rsid w:val="00035EB0"/>
    <w:rsid w:val="000413DF"/>
    <w:rsid w:val="00041547"/>
    <w:rsid w:val="00041A08"/>
    <w:rsid w:val="00041E03"/>
    <w:rsid w:val="00042C3F"/>
    <w:rsid w:val="00043CAA"/>
    <w:rsid w:val="00043FF4"/>
    <w:rsid w:val="00044B00"/>
    <w:rsid w:val="00045671"/>
    <w:rsid w:val="00045B27"/>
    <w:rsid w:val="0004764C"/>
    <w:rsid w:val="00047D75"/>
    <w:rsid w:val="000501FF"/>
    <w:rsid w:val="000519D3"/>
    <w:rsid w:val="0005336E"/>
    <w:rsid w:val="00053F23"/>
    <w:rsid w:val="0005462A"/>
    <w:rsid w:val="00056B6D"/>
    <w:rsid w:val="00056F4A"/>
    <w:rsid w:val="0006064B"/>
    <w:rsid w:val="00060F93"/>
    <w:rsid w:val="0006157B"/>
    <w:rsid w:val="000617F0"/>
    <w:rsid w:val="000621AC"/>
    <w:rsid w:val="00062430"/>
    <w:rsid w:val="00062F03"/>
    <w:rsid w:val="00062F6F"/>
    <w:rsid w:val="00065A98"/>
    <w:rsid w:val="00066473"/>
    <w:rsid w:val="00066BBC"/>
    <w:rsid w:val="00067108"/>
    <w:rsid w:val="000677FF"/>
    <w:rsid w:val="000709F5"/>
    <w:rsid w:val="00070A30"/>
    <w:rsid w:val="00070E34"/>
    <w:rsid w:val="000713CB"/>
    <w:rsid w:val="0007183B"/>
    <w:rsid w:val="000718AB"/>
    <w:rsid w:val="00073414"/>
    <w:rsid w:val="00074F02"/>
    <w:rsid w:val="0007511B"/>
    <w:rsid w:val="00075870"/>
    <w:rsid w:val="000769AE"/>
    <w:rsid w:val="000769C7"/>
    <w:rsid w:val="0008096F"/>
    <w:rsid w:val="00081D7D"/>
    <w:rsid w:val="00083015"/>
    <w:rsid w:val="00083247"/>
    <w:rsid w:val="00084278"/>
    <w:rsid w:val="0008471F"/>
    <w:rsid w:val="00084F39"/>
    <w:rsid w:val="00084F47"/>
    <w:rsid w:val="0008501C"/>
    <w:rsid w:val="00085DEF"/>
    <w:rsid w:val="00085E4E"/>
    <w:rsid w:val="00087297"/>
    <w:rsid w:val="00087BE5"/>
    <w:rsid w:val="00087E35"/>
    <w:rsid w:val="00091F28"/>
    <w:rsid w:val="000928A3"/>
    <w:rsid w:val="00092F6C"/>
    <w:rsid w:val="000932F0"/>
    <w:rsid w:val="000939A2"/>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5A0"/>
    <w:rsid w:val="000B0D2E"/>
    <w:rsid w:val="000B1D94"/>
    <w:rsid w:val="000B2106"/>
    <w:rsid w:val="000B296B"/>
    <w:rsid w:val="000B31CE"/>
    <w:rsid w:val="000B3D7C"/>
    <w:rsid w:val="000B41A9"/>
    <w:rsid w:val="000B50FF"/>
    <w:rsid w:val="000B5153"/>
    <w:rsid w:val="000B5C6F"/>
    <w:rsid w:val="000B5F68"/>
    <w:rsid w:val="000B78A5"/>
    <w:rsid w:val="000C0D7D"/>
    <w:rsid w:val="000C1392"/>
    <w:rsid w:val="000C1559"/>
    <w:rsid w:val="000C1589"/>
    <w:rsid w:val="000C28E6"/>
    <w:rsid w:val="000C33F4"/>
    <w:rsid w:val="000C3CE8"/>
    <w:rsid w:val="000C3D17"/>
    <w:rsid w:val="000C3DBD"/>
    <w:rsid w:val="000C4715"/>
    <w:rsid w:val="000C5891"/>
    <w:rsid w:val="000C74BF"/>
    <w:rsid w:val="000D01A9"/>
    <w:rsid w:val="000D19FF"/>
    <w:rsid w:val="000D2216"/>
    <w:rsid w:val="000D2C38"/>
    <w:rsid w:val="000D3131"/>
    <w:rsid w:val="000D3A02"/>
    <w:rsid w:val="000D3BDA"/>
    <w:rsid w:val="000D3DD6"/>
    <w:rsid w:val="000E0D3D"/>
    <w:rsid w:val="000E166C"/>
    <w:rsid w:val="000E1E6C"/>
    <w:rsid w:val="000E4A35"/>
    <w:rsid w:val="000E764C"/>
    <w:rsid w:val="000E7F22"/>
    <w:rsid w:val="000F0222"/>
    <w:rsid w:val="000F070F"/>
    <w:rsid w:val="000F0764"/>
    <w:rsid w:val="000F17F5"/>
    <w:rsid w:val="000F20E2"/>
    <w:rsid w:val="000F55EF"/>
    <w:rsid w:val="00100E42"/>
    <w:rsid w:val="00101AA1"/>
    <w:rsid w:val="00101F2E"/>
    <w:rsid w:val="0010270A"/>
    <w:rsid w:val="00102985"/>
    <w:rsid w:val="0010315A"/>
    <w:rsid w:val="0010353E"/>
    <w:rsid w:val="001049DA"/>
    <w:rsid w:val="0010594D"/>
    <w:rsid w:val="00106130"/>
    <w:rsid w:val="001074E7"/>
    <w:rsid w:val="00107850"/>
    <w:rsid w:val="00110444"/>
    <w:rsid w:val="00110FD3"/>
    <w:rsid w:val="001119DB"/>
    <w:rsid w:val="00112A59"/>
    <w:rsid w:val="001138D5"/>
    <w:rsid w:val="00114E0C"/>
    <w:rsid w:val="0011550F"/>
    <w:rsid w:val="00116059"/>
    <w:rsid w:val="001161C8"/>
    <w:rsid w:val="00120731"/>
    <w:rsid w:val="00121318"/>
    <w:rsid w:val="00121ACA"/>
    <w:rsid w:val="00121C44"/>
    <w:rsid w:val="00121D2C"/>
    <w:rsid w:val="00122809"/>
    <w:rsid w:val="00122FFF"/>
    <w:rsid w:val="00123281"/>
    <w:rsid w:val="00123F6C"/>
    <w:rsid w:val="0012401D"/>
    <w:rsid w:val="0012445C"/>
    <w:rsid w:val="001246A9"/>
    <w:rsid w:val="00125AEF"/>
    <w:rsid w:val="00125D5B"/>
    <w:rsid w:val="0012799E"/>
    <w:rsid w:val="00130067"/>
    <w:rsid w:val="00130786"/>
    <w:rsid w:val="0013078B"/>
    <w:rsid w:val="0013172A"/>
    <w:rsid w:val="001326EB"/>
    <w:rsid w:val="00132D26"/>
    <w:rsid w:val="00132E13"/>
    <w:rsid w:val="00133C98"/>
    <w:rsid w:val="00135DC3"/>
    <w:rsid w:val="00137998"/>
    <w:rsid w:val="00140979"/>
    <w:rsid w:val="001412C4"/>
    <w:rsid w:val="00141C21"/>
    <w:rsid w:val="00144996"/>
    <w:rsid w:val="001464F1"/>
    <w:rsid w:val="0014714D"/>
    <w:rsid w:val="001506D9"/>
    <w:rsid w:val="001520BC"/>
    <w:rsid w:val="00152296"/>
    <w:rsid w:val="0015263E"/>
    <w:rsid w:val="00152961"/>
    <w:rsid w:val="00152AE8"/>
    <w:rsid w:val="00153724"/>
    <w:rsid w:val="00153B61"/>
    <w:rsid w:val="00154ECB"/>
    <w:rsid w:val="00155404"/>
    <w:rsid w:val="00155B8E"/>
    <w:rsid w:val="001566D5"/>
    <w:rsid w:val="001572FA"/>
    <w:rsid w:val="00157DEF"/>
    <w:rsid w:val="00157E19"/>
    <w:rsid w:val="00157E7E"/>
    <w:rsid w:val="0016021D"/>
    <w:rsid w:val="0016171F"/>
    <w:rsid w:val="001622F9"/>
    <w:rsid w:val="00163701"/>
    <w:rsid w:val="00163AA6"/>
    <w:rsid w:val="0016439D"/>
    <w:rsid w:val="00164EDF"/>
    <w:rsid w:val="001651C8"/>
    <w:rsid w:val="001653EB"/>
    <w:rsid w:val="00165E44"/>
    <w:rsid w:val="001664AF"/>
    <w:rsid w:val="00170EE2"/>
    <w:rsid w:val="00170EE6"/>
    <w:rsid w:val="00171226"/>
    <w:rsid w:val="00172AA1"/>
    <w:rsid w:val="00172EEE"/>
    <w:rsid w:val="0017318E"/>
    <w:rsid w:val="00176C6F"/>
    <w:rsid w:val="001772C4"/>
    <w:rsid w:val="00181A6D"/>
    <w:rsid w:val="001837B6"/>
    <w:rsid w:val="0018397A"/>
    <w:rsid w:val="001845A8"/>
    <w:rsid w:val="00184B2F"/>
    <w:rsid w:val="00184B77"/>
    <w:rsid w:val="00185240"/>
    <w:rsid w:val="001852A7"/>
    <w:rsid w:val="0018705D"/>
    <w:rsid w:val="00187756"/>
    <w:rsid w:val="00187893"/>
    <w:rsid w:val="001903AA"/>
    <w:rsid w:val="00191B85"/>
    <w:rsid w:val="001936D2"/>
    <w:rsid w:val="00193D0F"/>
    <w:rsid w:val="001940C8"/>
    <w:rsid w:val="0019451C"/>
    <w:rsid w:val="001947CC"/>
    <w:rsid w:val="001958A0"/>
    <w:rsid w:val="00196CEF"/>
    <w:rsid w:val="00196F5E"/>
    <w:rsid w:val="001974C5"/>
    <w:rsid w:val="001A0468"/>
    <w:rsid w:val="001A06A0"/>
    <w:rsid w:val="001A19D1"/>
    <w:rsid w:val="001A2247"/>
    <w:rsid w:val="001A2DEA"/>
    <w:rsid w:val="001A3184"/>
    <w:rsid w:val="001A428D"/>
    <w:rsid w:val="001A5863"/>
    <w:rsid w:val="001A7BCE"/>
    <w:rsid w:val="001A7F06"/>
    <w:rsid w:val="001B0B30"/>
    <w:rsid w:val="001B31AB"/>
    <w:rsid w:val="001B3531"/>
    <w:rsid w:val="001B3781"/>
    <w:rsid w:val="001B391F"/>
    <w:rsid w:val="001B4CDF"/>
    <w:rsid w:val="001B6BB5"/>
    <w:rsid w:val="001C3966"/>
    <w:rsid w:val="001C3E4F"/>
    <w:rsid w:val="001C3EF2"/>
    <w:rsid w:val="001C3F6E"/>
    <w:rsid w:val="001C684B"/>
    <w:rsid w:val="001D0AB1"/>
    <w:rsid w:val="001D0C37"/>
    <w:rsid w:val="001D0DD7"/>
    <w:rsid w:val="001D1000"/>
    <w:rsid w:val="001D131E"/>
    <w:rsid w:val="001D1A32"/>
    <w:rsid w:val="001D1AE4"/>
    <w:rsid w:val="001D26BA"/>
    <w:rsid w:val="001D3535"/>
    <w:rsid w:val="001D3AD8"/>
    <w:rsid w:val="001D3EE8"/>
    <w:rsid w:val="001D4F90"/>
    <w:rsid w:val="001D5B0D"/>
    <w:rsid w:val="001D6AAA"/>
    <w:rsid w:val="001D6BBD"/>
    <w:rsid w:val="001D7116"/>
    <w:rsid w:val="001D74C6"/>
    <w:rsid w:val="001E0543"/>
    <w:rsid w:val="001E14B0"/>
    <w:rsid w:val="001E14E4"/>
    <w:rsid w:val="001E199E"/>
    <w:rsid w:val="001E1D6D"/>
    <w:rsid w:val="001E2101"/>
    <w:rsid w:val="001E4308"/>
    <w:rsid w:val="001E4448"/>
    <w:rsid w:val="001E47CC"/>
    <w:rsid w:val="001E48A7"/>
    <w:rsid w:val="001E6AFB"/>
    <w:rsid w:val="001E75EB"/>
    <w:rsid w:val="001E76A0"/>
    <w:rsid w:val="001E76C9"/>
    <w:rsid w:val="001F0570"/>
    <w:rsid w:val="001F0E1E"/>
    <w:rsid w:val="001F0FF0"/>
    <w:rsid w:val="001F1FCA"/>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061A2"/>
    <w:rsid w:val="00207D03"/>
    <w:rsid w:val="002112DE"/>
    <w:rsid w:val="00211A0A"/>
    <w:rsid w:val="00211EAB"/>
    <w:rsid w:val="00212157"/>
    <w:rsid w:val="00212AFA"/>
    <w:rsid w:val="0021322E"/>
    <w:rsid w:val="00213704"/>
    <w:rsid w:val="002138AF"/>
    <w:rsid w:val="00214EC3"/>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B2F"/>
    <w:rsid w:val="00226D99"/>
    <w:rsid w:val="00227CC7"/>
    <w:rsid w:val="002313FD"/>
    <w:rsid w:val="00231436"/>
    <w:rsid w:val="00231B49"/>
    <w:rsid w:val="00232FD3"/>
    <w:rsid w:val="002335CF"/>
    <w:rsid w:val="00233C37"/>
    <w:rsid w:val="00233D35"/>
    <w:rsid w:val="00233E68"/>
    <w:rsid w:val="0023405F"/>
    <w:rsid w:val="00234290"/>
    <w:rsid w:val="00234F0F"/>
    <w:rsid w:val="0023588E"/>
    <w:rsid w:val="00236A3F"/>
    <w:rsid w:val="00240412"/>
    <w:rsid w:val="00240545"/>
    <w:rsid w:val="00240CD6"/>
    <w:rsid w:val="002417E3"/>
    <w:rsid w:val="00241D64"/>
    <w:rsid w:val="00242B43"/>
    <w:rsid w:val="00243033"/>
    <w:rsid w:val="00243FF7"/>
    <w:rsid w:val="00244BB6"/>
    <w:rsid w:val="002454BD"/>
    <w:rsid w:val="00250DBC"/>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174"/>
    <w:rsid w:val="00263A0F"/>
    <w:rsid w:val="00264BA5"/>
    <w:rsid w:val="00264D33"/>
    <w:rsid w:val="002665ED"/>
    <w:rsid w:val="0026689A"/>
    <w:rsid w:val="0027092C"/>
    <w:rsid w:val="00271DF7"/>
    <w:rsid w:val="00272D44"/>
    <w:rsid w:val="0027385B"/>
    <w:rsid w:val="002753FD"/>
    <w:rsid w:val="00275DB4"/>
    <w:rsid w:val="002763B6"/>
    <w:rsid w:val="002774FD"/>
    <w:rsid w:val="00281398"/>
    <w:rsid w:val="00281A60"/>
    <w:rsid w:val="00282923"/>
    <w:rsid w:val="002849EB"/>
    <w:rsid w:val="00285909"/>
    <w:rsid w:val="00285BCD"/>
    <w:rsid w:val="00285FBD"/>
    <w:rsid w:val="0028631B"/>
    <w:rsid w:val="002872C9"/>
    <w:rsid w:val="0028734A"/>
    <w:rsid w:val="00294D05"/>
    <w:rsid w:val="00295491"/>
    <w:rsid w:val="002956DA"/>
    <w:rsid w:val="00295EA4"/>
    <w:rsid w:val="00296487"/>
    <w:rsid w:val="002A01BF"/>
    <w:rsid w:val="002A1996"/>
    <w:rsid w:val="002A1FF7"/>
    <w:rsid w:val="002A2601"/>
    <w:rsid w:val="002A316C"/>
    <w:rsid w:val="002A349B"/>
    <w:rsid w:val="002A37FE"/>
    <w:rsid w:val="002A4BBA"/>
    <w:rsid w:val="002A4D9C"/>
    <w:rsid w:val="002A4FC5"/>
    <w:rsid w:val="002A5075"/>
    <w:rsid w:val="002A53D0"/>
    <w:rsid w:val="002A6601"/>
    <w:rsid w:val="002A669D"/>
    <w:rsid w:val="002A7316"/>
    <w:rsid w:val="002A7953"/>
    <w:rsid w:val="002B0BF9"/>
    <w:rsid w:val="002B2B17"/>
    <w:rsid w:val="002B3723"/>
    <w:rsid w:val="002B39C9"/>
    <w:rsid w:val="002B4973"/>
    <w:rsid w:val="002B4EFD"/>
    <w:rsid w:val="002B5C26"/>
    <w:rsid w:val="002B5F08"/>
    <w:rsid w:val="002B5FAC"/>
    <w:rsid w:val="002B6F84"/>
    <w:rsid w:val="002B7016"/>
    <w:rsid w:val="002C09BD"/>
    <w:rsid w:val="002C0B1C"/>
    <w:rsid w:val="002C1C4D"/>
    <w:rsid w:val="002C60FE"/>
    <w:rsid w:val="002C6AB2"/>
    <w:rsid w:val="002C7820"/>
    <w:rsid w:val="002D0C99"/>
    <w:rsid w:val="002D19A3"/>
    <w:rsid w:val="002D1E88"/>
    <w:rsid w:val="002D335D"/>
    <w:rsid w:val="002D39B6"/>
    <w:rsid w:val="002D407A"/>
    <w:rsid w:val="002D4126"/>
    <w:rsid w:val="002D4ECF"/>
    <w:rsid w:val="002D6479"/>
    <w:rsid w:val="002E0662"/>
    <w:rsid w:val="002E2537"/>
    <w:rsid w:val="002E31E8"/>
    <w:rsid w:val="002E4F79"/>
    <w:rsid w:val="002E4F7A"/>
    <w:rsid w:val="002E60E8"/>
    <w:rsid w:val="002E6345"/>
    <w:rsid w:val="002E6775"/>
    <w:rsid w:val="002E6D6C"/>
    <w:rsid w:val="002E6FD5"/>
    <w:rsid w:val="002E7691"/>
    <w:rsid w:val="002E77FC"/>
    <w:rsid w:val="002E7C31"/>
    <w:rsid w:val="002F0A5A"/>
    <w:rsid w:val="002F1B00"/>
    <w:rsid w:val="002F2F2E"/>
    <w:rsid w:val="002F32B8"/>
    <w:rsid w:val="002F391A"/>
    <w:rsid w:val="002F3BE2"/>
    <w:rsid w:val="002F4C21"/>
    <w:rsid w:val="002F537D"/>
    <w:rsid w:val="002F54E5"/>
    <w:rsid w:val="002F68FA"/>
    <w:rsid w:val="002F7C3E"/>
    <w:rsid w:val="00302644"/>
    <w:rsid w:val="00302930"/>
    <w:rsid w:val="00302E19"/>
    <w:rsid w:val="00303848"/>
    <w:rsid w:val="00303C02"/>
    <w:rsid w:val="00304267"/>
    <w:rsid w:val="003045C5"/>
    <w:rsid w:val="00305A06"/>
    <w:rsid w:val="0030661D"/>
    <w:rsid w:val="003078FD"/>
    <w:rsid w:val="00307A27"/>
    <w:rsid w:val="00307AE6"/>
    <w:rsid w:val="003103FA"/>
    <w:rsid w:val="0031138D"/>
    <w:rsid w:val="00312A39"/>
    <w:rsid w:val="00312AD8"/>
    <w:rsid w:val="003134AD"/>
    <w:rsid w:val="00313508"/>
    <w:rsid w:val="003140BC"/>
    <w:rsid w:val="003142D9"/>
    <w:rsid w:val="003148CF"/>
    <w:rsid w:val="00315DED"/>
    <w:rsid w:val="0031777A"/>
    <w:rsid w:val="00321132"/>
    <w:rsid w:val="00321564"/>
    <w:rsid w:val="00321E5A"/>
    <w:rsid w:val="0032271A"/>
    <w:rsid w:val="00322966"/>
    <w:rsid w:val="00322F51"/>
    <w:rsid w:val="003261C2"/>
    <w:rsid w:val="00331946"/>
    <w:rsid w:val="00332BCF"/>
    <w:rsid w:val="0033443B"/>
    <w:rsid w:val="00334CC3"/>
    <w:rsid w:val="00334F31"/>
    <w:rsid w:val="003367B9"/>
    <w:rsid w:val="00336891"/>
    <w:rsid w:val="00336F8C"/>
    <w:rsid w:val="00337A10"/>
    <w:rsid w:val="00337ACB"/>
    <w:rsid w:val="003405C6"/>
    <w:rsid w:val="00340F32"/>
    <w:rsid w:val="00341B99"/>
    <w:rsid w:val="00341D38"/>
    <w:rsid w:val="00341F69"/>
    <w:rsid w:val="003422DF"/>
    <w:rsid w:val="00342C67"/>
    <w:rsid w:val="00342CC0"/>
    <w:rsid w:val="00344DEF"/>
    <w:rsid w:val="0034624C"/>
    <w:rsid w:val="003501C2"/>
    <w:rsid w:val="003504CC"/>
    <w:rsid w:val="00350745"/>
    <w:rsid w:val="00350926"/>
    <w:rsid w:val="00353706"/>
    <w:rsid w:val="00353C97"/>
    <w:rsid w:val="003547A5"/>
    <w:rsid w:val="00354EF7"/>
    <w:rsid w:val="00355077"/>
    <w:rsid w:val="003550CD"/>
    <w:rsid w:val="00355346"/>
    <w:rsid w:val="00355772"/>
    <w:rsid w:val="00355933"/>
    <w:rsid w:val="00356A69"/>
    <w:rsid w:val="00357A06"/>
    <w:rsid w:val="00360401"/>
    <w:rsid w:val="003609A0"/>
    <w:rsid w:val="00360CDE"/>
    <w:rsid w:val="003610AB"/>
    <w:rsid w:val="003612F7"/>
    <w:rsid w:val="003613D0"/>
    <w:rsid w:val="003618CA"/>
    <w:rsid w:val="00361B02"/>
    <w:rsid w:val="00362156"/>
    <w:rsid w:val="00362FB7"/>
    <w:rsid w:val="0036300B"/>
    <w:rsid w:val="00364D39"/>
    <w:rsid w:val="00365E89"/>
    <w:rsid w:val="003663A8"/>
    <w:rsid w:val="0036668A"/>
    <w:rsid w:val="00366B9E"/>
    <w:rsid w:val="003676B9"/>
    <w:rsid w:val="0036785F"/>
    <w:rsid w:val="00367BAB"/>
    <w:rsid w:val="003707D0"/>
    <w:rsid w:val="00371503"/>
    <w:rsid w:val="00371BC1"/>
    <w:rsid w:val="00372FB6"/>
    <w:rsid w:val="00373061"/>
    <w:rsid w:val="00373B76"/>
    <w:rsid w:val="00373B77"/>
    <w:rsid w:val="00374349"/>
    <w:rsid w:val="003755D9"/>
    <w:rsid w:val="003757A8"/>
    <w:rsid w:val="003758E2"/>
    <w:rsid w:val="00375D7D"/>
    <w:rsid w:val="00375FD6"/>
    <w:rsid w:val="00375FF2"/>
    <w:rsid w:val="00376055"/>
    <w:rsid w:val="003760AC"/>
    <w:rsid w:val="00376AF1"/>
    <w:rsid w:val="003770A6"/>
    <w:rsid w:val="00380350"/>
    <w:rsid w:val="003805CE"/>
    <w:rsid w:val="003806ED"/>
    <w:rsid w:val="00380A35"/>
    <w:rsid w:val="00380A7D"/>
    <w:rsid w:val="00382305"/>
    <w:rsid w:val="00382621"/>
    <w:rsid w:val="003830EC"/>
    <w:rsid w:val="0038358A"/>
    <w:rsid w:val="00384129"/>
    <w:rsid w:val="003844DB"/>
    <w:rsid w:val="00385CBA"/>
    <w:rsid w:val="00385E51"/>
    <w:rsid w:val="003860D5"/>
    <w:rsid w:val="00386F8D"/>
    <w:rsid w:val="00387883"/>
    <w:rsid w:val="00390B5F"/>
    <w:rsid w:val="00392F36"/>
    <w:rsid w:val="0039389A"/>
    <w:rsid w:val="00393CB8"/>
    <w:rsid w:val="00394949"/>
    <w:rsid w:val="00394C49"/>
    <w:rsid w:val="003956E0"/>
    <w:rsid w:val="00395B3E"/>
    <w:rsid w:val="00395E6E"/>
    <w:rsid w:val="003977AA"/>
    <w:rsid w:val="003A06C2"/>
    <w:rsid w:val="003A1567"/>
    <w:rsid w:val="003A24B6"/>
    <w:rsid w:val="003A2CD9"/>
    <w:rsid w:val="003A6A97"/>
    <w:rsid w:val="003A703A"/>
    <w:rsid w:val="003A72AB"/>
    <w:rsid w:val="003A749E"/>
    <w:rsid w:val="003B16E8"/>
    <w:rsid w:val="003B1B69"/>
    <w:rsid w:val="003B1D6F"/>
    <w:rsid w:val="003B2A65"/>
    <w:rsid w:val="003B2C9F"/>
    <w:rsid w:val="003B3E9C"/>
    <w:rsid w:val="003B4051"/>
    <w:rsid w:val="003B4A61"/>
    <w:rsid w:val="003B627C"/>
    <w:rsid w:val="003B737F"/>
    <w:rsid w:val="003B78AC"/>
    <w:rsid w:val="003C10CC"/>
    <w:rsid w:val="003C127B"/>
    <w:rsid w:val="003C24E7"/>
    <w:rsid w:val="003C30E4"/>
    <w:rsid w:val="003C3BCE"/>
    <w:rsid w:val="003C3E98"/>
    <w:rsid w:val="003C4F1E"/>
    <w:rsid w:val="003C6754"/>
    <w:rsid w:val="003C7774"/>
    <w:rsid w:val="003D027F"/>
    <w:rsid w:val="003D0424"/>
    <w:rsid w:val="003D0648"/>
    <w:rsid w:val="003D114B"/>
    <w:rsid w:val="003D171D"/>
    <w:rsid w:val="003D1E71"/>
    <w:rsid w:val="003D2301"/>
    <w:rsid w:val="003D2561"/>
    <w:rsid w:val="003D33C7"/>
    <w:rsid w:val="003D383C"/>
    <w:rsid w:val="003D3FB5"/>
    <w:rsid w:val="003D508C"/>
    <w:rsid w:val="003D5DA7"/>
    <w:rsid w:val="003D6466"/>
    <w:rsid w:val="003E0C0D"/>
    <w:rsid w:val="003E0F0E"/>
    <w:rsid w:val="003E1421"/>
    <w:rsid w:val="003E1F95"/>
    <w:rsid w:val="003E20C9"/>
    <w:rsid w:val="003E23E6"/>
    <w:rsid w:val="003E3741"/>
    <w:rsid w:val="003E3C99"/>
    <w:rsid w:val="003E557C"/>
    <w:rsid w:val="003E6DAD"/>
    <w:rsid w:val="003E7AEC"/>
    <w:rsid w:val="003E7BE8"/>
    <w:rsid w:val="003F1478"/>
    <w:rsid w:val="003F1A0A"/>
    <w:rsid w:val="003F1B09"/>
    <w:rsid w:val="003F2186"/>
    <w:rsid w:val="003F222F"/>
    <w:rsid w:val="003F2D9D"/>
    <w:rsid w:val="003F4099"/>
    <w:rsid w:val="003F425C"/>
    <w:rsid w:val="003F42EB"/>
    <w:rsid w:val="003F4454"/>
    <w:rsid w:val="003F46E4"/>
    <w:rsid w:val="003F48E2"/>
    <w:rsid w:val="003F4C86"/>
    <w:rsid w:val="003F5D3C"/>
    <w:rsid w:val="003F6497"/>
    <w:rsid w:val="003F6F34"/>
    <w:rsid w:val="003F7237"/>
    <w:rsid w:val="003F79FB"/>
    <w:rsid w:val="004003B3"/>
    <w:rsid w:val="00401014"/>
    <w:rsid w:val="004011C7"/>
    <w:rsid w:val="0040128A"/>
    <w:rsid w:val="004023DD"/>
    <w:rsid w:val="004028C4"/>
    <w:rsid w:val="00402A12"/>
    <w:rsid w:val="00403463"/>
    <w:rsid w:val="00403E97"/>
    <w:rsid w:val="00403F86"/>
    <w:rsid w:val="00404592"/>
    <w:rsid w:val="004047C1"/>
    <w:rsid w:val="004067D3"/>
    <w:rsid w:val="00406842"/>
    <w:rsid w:val="004068FE"/>
    <w:rsid w:val="004076C4"/>
    <w:rsid w:val="004079E2"/>
    <w:rsid w:val="00407E8B"/>
    <w:rsid w:val="00410F20"/>
    <w:rsid w:val="00411F8D"/>
    <w:rsid w:val="004123EF"/>
    <w:rsid w:val="004136D1"/>
    <w:rsid w:val="00413B51"/>
    <w:rsid w:val="004155D5"/>
    <w:rsid w:val="00415AF3"/>
    <w:rsid w:val="00416828"/>
    <w:rsid w:val="00416A32"/>
    <w:rsid w:val="0041774F"/>
    <w:rsid w:val="004179D8"/>
    <w:rsid w:val="00417E57"/>
    <w:rsid w:val="004202CB"/>
    <w:rsid w:val="00420F40"/>
    <w:rsid w:val="00420F50"/>
    <w:rsid w:val="00420F79"/>
    <w:rsid w:val="0042110B"/>
    <w:rsid w:val="00421D13"/>
    <w:rsid w:val="00422184"/>
    <w:rsid w:val="0042291B"/>
    <w:rsid w:val="00424545"/>
    <w:rsid w:val="00424E5D"/>
    <w:rsid w:val="00425732"/>
    <w:rsid w:val="00425D1B"/>
    <w:rsid w:val="00425E1D"/>
    <w:rsid w:val="00426A26"/>
    <w:rsid w:val="00426A9D"/>
    <w:rsid w:val="004329DD"/>
    <w:rsid w:val="00433372"/>
    <w:rsid w:val="0043368B"/>
    <w:rsid w:val="00433A4F"/>
    <w:rsid w:val="00434111"/>
    <w:rsid w:val="00434952"/>
    <w:rsid w:val="00434D06"/>
    <w:rsid w:val="00435F0A"/>
    <w:rsid w:val="0043633F"/>
    <w:rsid w:val="004364AA"/>
    <w:rsid w:val="00436A5B"/>
    <w:rsid w:val="00437125"/>
    <w:rsid w:val="00437588"/>
    <w:rsid w:val="00437B3B"/>
    <w:rsid w:val="004410BF"/>
    <w:rsid w:val="0044145F"/>
    <w:rsid w:val="00441CC4"/>
    <w:rsid w:val="00442779"/>
    <w:rsid w:val="00442E71"/>
    <w:rsid w:val="00443458"/>
    <w:rsid w:val="00443E28"/>
    <w:rsid w:val="004462BB"/>
    <w:rsid w:val="004468EC"/>
    <w:rsid w:val="00446918"/>
    <w:rsid w:val="00446CB6"/>
    <w:rsid w:val="00446D25"/>
    <w:rsid w:val="00450539"/>
    <w:rsid w:val="0045099A"/>
    <w:rsid w:val="00450B66"/>
    <w:rsid w:val="00452A02"/>
    <w:rsid w:val="00452FE7"/>
    <w:rsid w:val="004530D7"/>
    <w:rsid w:val="00453380"/>
    <w:rsid w:val="0045380E"/>
    <w:rsid w:val="004547DC"/>
    <w:rsid w:val="00455700"/>
    <w:rsid w:val="00456936"/>
    <w:rsid w:val="00456E12"/>
    <w:rsid w:val="00456EA9"/>
    <w:rsid w:val="00457251"/>
    <w:rsid w:val="004605DA"/>
    <w:rsid w:val="00460D7F"/>
    <w:rsid w:val="00461D05"/>
    <w:rsid w:val="00461F91"/>
    <w:rsid w:val="00462947"/>
    <w:rsid w:val="00463041"/>
    <w:rsid w:val="004633EE"/>
    <w:rsid w:val="004640C6"/>
    <w:rsid w:val="00465BC1"/>
    <w:rsid w:val="004660D7"/>
    <w:rsid w:val="0046638C"/>
    <w:rsid w:val="00466B68"/>
    <w:rsid w:val="00467BBF"/>
    <w:rsid w:val="004709AB"/>
    <w:rsid w:val="00471486"/>
    <w:rsid w:val="00475675"/>
    <w:rsid w:val="004773AF"/>
    <w:rsid w:val="00480558"/>
    <w:rsid w:val="004808A9"/>
    <w:rsid w:val="00481652"/>
    <w:rsid w:val="004820A4"/>
    <w:rsid w:val="00483AE9"/>
    <w:rsid w:val="00483F2C"/>
    <w:rsid w:val="004841E0"/>
    <w:rsid w:val="00484BAE"/>
    <w:rsid w:val="0048546B"/>
    <w:rsid w:val="004863F9"/>
    <w:rsid w:val="004865D3"/>
    <w:rsid w:val="00486BFF"/>
    <w:rsid w:val="004874E2"/>
    <w:rsid w:val="004876C2"/>
    <w:rsid w:val="0049051F"/>
    <w:rsid w:val="004913F6"/>
    <w:rsid w:val="0049299D"/>
    <w:rsid w:val="0049313B"/>
    <w:rsid w:val="0049344A"/>
    <w:rsid w:val="00495291"/>
    <w:rsid w:val="004953F5"/>
    <w:rsid w:val="0049570D"/>
    <w:rsid w:val="004957A5"/>
    <w:rsid w:val="00495D45"/>
    <w:rsid w:val="004962ED"/>
    <w:rsid w:val="004A003D"/>
    <w:rsid w:val="004A0BE2"/>
    <w:rsid w:val="004A3D0F"/>
    <w:rsid w:val="004A45BA"/>
    <w:rsid w:val="004A45CA"/>
    <w:rsid w:val="004A4AE4"/>
    <w:rsid w:val="004A4B91"/>
    <w:rsid w:val="004A5066"/>
    <w:rsid w:val="004A52D6"/>
    <w:rsid w:val="004A5306"/>
    <w:rsid w:val="004A53FA"/>
    <w:rsid w:val="004A557C"/>
    <w:rsid w:val="004A60FA"/>
    <w:rsid w:val="004A63A0"/>
    <w:rsid w:val="004B0317"/>
    <w:rsid w:val="004B0E9B"/>
    <w:rsid w:val="004B0F38"/>
    <w:rsid w:val="004B219F"/>
    <w:rsid w:val="004B2E19"/>
    <w:rsid w:val="004B2E77"/>
    <w:rsid w:val="004B35CB"/>
    <w:rsid w:val="004B385E"/>
    <w:rsid w:val="004B3A5A"/>
    <w:rsid w:val="004B4215"/>
    <w:rsid w:val="004B47B0"/>
    <w:rsid w:val="004B4B7C"/>
    <w:rsid w:val="004B4F62"/>
    <w:rsid w:val="004B620D"/>
    <w:rsid w:val="004B6624"/>
    <w:rsid w:val="004B74EE"/>
    <w:rsid w:val="004B781D"/>
    <w:rsid w:val="004B7A52"/>
    <w:rsid w:val="004C0EB4"/>
    <w:rsid w:val="004C14BC"/>
    <w:rsid w:val="004C1965"/>
    <w:rsid w:val="004C1DB7"/>
    <w:rsid w:val="004C2DEF"/>
    <w:rsid w:val="004C2E23"/>
    <w:rsid w:val="004C3120"/>
    <w:rsid w:val="004C4104"/>
    <w:rsid w:val="004C4BBA"/>
    <w:rsid w:val="004C4ED1"/>
    <w:rsid w:val="004C5F54"/>
    <w:rsid w:val="004C701F"/>
    <w:rsid w:val="004C729F"/>
    <w:rsid w:val="004C78E1"/>
    <w:rsid w:val="004C7C06"/>
    <w:rsid w:val="004D016D"/>
    <w:rsid w:val="004D05FB"/>
    <w:rsid w:val="004D09DC"/>
    <w:rsid w:val="004D21F3"/>
    <w:rsid w:val="004D3006"/>
    <w:rsid w:val="004D3D97"/>
    <w:rsid w:val="004D4553"/>
    <w:rsid w:val="004D66F7"/>
    <w:rsid w:val="004D6B10"/>
    <w:rsid w:val="004D79D2"/>
    <w:rsid w:val="004D7FEC"/>
    <w:rsid w:val="004E0834"/>
    <w:rsid w:val="004E0920"/>
    <w:rsid w:val="004E0F5A"/>
    <w:rsid w:val="004E1D34"/>
    <w:rsid w:val="004E2306"/>
    <w:rsid w:val="004E2362"/>
    <w:rsid w:val="004E23E2"/>
    <w:rsid w:val="004E2F00"/>
    <w:rsid w:val="004E3124"/>
    <w:rsid w:val="004E3EDF"/>
    <w:rsid w:val="004F00A0"/>
    <w:rsid w:val="004F1670"/>
    <w:rsid w:val="004F21A1"/>
    <w:rsid w:val="004F229E"/>
    <w:rsid w:val="004F2488"/>
    <w:rsid w:val="004F5F1E"/>
    <w:rsid w:val="004F63C2"/>
    <w:rsid w:val="004F6AA3"/>
    <w:rsid w:val="004F6F8B"/>
    <w:rsid w:val="004F7346"/>
    <w:rsid w:val="004F7B78"/>
    <w:rsid w:val="004F7ECD"/>
    <w:rsid w:val="005003F4"/>
    <w:rsid w:val="00502F25"/>
    <w:rsid w:val="00504E42"/>
    <w:rsid w:val="00504E9D"/>
    <w:rsid w:val="00505BEA"/>
    <w:rsid w:val="00506088"/>
    <w:rsid w:val="00510435"/>
    <w:rsid w:val="0051080F"/>
    <w:rsid w:val="00511543"/>
    <w:rsid w:val="00514321"/>
    <w:rsid w:val="00515305"/>
    <w:rsid w:val="00515415"/>
    <w:rsid w:val="00515C79"/>
    <w:rsid w:val="005166DB"/>
    <w:rsid w:val="0051773E"/>
    <w:rsid w:val="00520BF7"/>
    <w:rsid w:val="00520CE6"/>
    <w:rsid w:val="00521B9F"/>
    <w:rsid w:val="00521E23"/>
    <w:rsid w:val="00522914"/>
    <w:rsid w:val="00522CB8"/>
    <w:rsid w:val="00522D7F"/>
    <w:rsid w:val="0052472A"/>
    <w:rsid w:val="005247A4"/>
    <w:rsid w:val="0052496A"/>
    <w:rsid w:val="00524BD1"/>
    <w:rsid w:val="0052542D"/>
    <w:rsid w:val="00525470"/>
    <w:rsid w:val="00527601"/>
    <w:rsid w:val="005302D6"/>
    <w:rsid w:val="005315EC"/>
    <w:rsid w:val="005317E3"/>
    <w:rsid w:val="005319B8"/>
    <w:rsid w:val="00532145"/>
    <w:rsid w:val="005321D8"/>
    <w:rsid w:val="005333D0"/>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430B"/>
    <w:rsid w:val="0054455C"/>
    <w:rsid w:val="005445BD"/>
    <w:rsid w:val="00545564"/>
    <w:rsid w:val="00545600"/>
    <w:rsid w:val="00546491"/>
    <w:rsid w:val="00547C6E"/>
    <w:rsid w:val="00547E2B"/>
    <w:rsid w:val="00550003"/>
    <w:rsid w:val="00552C2F"/>
    <w:rsid w:val="00552E79"/>
    <w:rsid w:val="00553004"/>
    <w:rsid w:val="00553A8F"/>
    <w:rsid w:val="005549AE"/>
    <w:rsid w:val="00554B0C"/>
    <w:rsid w:val="00555059"/>
    <w:rsid w:val="00555E7F"/>
    <w:rsid w:val="00555FBF"/>
    <w:rsid w:val="0055674A"/>
    <w:rsid w:val="00556FD1"/>
    <w:rsid w:val="005579F3"/>
    <w:rsid w:val="005620C2"/>
    <w:rsid w:val="00562278"/>
    <w:rsid w:val="00562A5D"/>
    <w:rsid w:val="00563687"/>
    <w:rsid w:val="005639B9"/>
    <w:rsid w:val="0056627C"/>
    <w:rsid w:val="00567A46"/>
    <w:rsid w:val="00567A5F"/>
    <w:rsid w:val="00567A70"/>
    <w:rsid w:val="0057004B"/>
    <w:rsid w:val="0057057C"/>
    <w:rsid w:val="005722F0"/>
    <w:rsid w:val="00573CB6"/>
    <w:rsid w:val="00574C03"/>
    <w:rsid w:val="00575A74"/>
    <w:rsid w:val="00575CDA"/>
    <w:rsid w:val="00576F52"/>
    <w:rsid w:val="005778AE"/>
    <w:rsid w:val="00577ABF"/>
    <w:rsid w:val="0058031D"/>
    <w:rsid w:val="005807DB"/>
    <w:rsid w:val="00582E53"/>
    <w:rsid w:val="005832C2"/>
    <w:rsid w:val="00583401"/>
    <w:rsid w:val="00583FDC"/>
    <w:rsid w:val="00584022"/>
    <w:rsid w:val="00584B46"/>
    <w:rsid w:val="0058501E"/>
    <w:rsid w:val="0058622C"/>
    <w:rsid w:val="00586943"/>
    <w:rsid w:val="00586EA6"/>
    <w:rsid w:val="0058752A"/>
    <w:rsid w:val="005900D9"/>
    <w:rsid w:val="00592025"/>
    <w:rsid w:val="00592CA6"/>
    <w:rsid w:val="00593794"/>
    <w:rsid w:val="00594AAF"/>
    <w:rsid w:val="00594D56"/>
    <w:rsid w:val="00595DC8"/>
    <w:rsid w:val="00596D3D"/>
    <w:rsid w:val="00597205"/>
    <w:rsid w:val="005A12D3"/>
    <w:rsid w:val="005A1A07"/>
    <w:rsid w:val="005A2EEE"/>
    <w:rsid w:val="005A31D1"/>
    <w:rsid w:val="005A3B6F"/>
    <w:rsid w:val="005A48A8"/>
    <w:rsid w:val="005A518B"/>
    <w:rsid w:val="005A5A06"/>
    <w:rsid w:val="005A6300"/>
    <w:rsid w:val="005A6D16"/>
    <w:rsid w:val="005A6F37"/>
    <w:rsid w:val="005A7271"/>
    <w:rsid w:val="005A79E9"/>
    <w:rsid w:val="005A7E6F"/>
    <w:rsid w:val="005A7F89"/>
    <w:rsid w:val="005B193B"/>
    <w:rsid w:val="005B2690"/>
    <w:rsid w:val="005B4688"/>
    <w:rsid w:val="005B4BE6"/>
    <w:rsid w:val="005B635A"/>
    <w:rsid w:val="005B6D1F"/>
    <w:rsid w:val="005B7068"/>
    <w:rsid w:val="005C02A1"/>
    <w:rsid w:val="005C0CA2"/>
    <w:rsid w:val="005C0EAD"/>
    <w:rsid w:val="005C11CD"/>
    <w:rsid w:val="005C1ACC"/>
    <w:rsid w:val="005C1C35"/>
    <w:rsid w:val="005C2093"/>
    <w:rsid w:val="005C3E48"/>
    <w:rsid w:val="005C41E3"/>
    <w:rsid w:val="005C74DD"/>
    <w:rsid w:val="005C7E18"/>
    <w:rsid w:val="005D050D"/>
    <w:rsid w:val="005D08DF"/>
    <w:rsid w:val="005D1693"/>
    <w:rsid w:val="005D290F"/>
    <w:rsid w:val="005D2B5F"/>
    <w:rsid w:val="005D6598"/>
    <w:rsid w:val="005D6A38"/>
    <w:rsid w:val="005E22E2"/>
    <w:rsid w:val="005E2841"/>
    <w:rsid w:val="005E2D1A"/>
    <w:rsid w:val="005E3A7B"/>
    <w:rsid w:val="005E3B75"/>
    <w:rsid w:val="005E4311"/>
    <w:rsid w:val="005E62D1"/>
    <w:rsid w:val="005E6C56"/>
    <w:rsid w:val="005E6D2A"/>
    <w:rsid w:val="005E792E"/>
    <w:rsid w:val="005F0AE4"/>
    <w:rsid w:val="005F1BF9"/>
    <w:rsid w:val="005F2DB9"/>
    <w:rsid w:val="005F3CC5"/>
    <w:rsid w:val="005F4CAE"/>
    <w:rsid w:val="005F4F99"/>
    <w:rsid w:val="005F52A6"/>
    <w:rsid w:val="005F5A4A"/>
    <w:rsid w:val="005F6A95"/>
    <w:rsid w:val="005F7A5C"/>
    <w:rsid w:val="0060042E"/>
    <w:rsid w:val="00601638"/>
    <w:rsid w:val="006020DA"/>
    <w:rsid w:val="006023EF"/>
    <w:rsid w:val="00602643"/>
    <w:rsid w:val="00603022"/>
    <w:rsid w:val="00603A85"/>
    <w:rsid w:val="00603AE8"/>
    <w:rsid w:val="006051FE"/>
    <w:rsid w:val="0060527F"/>
    <w:rsid w:val="0060584B"/>
    <w:rsid w:val="00605C70"/>
    <w:rsid w:val="006066A8"/>
    <w:rsid w:val="00606BA9"/>
    <w:rsid w:val="0060714B"/>
    <w:rsid w:val="0060722C"/>
    <w:rsid w:val="006072D6"/>
    <w:rsid w:val="00607A22"/>
    <w:rsid w:val="00612493"/>
    <w:rsid w:val="006126CB"/>
    <w:rsid w:val="00613040"/>
    <w:rsid w:val="00614844"/>
    <w:rsid w:val="00616005"/>
    <w:rsid w:val="00616B21"/>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34F1"/>
    <w:rsid w:val="0063399E"/>
    <w:rsid w:val="00633DB6"/>
    <w:rsid w:val="00635305"/>
    <w:rsid w:val="00635772"/>
    <w:rsid w:val="00635DFE"/>
    <w:rsid w:val="006360B9"/>
    <w:rsid w:val="006406BB"/>
    <w:rsid w:val="00641046"/>
    <w:rsid w:val="006424EC"/>
    <w:rsid w:val="00642894"/>
    <w:rsid w:val="00643B32"/>
    <w:rsid w:val="006444DF"/>
    <w:rsid w:val="006448C1"/>
    <w:rsid w:val="00644BB9"/>
    <w:rsid w:val="00645176"/>
    <w:rsid w:val="006451BE"/>
    <w:rsid w:val="0064526F"/>
    <w:rsid w:val="00646999"/>
    <w:rsid w:val="00646ABA"/>
    <w:rsid w:val="00647FD8"/>
    <w:rsid w:val="006509C6"/>
    <w:rsid w:val="00650C47"/>
    <w:rsid w:val="006512F1"/>
    <w:rsid w:val="006513B7"/>
    <w:rsid w:val="006516B7"/>
    <w:rsid w:val="00653544"/>
    <w:rsid w:val="00653AF1"/>
    <w:rsid w:val="006553E0"/>
    <w:rsid w:val="0065603C"/>
    <w:rsid w:val="0065692E"/>
    <w:rsid w:val="00656CDA"/>
    <w:rsid w:val="00657DD5"/>
    <w:rsid w:val="006601B3"/>
    <w:rsid w:val="006602AD"/>
    <w:rsid w:val="0066049E"/>
    <w:rsid w:val="006616E5"/>
    <w:rsid w:val="006634F7"/>
    <w:rsid w:val="006639D1"/>
    <w:rsid w:val="00663AAC"/>
    <w:rsid w:val="00663FD7"/>
    <w:rsid w:val="00665463"/>
    <w:rsid w:val="006655B0"/>
    <w:rsid w:val="00665979"/>
    <w:rsid w:val="00666070"/>
    <w:rsid w:val="006662DB"/>
    <w:rsid w:val="00666F04"/>
    <w:rsid w:val="006673D0"/>
    <w:rsid w:val="006676FD"/>
    <w:rsid w:val="00667CBD"/>
    <w:rsid w:val="006704ED"/>
    <w:rsid w:val="006706A3"/>
    <w:rsid w:val="00670CCE"/>
    <w:rsid w:val="00671826"/>
    <w:rsid w:val="006739A9"/>
    <w:rsid w:val="00673DDB"/>
    <w:rsid w:val="0067403C"/>
    <w:rsid w:val="00675421"/>
    <w:rsid w:val="00676D86"/>
    <w:rsid w:val="00680136"/>
    <w:rsid w:val="00680816"/>
    <w:rsid w:val="00681FB9"/>
    <w:rsid w:val="00683198"/>
    <w:rsid w:val="00683684"/>
    <w:rsid w:val="0068483A"/>
    <w:rsid w:val="00684A3E"/>
    <w:rsid w:val="006862F5"/>
    <w:rsid w:val="0068761A"/>
    <w:rsid w:val="00687840"/>
    <w:rsid w:val="0069041A"/>
    <w:rsid w:val="006923F6"/>
    <w:rsid w:val="00692937"/>
    <w:rsid w:val="00692A46"/>
    <w:rsid w:val="00692B0A"/>
    <w:rsid w:val="00692B3F"/>
    <w:rsid w:val="00692CE0"/>
    <w:rsid w:val="00692D91"/>
    <w:rsid w:val="00692E25"/>
    <w:rsid w:val="00693395"/>
    <w:rsid w:val="00693524"/>
    <w:rsid w:val="00693751"/>
    <w:rsid w:val="00694947"/>
    <w:rsid w:val="006965A7"/>
    <w:rsid w:val="00696BC0"/>
    <w:rsid w:val="006976B4"/>
    <w:rsid w:val="006977BE"/>
    <w:rsid w:val="006A1493"/>
    <w:rsid w:val="006A1B1C"/>
    <w:rsid w:val="006A1C82"/>
    <w:rsid w:val="006A1F58"/>
    <w:rsid w:val="006A20E4"/>
    <w:rsid w:val="006A221F"/>
    <w:rsid w:val="006A2804"/>
    <w:rsid w:val="006A3BE8"/>
    <w:rsid w:val="006A40F5"/>
    <w:rsid w:val="006A41AD"/>
    <w:rsid w:val="006A47BF"/>
    <w:rsid w:val="006A4A02"/>
    <w:rsid w:val="006A4C56"/>
    <w:rsid w:val="006A4F80"/>
    <w:rsid w:val="006A5360"/>
    <w:rsid w:val="006A7961"/>
    <w:rsid w:val="006B0CEB"/>
    <w:rsid w:val="006B0FBF"/>
    <w:rsid w:val="006B1699"/>
    <w:rsid w:val="006B17D0"/>
    <w:rsid w:val="006B19B9"/>
    <w:rsid w:val="006B1E9B"/>
    <w:rsid w:val="006B2807"/>
    <w:rsid w:val="006B2C9E"/>
    <w:rsid w:val="006B2D8D"/>
    <w:rsid w:val="006B30ED"/>
    <w:rsid w:val="006B3780"/>
    <w:rsid w:val="006B4E5F"/>
    <w:rsid w:val="006B5519"/>
    <w:rsid w:val="006B60E1"/>
    <w:rsid w:val="006B61B5"/>
    <w:rsid w:val="006B64DA"/>
    <w:rsid w:val="006B69BA"/>
    <w:rsid w:val="006B6B37"/>
    <w:rsid w:val="006B6E56"/>
    <w:rsid w:val="006C12AE"/>
    <w:rsid w:val="006C1939"/>
    <w:rsid w:val="006C1FEA"/>
    <w:rsid w:val="006C27E8"/>
    <w:rsid w:val="006C3180"/>
    <w:rsid w:val="006C409A"/>
    <w:rsid w:val="006C5009"/>
    <w:rsid w:val="006C5395"/>
    <w:rsid w:val="006C5526"/>
    <w:rsid w:val="006C5ABB"/>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C5C"/>
    <w:rsid w:val="006E2E55"/>
    <w:rsid w:val="006E313A"/>
    <w:rsid w:val="006E3286"/>
    <w:rsid w:val="006E33FB"/>
    <w:rsid w:val="006E36D5"/>
    <w:rsid w:val="006E5601"/>
    <w:rsid w:val="006E6DD1"/>
    <w:rsid w:val="006E6E65"/>
    <w:rsid w:val="006F0F03"/>
    <w:rsid w:val="006F1EFA"/>
    <w:rsid w:val="006F25CC"/>
    <w:rsid w:val="006F3132"/>
    <w:rsid w:val="006F330B"/>
    <w:rsid w:val="006F3796"/>
    <w:rsid w:val="006F3FAE"/>
    <w:rsid w:val="006F4E34"/>
    <w:rsid w:val="006F59BC"/>
    <w:rsid w:val="006F70FE"/>
    <w:rsid w:val="006F7D4C"/>
    <w:rsid w:val="006F7DE1"/>
    <w:rsid w:val="00700D0C"/>
    <w:rsid w:val="007027F7"/>
    <w:rsid w:val="007038D4"/>
    <w:rsid w:val="00704203"/>
    <w:rsid w:val="00704473"/>
    <w:rsid w:val="0070492F"/>
    <w:rsid w:val="00704F20"/>
    <w:rsid w:val="00705206"/>
    <w:rsid w:val="00705E86"/>
    <w:rsid w:val="007064E8"/>
    <w:rsid w:val="00706942"/>
    <w:rsid w:val="00706D34"/>
    <w:rsid w:val="0070790E"/>
    <w:rsid w:val="007108DB"/>
    <w:rsid w:val="007113AD"/>
    <w:rsid w:val="007126E1"/>
    <w:rsid w:val="00714488"/>
    <w:rsid w:val="00714A35"/>
    <w:rsid w:val="00716E53"/>
    <w:rsid w:val="007173DD"/>
    <w:rsid w:val="00717CEB"/>
    <w:rsid w:val="00720DD9"/>
    <w:rsid w:val="00721D6C"/>
    <w:rsid w:val="007227D6"/>
    <w:rsid w:val="00723192"/>
    <w:rsid w:val="00723282"/>
    <w:rsid w:val="007235C1"/>
    <w:rsid w:val="007252F7"/>
    <w:rsid w:val="007254E6"/>
    <w:rsid w:val="0072579D"/>
    <w:rsid w:val="00726902"/>
    <w:rsid w:val="00726DEE"/>
    <w:rsid w:val="00727244"/>
    <w:rsid w:val="007275A7"/>
    <w:rsid w:val="0072785E"/>
    <w:rsid w:val="00732688"/>
    <w:rsid w:val="0073333E"/>
    <w:rsid w:val="00733956"/>
    <w:rsid w:val="007346D4"/>
    <w:rsid w:val="00734759"/>
    <w:rsid w:val="0073538B"/>
    <w:rsid w:val="00736268"/>
    <w:rsid w:val="00736790"/>
    <w:rsid w:val="00737563"/>
    <w:rsid w:val="00737DB2"/>
    <w:rsid w:val="007408AE"/>
    <w:rsid w:val="007408F5"/>
    <w:rsid w:val="00743E7F"/>
    <w:rsid w:val="00746DB8"/>
    <w:rsid w:val="00747604"/>
    <w:rsid w:val="007478F7"/>
    <w:rsid w:val="007479B6"/>
    <w:rsid w:val="00747AC3"/>
    <w:rsid w:val="0075018E"/>
    <w:rsid w:val="007505D8"/>
    <w:rsid w:val="00750A77"/>
    <w:rsid w:val="00750B96"/>
    <w:rsid w:val="00750CA7"/>
    <w:rsid w:val="00750EC4"/>
    <w:rsid w:val="00751DE4"/>
    <w:rsid w:val="00751F75"/>
    <w:rsid w:val="0075250D"/>
    <w:rsid w:val="00753061"/>
    <w:rsid w:val="0075327B"/>
    <w:rsid w:val="007544D9"/>
    <w:rsid w:val="00755BF0"/>
    <w:rsid w:val="00755C6B"/>
    <w:rsid w:val="00755CCC"/>
    <w:rsid w:val="007560A9"/>
    <w:rsid w:val="00756919"/>
    <w:rsid w:val="00757DDF"/>
    <w:rsid w:val="00760C60"/>
    <w:rsid w:val="00761592"/>
    <w:rsid w:val="0076215A"/>
    <w:rsid w:val="00762D1C"/>
    <w:rsid w:val="007632BA"/>
    <w:rsid w:val="00763906"/>
    <w:rsid w:val="007640D9"/>
    <w:rsid w:val="007647E9"/>
    <w:rsid w:val="007648AA"/>
    <w:rsid w:val="00765B3C"/>
    <w:rsid w:val="00766220"/>
    <w:rsid w:val="00766D99"/>
    <w:rsid w:val="007670B2"/>
    <w:rsid w:val="00770645"/>
    <w:rsid w:val="00770C1A"/>
    <w:rsid w:val="0077415B"/>
    <w:rsid w:val="00774707"/>
    <w:rsid w:val="00774F31"/>
    <w:rsid w:val="00775C29"/>
    <w:rsid w:val="00776056"/>
    <w:rsid w:val="00776239"/>
    <w:rsid w:val="007768A3"/>
    <w:rsid w:val="00780C2F"/>
    <w:rsid w:val="00780F34"/>
    <w:rsid w:val="00781F98"/>
    <w:rsid w:val="0078205F"/>
    <w:rsid w:val="007827AC"/>
    <w:rsid w:val="007836B8"/>
    <w:rsid w:val="0078435A"/>
    <w:rsid w:val="00785BA2"/>
    <w:rsid w:val="007860CA"/>
    <w:rsid w:val="007860FF"/>
    <w:rsid w:val="007866D2"/>
    <w:rsid w:val="00786898"/>
    <w:rsid w:val="0078799C"/>
    <w:rsid w:val="007915A8"/>
    <w:rsid w:val="00791684"/>
    <w:rsid w:val="00791D81"/>
    <w:rsid w:val="00792BAF"/>
    <w:rsid w:val="00792BD4"/>
    <w:rsid w:val="00793F24"/>
    <w:rsid w:val="00794561"/>
    <w:rsid w:val="00794FA9"/>
    <w:rsid w:val="007957B1"/>
    <w:rsid w:val="00795B25"/>
    <w:rsid w:val="00797CF6"/>
    <w:rsid w:val="007A05F3"/>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0A"/>
    <w:rsid w:val="007C3276"/>
    <w:rsid w:val="007C39C5"/>
    <w:rsid w:val="007C49CC"/>
    <w:rsid w:val="007C4B19"/>
    <w:rsid w:val="007C6186"/>
    <w:rsid w:val="007C6230"/>
    <w:rsid w:val="007C6492"/>
    <w:rsid w:val="007C7015"/>
    <w:rsid w:val="007C78FA"/>
    <w:rsid w:val="007D0357"/>
    <w:rsid w:val="007D0944"/>
    <w:rsid w:val="007D1E19"/>
    <w:rsid w:val="007D1E76"/>
    <w:rsid w:val="007D20F6"/>
    <w:rsid w:val="007D5345"/>
    <w:rsid w:val="007D5614"/>
    <w:rsid w:val="007D5EBD"/>
    <w:rsid w:val="007D6528"/>
    <w:rsid w:val="007D75E4"/>
    <w:rsid w:val="007D7880"/>
    <w:rsid w:val="007E1932"/>
    <w:rsid w:val="007E1B4F"/>
    <w:rsid w:val="007E1D36"/>
    <w:rsid w:val="007E28EF"/>
    <w:rsid w:val="007E2C6E"/>
    <w:rsid w:val="007E30BD"/>
    <w:rsid w:val="007E3988"/>
    <w:rsid w:val="007E4356"/>
    <w:rsid w:val="007E4C75"/>
    <w:rsid w:val="007E57D2"/>
    <w:rsid w:val="007E664D"/>
    <w:rsid w:val="007E7331"/>
    <w:rsid w:val="007E795C"/>
    <w:rsid w:val="007F0268"/>
    <w:rsid w:val="007F0823"/>
    <w:rsid w:val="007F19CA"/>
    <w:rsid w:val="007F2A97"/>
    <w:rsid w:val="007F2F04"/>
    <w:rsid w:val="007F33C3"/>
    <w:rsid w:val="007F376A"/>
    <w:rsid w:val="007F3DAB"/>
    <w:rsid w:val="007F43D4"/>
    <w:rsid w:val="007F4446"/>
    <w:rsid w:val="007F4836"/>
    <w:rsid w:val="007F4922"/>
    <w:rsid w:val="007F4AA9"/>
    <w:rsid w:val="007F504C"/>
    <w:rsid w:val="007F587F"/>
    <w:rsid w:val="007F5900"/>
    <w:rsid w:val="007F6818"/>
    <w:rsid w:val="007F701B"/>
    <w:rsid w:val="007F74A3"/>
    <w:rsid w:val="007F7641"/>
    <w:rsid w:val="00800022"/>
    <w:rsid w:val="00800BF8"/>
    <w:rsid w:val="00801567"/>
    <w:rsid w:val="0080161D"/>
    <w:rsid w:val="008016C8"/>
    <w:rsid w:val="00801CFC"/>
    <w:rsid w:val="0080210F"/>
    <w:rsid w:val="00802B24"/>
    <w:rsid w:val="00802D97"/>
    <w:rsid w:val="00803E7A"/>
    <w:rsid w:val="008042A6"/>
    <w:rsid w:val="0080529E"/>
    <w:rsid w:val="00805310"/>
    <w:rsid w:val="008053CD"/>
    <w:rsid w:val="0080589D"/>
    <w:rsid w:val="00807CB6"/>
    <w:rsid w:val="00810B35"/>
    <w:rsid w:val="00812213"/>
    <w:rsid w:val="00812CA7"/>
    <w:rsid w:val="00813B6C"/>
    <w:rsid w:val="008159FA"/>
    <w:rsid w:val="00815B64"/>
    <w:rsid w:val="00816371"/>
    <w:rsid w:val="008163A8"/>
    <w:rsid w:val="00816D6D"/>
    <w:rsid w:val="00816EDD"/>
    <w:rsid w:val="00817ED4"/>
    <w:rsid w:val="00820021"/>
    <w:rsid w:val="0082068D"/>
    <w:rsid w:val="00820B8C"/>
    <w:rsid w:val="00820D52"/>
    <w:rsid w:val="00820FA8"/>
    <w:rsid w:val="00822516"/>
    <w:rsid w:val="00822631"/>
    <w:rsid w:val="008235FD"/>
    <w:rsid w:val="008249B8"/>
    <w:rsid w:val="00824C5B"/>
    <w:rsid w:val="00825BA8"/>
    <w:rsid w:val="0082623F"/>
    <w:rsid w:val="00826F0D"/>
    <w:rsid w:val="0082784B"/>
    <w:rsid w:val="00830FA6"/>
    <w:rsid w:val="00831DE3"/>
    <w:rsid w:val="00832FBA"/>
    <w:rsid w:val="00833151"/>
    <w:rsid w:val="008334ED"/>
    <w:rsid w:val="00833C03"/>
    <w:rsid w:val="00834677"/>
    <w:rsid w:val="0083516C"/>
    <w:rsid w:val="00836169"/>
    <w:rsid w:val="0083672B"/>
    <w:rsid w:val="0083703B"/>
    <w:rsid w:val="008415EF"/>
    <w:rsid w:val="008416AC"/>
    <w:rsid w:val="008428FA"/>
    <w:rsid w:val="008433FE"/>
    <w:rsid w:val="00844A7E"/>
    <w:rsid w:val="00844D1D"/>
    <w:rsid w:val="008452E8"/>
    <w:rsid w:val="008465B3"/>
    <w:rsid w:val="00846647"/>
    <w:rsid w:val="00846AD2"/>
    <w:rsid w:val="0084798E"/>
    <w:rsid w:val="0085123A"/>
    <w:rsid w:val="00852D36"/>
    <w:rsid w:val="008534DC"/>
    <w:rsid w:val="008540BF"/>
    <w:rsid w:val="0085443D"/>
    <w:rsid w:val="008546EA"/>
    <w:rsid w:val="008548BC"/>
    <w:rsid w:val="00854A1F"/>
    <w:rsid w:val="008552CA"/>
    <w:rsid w:val="008552F6"/>
    <w:rsid w:val="0085580F"/>
    <w:rsid w:val="00855B3A"/>
    <w:rsid w:val="00856264"/>
    <w:rsid w:val="00857410"/>
    <w:rsid w:val="0086100F"/>
    <w:rsid w:val="008630F0"/>
    <w:rsid w:val="00863233"/>
    <w:rsid w:val="00864A66"/>
    <w:rsid w:val="008659AD"/>
    <w:rsid w:val="00865C1C"/>
    <w:rsid w:val="00866C55"/>
    <w:rsid w:val="00867C76"/>
    <w:rsid w:val="00867F66"/>
    <w:rsid w:val="008706B2"/>
    <w:rsid w:val="0087123A"/>
    <w:rsid w:val="00871F45"/>
    <w:rsid w:val="008725A5"/>
    <w:rsid w:val="00873E13"/>
    <w:rsid w:val="0087420B"/>
    <w:rsid w:val="00874FCF"/>
    <w:rsid w:val="008751E1"/>
    <w:rsid w:val="00875720"/>
    <w:rsid w:val="008762BE"/>
    <w:rsid w:val="0087734B"/>
    <w:rsid w:val="00877DDA"/>
    <w:rsid w:val="0088139B"/>
    <w:rsid w:val="00881E6B"/>
    <w:rsid w:val="0088294E"/>
    <w:rsid w:val="00882BC5"/>
    <w:rsid w:val="008832FB"/>
    <w:rsid w:val="00883A6B"/>
    <w:rsid w:val="0088466D"/>
    <w:rsid w:val="00885BAE"/>
    <w:rsid w:val="00886832"/>
    <w:rsid w:val="008872F7"/>
    <w:rsid w:val="0088731B"/>
    <w:rsid w:val="008876CF"/>
    <w:rsid w:val="008906C3"/>
    <w:rsid w:val="00891CB4"/>
    <w:rsid w:val="00892BE1"/>
    <w:rsid w:val="00893D4A"/>
    <w:rsid w:val="00893DAD"/>
    <w:rsid w:val="00894248"/>
    <w:rsid w:val="008948D4"/>
    <w:rsid w:val="00895927"/>
    <w:rsid w:val="00896C83"/>
    <w:rsid w:val="008A0468"/>
    <w:rsid w:val="008A1645"/>
    <w:rsid w:val="008A37FF"/>
    <w:rsid w:val="008A3C12"/>
    <w:rsid w:val="008A5AE5"/>
    <w:rsid w:val="008A5C33"/>
    <w:rsid w:val="008A6DCA"/>
    <w:rsid w:val="008A7C2E"/>
    <w:rsid w:val="008A7CAE"/>
    <w:rsid w:val="008B1D45"/>
    <w:rsid w:val="008B23AB"/>
    <w:rsid w:val="008B29ED"/>
    <w:rsid w:val="008B2C15"/>
    <w:rsid w:val="008B2FF9"/>
    <w:rsid w:val="008B3441"/>
    <w:rsid w:val="008B3A25"/>
    <w:rsid w:val="008B6118"/>
    <w:rsid w:val="008B779B"/>
    <w:rsid w:val="008B7E7E"/>
    <w:rsid w:val="008C13D8"/>
    <w:rsid w:val="008C2064"/>
    <w:rsid w:val="008C3743"/>
    <w:rsid w:val="008C3926"/>
    <w:rsid w:val="008C44F8"/>
    <w:rsid w:val="008C4FD1"/>
    <w:rsid w:val="008C5577"/>
    <w:rsid w:val="008C61CA"/>
    <w:rsid w:val="008C6BD0"/>
    <w:rsid w:val="008D0584"/>
    <w:rsid w:val="008D0840"/>
    <w:rsid w:val="008D1BE0"/>
    <w:rsid w:val="008D2145"/>
    <w:rsid w:val="008D24F9"/>
    <w:rsid w:val="008D2538"/>
    <w:rsid w:val="008D28FA"/>
    <w:rsid w:val="008D360E"/>
    <w:rsid w:val="008D38B9"/>
    <w:rsid w:val="008D3C37"/>
    <w:rsid w:val="008D44CA"/>
    <w:rsid w:val="008D5163"/>
    <w:rsid w:val="008D5E90"/>
    <w:rsid w:val="008D5FAE"/>
    <w:rsid w:val="008D73FB"/>
    <w:rsid w:val="008D74AB"/>
    <w:rsid w:val="008D7D0B"/>
    <w:rsid w:val="008D7EB7"/>
    <w:rsid w:val="008E0C24"/>
    <w:rsid w:val="008E1077"/>
    <w:rsid w:val="008E224E"/>
    <w:rsid w:val="008E2EA1"/>
    <w:rsid w:val="008E3231"/>
    <w:rsid w:val="008E39FB"/>
    <w:rsid w:val="008E488E"/>
    <w:rsid w:val="008E4DE1"/>
    <w:rsid w:val="008E5442"/>
    <w:rsid w:val="008E5940"/>
    <w:rsid w:val="008E6688"/>
    <w:rsid w:val="008E6DD7"/>
    <w:rsid w:val="008F2260"/>
    <w:rsid w:val="008F2A6E"/>
    <w:rsid w:val="008F2DBF"/>
    <w:rsid w:val="008F4461"/>
    <w:rsid w:val="008F4A0C"/>
    <w:rsid w:val="008F4D4E"/>
    <w:rsid w:val="008F504F"/>
    <w:rsid w:val="008F6358"/>
    <w:rsid w:val="008F6877"/>
    <w:rsid w:val="008F6BED"/>
    <w:rsid w:val="008F6E45"/>
    <w:rsid w:val="008F6E9A"/>
    <w:rsid w:val="008F756C"/>
    <w:rsid w:val="00900A2C"/>
    <w:rsid w:val="00900BEC"/>
    <w:rsid w:val="00901EA7"/>
    <w:rsid w:val="0090209F"/>
    <w:rsid w:val="0090220B"/>
    <w:rsid w:val="00905808"/>
    <w:rsid w:val="009067EB"/>
    <w:rsid w:val="009069A6"/>
    <w:rsid w:val="009072E5"/>
    <w:rsid w:val="009074AF"/>
    <w:rsid w:val="00910710"/>
    <w:rsid w:val="0091092D"/>
    <w:rsid w:val="00910B32"/>
    <w:rsid w:val="00913482"/>
    <w:rsid w:val="0091370E"/>
    <w:rsid w:val="00914BF6"/>
    <w:rsid w:val="0091519B"/>
    <w:rsid w:val="00915742"/>
    <w:rsid w:val="009161FD"/>
    <w:rsid w:val="009200E4"/>
    <w:rsid w:val="00921C62"/>
    <w:rsid w:val="00924490"/>
    <w:rsid w:val="009244C1"/>
    <w:rsid w:val="009249F1"/>
    <w:rsid w:val="00924D1E"/>
    <w:rsid w:val="009256DD"/>
    <w:rsid w:val="0092684F"/>
    <w:rsid w:val="00927206"/>
    <w:rsid w:val="009306C1"/>
    <w:rsid w:val="00930F27"/>
    <w:rsid w:val="009311E3"/>
    <w:rsid w:val="00931962"/>
    <w:rsid w:val="00932548"/>
    <w:rsid w:val="0093290D"/>
    <w:rsid w:val="00932CEF"/>
    <w:rsid w:val="00932FF8"/>
    <w:rsid w:val="00933E4C"/>
    <w:rsid w:val="00934627"/>
    <w:rsid w:val="0093487B"/>
    <w:rsid w:val="00934AB5"/>
    <w:rsid w:val="0093584D"/>
    <w:rsid w:val="00936190"/>
    <w:rsid w:val="009364D0"/>
    <w:rsid w:val="0093765A"/>
    <w:rsid w:val="0093789D"/>
    <w:rsid w:val="009378ED"/>
    <w:rsid w:val="009379E2"/>
    <w:rsid w:val="00937CA0"/>
    <w:rsid w:val="00940DDD"/>
    <w:rsid w:val="0094113F"/>
    <w:rsid w:val="0094189D"/>
    <w:rsid w:val="009418BF"/>
    <w:rsid w:val="00943082"/>
    <w:rsid w:val="00943D45"/>
    <w:rsid w:val="00943E57"/>
    <w:rsid w:val="00944009"/>
    <w:rsid w:val="00944421"/>
    <w:rsid w:val="00944E84"/>
    <w:rsid w:val="0094515E"/>
    <w:rsid w:val="00945B4B"/>
    <w:rsid w:val="00947A0C"/>
    <w:rsid w:val="00947DB6"/>
    <w:rsid w:val="00950423"/>
    <w:rsid w:val="00950626"/>
    <w:rsid w:val="00952DCC"/>
    <w:rsid w:val="00952E3D"/>
    <w:rsid w:val="009539B4"/>
    <w:rsid w:val="009549D4"/>
    <w:rsid w:val="00957F67"/>
    <w:rsid w:val="0096047D"/>
    <w:rsid w:val="009606DB"/>
    <w:rsid w:val="00961751"/>
    <w:rsid w:val="00961D9D"/>
    <w:rsid w:val="00962D25"/>
    <w:rsid w:val="00963992"/>
    <w:rsid w:val="00964460"/>
    <w:rsid w:val="00964ABE"/>
    <w:rsid w:val="0096670C"/>
    <w:rsid w:val="00967217"/>
    <w:rsid w:val="0097229D"/>
    <w:rsid w:val="00972CE2"/>
    <w:rsid w:val="00974D56"/>
    <w:rsid w:val="00974D96"/>
    <w:rsid w:val="00975D43"/>
    <w:rsid w:val="0097657F"/>
    <w:rsid w:val="00976A4F"/>
    <w:rsid w:val="0097714F"/>
    <w:rsid w:val="00977564"/>
    <w:rsid w:val="00980BC9"/>
    <w:rsid w:val="009814CC"/>
    <w:rsid w:val="009816DC"/>
    <w:rsid w:val="00981FF5"/>
    <w:rsid w:val="0098231E"/>
    <w:rsid w:val="00982955"/>
    <w:rsid w:val="009836A8"/>
    <w:rsid w:val="009837B5"/>
    <w:rsid w:val="00983900"/>
    <w:rsid w:val="009839BD"/>
    <w:rsid w:val="0098471E"/>
    <w:rsid w:val="0098498E"/>
    <w:rsid w:val="00985681"/>
    <w:rsid w:val="00986152"/>
    <w:rsid w:val="00986449"/>
    <w:rsid w:val="00986482"/>
    <w:rsid w:val="00986702"/>
    <w:rsid w:val="009900F3"/>
    <w:rsid w:val="0099067F"/>
    <w:rsid w:val="009913C8"/>
    <w:rsid w:val="00992722"/>
    <w:rsid w:val="00992742"/>
    <w:rsid w:val="0099361D"/>
    <w:rsid w:val="0099378C"/>
    <w:rsid w:val="00996227"/>
    <w:rsid w:val="00996510"/>
    <w:rsid w:val="00996702"/>
    <w:rsid w:val="00996716"/>
    <w:rsid w:val="00996FBF"/>
    <w:rsid w:val="009A2A4D"/>
    <w:rsid w:val="009A3DDB"/>
    <w:rsid w:val="009A4AA7"/>
    <w:rsid w:val="009A6656"/>
    <w:rsid w:val="009A6A53"/>
    <w:rsid w:val="009A6F6F"/>
    <w:rsid w:val="009B0520"/>
    <w:rsid w:val="009B0677"/>
    <w:rsid w:val="009B0DFA"/>
    <w:rsid w:val="009B15C0"/>
    <w:rsid w:val="009B1671"/>
    <w:rsid w:val="009B2F67"/>
    <w:rsid w:val="009B3ADD"/>
    <w:rsid w:val="009B3FBE"/>
    <w:rsid w:val="009B46F8"/>
    <w:rsid w:val="009B477E"/>
    <w:rsid w:val="009B5945"/>
    <w:rsid w:val="009B6A49"/>
    <w:rsid w:val="009B6C2D"/>
    <w:rsid w:val="009B763B"/>
    <w:rsid w:val="009C02CC"/>
    <w:rsid w:val="009C2D83"/>
    <w:rsid w:val="009C3E07"/>
    <w:rsid w:val="009C58B5"/>
    <w:rsid w:val="009C5C60"/>
    <w:rsid w:val="009C61B4"/>
    <w:rsid w:val="009C7405"/>
    <w:rsid w:val="009D0055"/>
    <w:rsid w:val="009D0692"/>
    <w:rsid w:val="009D1518"/>
    <w:rsid w:val="009D1AE1"/>
    <w:rsid w:val="009D1BDC"/>
    <w:rsid w:val="009D1E24"/>
    <w:rsid w:val="009D278E"/>
    <w:rsid w:val="009D3363"/>
    <w:rsid w:val="009D35CA"/>
    <w:rsid w:val="009D55EC"/>
    <w:rsid w:val="009D6413"/>
    <w:rsid w:val="009D6B29"/>
    <w:rsid w:val="009D76EA"/>
    <w:rsid w:val="009E1833"/>
    <w:rsid w:val="009E197C"/>
    <w:rsid w:val="009E3556"/>
    <w:rsid w:val="009E3749"/>
    <w:rsid w:val="009E3E94"/>
    <w:rsid w:val="009E521F"/>
    <w:rsid w:val="009E570A"/>
    <w:rsid w:val="009E5847"/>
    <w:rsid w:val="009E7F24"/>
    <w:rsid w:val="009F041D"/>
    <w:rsid w:val="009F1B7E"/>
    <w:rsid w:val="009F2914"/>
    <w:rsid w:val="009F2E52"/>
    <w:rsid w:val="009F33D1"/>
    <w:rsid w:val="009F3EAA"/>
    <w:rsid w:val="009F4120"/>
    <w:rsid w:val="009F41A8"/>
    <w:rsid w:val="009F58D8"/>
    <w:rsid w:val="009F66A3"/>
    <w:rsid w:val="009F6BCE"/>
    <w:rsid w:val="009F74EF"/>
    <w:rsid w:val="00A02270"/>
    <w:rsid w:val="00A0293A"/>
    <w:rsid w:val="00A0311B"/>
    <w:rsid w:val="00A034B3"/>
    <w:rsid w:val="00A036DD"/>
    <w:rsid w:val="00A0494A"/>
    <w:rsid w:val="00A06214"/>
    <w:rsid w:val="00A06A7D"/>
    <w:rsid w:val="00A10785"/>
    <w:rsid w:val="00A11666"/>
    <w:rsid w:val="00A130D1"/>
    <w:rsid w:val="00A13270"/>
    <w:rsid w:val="00A14354"/>
    <w:rsid w:val="00A1459E"/>
    <w:rsid w:val="00A15A28"/>
    <w:rsid w:val="00A16590"/>
    <w:rsid w:val="00A201ED"/>
    <w:rsid w:val="00A21A56"/>
    <w:rsid w:val="00A22598"/>
    <w:rsid w:val="00A22F7F"/>
    <w:rsid w:val="00A23244"/>
    <w:rsid w:val="00A24619"/>
    <w:rsid w:val="00A24637"/>
    <w:rsid w:val="00A24D28"/>
    <w:rsid w:val="00A26E00"/>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1A9"/>
    <w:rsid w:val="00A41576"/>
    <w:rsid w:val="00A41D63"/>
    <w:rsid w:val="00A42D3E"/>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54CEC"/>
    <w:rsid w:val="00A54FE4"/>
    <w:rsid w:val="00A55095"/>
    <w:rsid w:val="00A555E1"/>
    <w:rsid w:val="00A560A8"/>
    <w:rsid w:val="00A60576"/>
    <w:rsid w:val="00A617CC"/>
    <w:rsid w:val="00A61ACE"/>
    <w:rsid w:val="00A61E29"/>
    <w:rsid w:val="00A62F6C"/>
    <w:rsid w:val="00A63527"/>
    <w:rsid w:val="00A63579"/>
    <w:rsid w:val="00A639F4"/>
    <w:rsid w:val="00A63E96"/>
    <w:rsid w:val="00A64341"/>
    <w:rsid w:val="00A64AE7"/>
    <w:rsid w:val="00A64E5E"/>
    <w:rsid w:val="00A66F15"/>
    <w:rsid w:val="00A674E5"/>
    <w:rsid w:val="00A6771A"/>
    <w:rsid w:val="00A7024C"/>
    <w:rsid w:val="00A71889"/>
    <w:rsid w:val="00A71BE2"/>
    <w:rsid w:val="00A73AAE"/>
    <w:rsid w:val="00A73E79"/>
    <w:rsid w:val="00A7417B"/>
    <w:rsid w:val="00A7489A"/>
    <w:rsid w:val="00A75007"/>
    <w:rsid w:val="00A75556"/>
    <w:rsid w:val="00A77750"/>
    <w:rsid w:val="00A77D87"/>
    <w:rsid w:val="00A77E9F"/>
    <w:rsid w:val="00A81B4F"/>
    <w:rsid w:val="00A82337"/>
    <w:rsid w:val="00A8260C"/>
    <w:rsid w:val="00A83C84"/>
    <w:rsid w:val="00A84130"/>
    <w:rsid w:val="00A8415C"/>
    <w:rsid w:val="00A8503E"/>
    <w:rsid w:val="00A85B26"/>
    <w:rsid w:val="00A86BFF"/>
    <w:rsid w:val="00A86F47"/>
    <w:rsid w:val="00A87653"/>
    <w:rsid w:val="00A91003"/>
    <w:rsid w:val="00A91372"/>
    <w:rsid w:val="00A9265D"/>
    <w:rsid w:val="00A92E5F"/>
    <w:rsid w:val="00A92FB1"/>
    <w:rsid w:val="00A939BD"/>
    <w:rsid w:val="00A94219"/>
    <w:rsid w:val="00A9455D"/>
    <w:rsid w:val="00A94B6E"/>
    <w:rsid w:val="00A94E45"/>
    <w:rsid w:val="00AA04B1"/>
    <w:rsid w:val="00AA0644"/>
    <w:rsid w:val="00AA160D"/>
    <w:rsid w:val="00AA1D47"/>
    <w:rsid w:val="00AA22DF"/>
    <w:rsid w:val="00AA2839"/>
    <w:rsid w:val="00AA2D61"/>
    <w:rsid w:val="00AA2F6D"/>
    <w:rsid w:val="00AA4248"/>
    <w:rsid w:val="00AA4292"/>
    <w:rsid w:val="00AA608B"/>
    <w:rsid w:val="00AA6391"/>
    <w:rsid w:val="00AA68D4"/>
    <w:rsid w:val="00AA73A9"/>
    <w:rsid w:val="00AA73EA"/>
    <w:rsid w:val="00AA78A3"/>
    <w:rsid w:val="00AA796A"/>
    <w:rsid w:val="00AA7D44"/>
    <w:rsid w:val="00AA7DF7"/>
    <w:rsid w:val="00AA7EDA"/>
    <w:rsid w:val="00AB1F34"/>
    <w:rsid w:val="00AB268F"/>
    <w:rsid w:val="00AB2A54"/>
    <w:rsid w:val="00AB3EA9"/>
    <w:rsid w:val="00AB40F2"/>
    <w:rsid w:val="00AB41EE"/>
    <w:rsid w:val="00AB4302"/>
    <w:rsid w:val="00AB4638"/>
    <w:rsid w:val="00AB4F7A"/>
    <w:rsid w:val="00AB5252"/>
    <w:rsid w:val="00AB550D"/>
    <w:rsid w:val="00AB5529"/>
    <w:rsid w:val="00AB6634"/>
    <w:rsid w:val="00AB6D15"/>
    <w:rsid w:val="00AB7560"/>
    <w:rsid w:val="00AB7BA6"/>
    <w:rsid w:val="00AB7C8C"/>
    <w:rsid w:val="00AC0304"/>
    <w:rsid w:val="00AC0D88"/>
    <w:rsid w:val="00AC0F0F"/>
    <w:rsid w:val="00AC1BDD"/>
    <w:rsid w:val="00AC1FDA"/>
    <w:rsid w:val="00AC44DD"/>
    <w:rsid w:val="00AC4978"/>
    <w:rsid w:val="00AC6D07"/>
    <w:rsid w:val="00AC6FBC"/>
    <w:rsid w:val="00AC70F5"/>
    <w:rsid w:val="00AC7247"/>
    <w:rsid w:val="00AC796E"/>
    <w:rsid w:val="00AC7B2A"/>
    <w:rsid w:val="00AC7DDA"/>
    <w:rsid w:val="00AD0D58"/>
    <w:rsid w:val="00AD1213"/>
    <w:rsid w:val="00AD1A26"/>
    <w:rsid w:val="00AD27F5"/>
    <w:rsid w:val="00AD3B68"/>
    <w:rsid w:val="00AD40C3"/>
    <w:rsid w:val="00AD4590"/>
    <w:rsid w:val="00AD4E6B"/>
    <w:rsid w:val="00AD533B"/>
    <w:rsid w:val="00AD57FD"/>
    <w:rsid w:val="00AD587C"/>
    <w:rsid w:val="00AD5B99"/>
    <w:rsid w:val="00AD6C70"/>
    <w:rsid w:val="00AD6D3F"/>
    <w:rsid w:val="00AD7AB5"/>
    <w:rsid w:val="00AE027A"/>
    <w:rsid w:val="00AE0A8A"/>
    <w:rsid w:val="00AE0C58"/>
    <w:rsid w:val="00AE3182"/>
    <w:rsid w:val="00AE3373"/>
    <w:rsid w:val="00AE3EE7"/>
    <w:rsid w:val="00AE3F9D"/>
    <w:rsid w:val="00AE4C11"/>
    <w:rsid w:val="00AE5212"/>
    <w:rsid w:val="00AE5615"/>
    <w:rsid w:val="00AE5D45"/>
    <w:rsid w:val="00AE6F25"/>
    <w:rsid w:val="00AF0D3B"/>
    <w:rsid w:val="00AF116C"/>
    <w:rsid w:val="00AF1B4D"/>
    <w:rsid w:val="00AF1F3B"/>
    <w:rsid w:val="00AF31DF"/>
    <w:rsid w:val="00AF3AF8"/>
    <w:rsid w:val="00AF4E0C"/>
    <w:rsid w:val="00AF4F40"/>
    <w:rsid w:val="00AF52EA"/>
    <w:rsid w:val="00AF6761"/>
    <w:rsid w:val="00AF7B18"/>
    <w:rsid w:val="00B0025A"/>
    <w:rsid w:val="00B00283"/>
    <w:rsid w:val="00B00584"/>
    <w:rsid w:val="00B01630"/>
    <w:rsid w:val="00B02161"/>
    <w:rsid w:val="00B02394"/>
    <w:rsid w:val="00B06137"/>
    <w:rsid w:val="00B11DCF"/>
    <w:rsid w:val="00B122BC"/>
    <w:rsid w:val="00B12653"/>
    <w:rsid w:val="00B1328D"/>
    <w:rsid w:val="00B14FAA"/>
    <w:rsid w:val="00B158A2"/>
    <w:rsid w:val="00B16F13"/>
    <w:rsid w:val="00B21951"/>
    <w:rsid w:val="00B22A89"/>
    <w:rsid w:val="00B22B34"/>
    <w:rsid w:val="00B22B94"/>
    <w:rsid w:val="00B234BA"/>
    <w:rsid w:val="00B241AA"/>
    <w:rsid w:val="00B242C8"/>
    <w:rsid w:val="00B24829"/>
    <w:rsid w:val="00B2642D"/>
    <w:rsid w:val="00B264B0"/>
    <w:rsid w:val="00B26C82"/>
    <w:rsid w:val="00B27118"/>
    <w:rsid w:val="00B27BB1"/>
    <w:rsid w:val="00B27FFE"/>
    <w:rsid w:val="00B303EF"/>
    <w:rsid w:val="00B3090A"/>
    <w:rsid w:val="00B30F56"/>
    <w:rsid w:val="00B3116C"/>
    <w:rsid w:val="00B33856"/>
    <w:rsid w:val="00B34B58"/>
    <w:rsid w:val="00B34DF9"/>
    <w:rsid w:val="00B3524F"/>
    <w:rsid w:val="00B36AD7"/>
    <w:rsid w:val="00B36BAB"/>
    <w:rsid w:val="00B409F6"/>
    <w:rsid w:val="00B434CF"/>
    <w:rsid w:val="00B43BEF"/>
    <w:rsid w:val="00B44A06"/>
    <w:rsid w:val="00B44AF8"/>
    <w:rsid w:val="00B44B38"/>
    <w:rsid w:val="00B4540D"/>
    <w:rsid w:val="00B455B0"/>
    <w:rsid w:val="00B468C9"/>
    <w:rsid w:val="00B47DB9"/>
    <w:rsid w:val="00B50871"/>
    <w:rsid w:val="00B50F5F"/>
    <w:rsid w:val="00B50FF6"/>
    <w:rsid w:val="00B51967"/>
    <w:rsid w:val="00B51B2B"/>
    <w:rsid w:val="00B53786"/>
    <w:rsid w:val="00B54570"/>
    <w:rsid w:val="00B5557F"/>
    <w:rsid w:val="00B606A6"/>
    <w:rsid w:val="00B607E0"/>
    <w:rsid w:val="00B609A9"/>
    <w:rsid w:val="00B60EEF"/>
    <w:rsid w:val="00B640DE"/>
    <w:rsid w:val="00B64A13"/>
    <w:rsid w:val="00B65800"/>
    <w:rsid w:val="00B6589B"/>
    <w:rsid w:val="00B67A1E"/>
    <w:rsid w:val="00B67C7D"/>
    <w:rsid w:val="00B70FED"/>
    <w:rsid w:val="00B716DB"/>
    <w:rsid w:val="00B71C24"/>
    <w:rsid w:val="00B71F8D"/>
    <w:rsid w:val="00B73703"/>
    <w:rsid w:val="00B740B0"/>
    <w:rsid w:val="00B7549F"/>
    <w:rsid w:val="00B75855"/>
    <w:rsid w:val="00B76BA1"/>
    <w:rsid w:val="00B76F49"/>
    <w:rsid w:val="00B76FE5"/>
    <w:rsid w:val="00B7723C"/>
    <w:rsid w:val="00B7788E"/>
    <w:rsid w:val="00B77BF5"/>
    <w:rsid w:val="00B808A1"/>
    <w:rsid w:val="00B80EF1"/>
    <w:rsid w:val="00B816E6"/>
    <w:rsid w:val="00B81D99"/>
    <w:rsid w:val="00B82AB3"/>
    <w:rsid w:val="00B833D0"/>
    <w:rsid w:val="00B83B71"/>
    <w:rsid w:val="00B83D8B"/>
    <w:rsid w:val="00B84217"/>
    <w:rsid w:val="00B85A20"/>
    <w:rsid w:val="00B85BC3"/>
    <w:rsid w:val="00B86720"/>
    <w:rsid w:val="00B87835"/>
    <w:rsid w:val="00B9012E"/>
    <w:rsid w:val="00B908F5"/>
    <w:rsid w:val="00B922E2"/>
    <w:rsid w:val="00B92641"/>
    <w:rsid w:val="00B929A5"/>
    <w:rsid w:val="00B94505"/>
    <w:rsid w:val="00B94F90"/>
    <w:rsid w:val="00B953F5"/>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1E08"/>
    <w:rsid w:val="00BB2702"/>
    <w:rsid w:val="00BB3AB9"/>
    <w:rsid w:val="00BB3CAD"/>
    <w:rsid w:val="00BB4668"/>
    <w:rsid w:val="00BB485C"/>
    <w:rsid w:val="00BB5B2A"/>
    <w:rsid w:val="00BB6560"/>
    <w:rsid w:val="00BB6600"/>
    <w:rsid w:val="00BC0634"/>
    <w:rsid w:val="00BC0D35"/>
    <w:rsid w:val="00BC0EED"/>
    <w:rsid w:val="00BC1F90"/>
    <w:rsid w:val="00BC28FA"/>
    <w:rsid w:val="00BC533E"/>
    <w:rsid w:val="00BC6294"/>
    <w:rsid w:val="00BD109A"/>
    <w:rsid w:val="00BD2737"/>
    <w:rsid w:val="00BD2E5C"/>
    <w:rsid w:val="00BD4CAB"/>
    <w:rsid w:val="00BD6C1B"/>
    <w:rsid w:val="00BD6E29"/>
    <w:rsid w:val="00BD7546"/>
    <w:rsid w:val="00BE00F3"/>
    <w:rsid w:val="00BE097F"/>
    <w:rsid w:val="00BE0AF0"/>
    <w:rsid w:val="00BE19C5"/>
    <w:rsid w:val="00BE1E23"/>
    <w:rsid w:val="00BE29F2"/>
    <w:rsid w:val="00BE577D"/>
    <w:rsid w:val="00BE5BC6"/>
    <w:rsid w:val="00BE6104"/>
    <w:rsid w:val="00BE64EB"/>
    <w:rsid w:val="00BE7028"/>
    <w:rsid w:val="00BE7BBF"/>
    <w:rsid w:val="00BF0A74"/>
    <w:rsid w:val="00BF2138"/>
    <w:rsid w:val="00BF2635"/>
    <w:rsid w:val="00BF2DBF"/>
    <w:rsid w:val="00BF30E3"/>
    <w:rsid w:val="00BF5633"/>
    <w:rsid w:val="00BF580E"/>
    <w:rsid w:val="00BF631E"/>
    <w:rsid w:val="00BF68EB"/>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032"/>
    <w:rsid w:val="00C100BC"/>
    <w:rsid w:val="00C10AFD"/>
    <w:rsid w:val="00C11B4E"/>
    <w:rsid w:val="00C12423"/>
    <w:rsid w:val="00C1312E"/>
    <w:rsid w:val="00C134A9"/>
    <w:rsid w:val="00C13972"/>
    <w:rsid w:val="00C13B52"/>
    <w:rsid w:val="00C13CF1"/>
    <w:rsid w:val="00C14B2B"/>
    <w:rsid w:val="00C160E3"/>
    <w:rsid w:val="00C1698E"/>
    <w:rsid w:val="00C16F8D"/>
    <w:rsid w:val="00C201B4"/>
    <w:rsid w:val="00C2062F"/>
    <w:rsid w:val="00C2100F"/>
    <w:rsid w:val="00C2128E"/>
    <w:rsid w:val="00C214BE"/>
    <w:rsid w:val="00C2263E"/>
    <w:rsid w:val="00C23EF4"/>
    <w:rsid w:val="00C23FA7"/>
    <w:rsid w:val="00C242C9"/>
    <w:rsid w:val="00C242FC"/>
    <w:rsid w:val="00C244CD"/>
    <w:rsid w:val="00C25696"/>
    <w:rsid w:val="00C25BAB"/>
    <w:rsid w:val="00C25F45"/>
    <w:rsid w:val="00C269BA"/>
    <w:rsid w:val="00C27CF5"/>
    <w:rsid w:val="00C30973"/>
    <w:rsid w:val="00C30B23"/>
    <w:rsid w:val="00C318A5"/>
    <w:rsid w:val="00C32954"/>
    <w:rsid w:val="00C33313"/>
    <w:rsid w:val="00C33B59"/>
    <w:rsid w:val="00C34729"/>
    <w:rsid w:val="00C34A8F"/>
    <w:rsid w:val="00C35485"/>
    <w:rsid w:val="00C40E10"/>
    <w:rsid w:val="00C410E6"/>
    <w:rsid w:val="00C412C5"/>
    <w:rsid w:val="00C41711"/>
    <w:rsid w:val="00C41DB1"/>
    <w:rsid w:val="00C42A60"/>
    <w:rsid w:val="00C42AE3"/>
    <w:rsid w:val="00C439C1"/>
    <w:rsid w:val="00C44D93"/>
    <w:rsid w:val="00C44E5E"/>
    <w:rsid w:val="00C46086"/>
    <w:rsid w:val="00C46941"/>
    <w:rsid w:val="00C47C12"/>
    <w:rsid w:val="00C51639"/>
    <w:rsid w:val="00C52204"/>
    <w:rsid w:val="00C537B1"/>
    <w:rsid w:val="00C53A8E"/>
    <w:rsid w:val="00C53BAF"/>
    <w:rsid w:val="00C545B4"/>
    <w:rsid w:val="00C5568F"/>
    <w:rsid w:val="00C55974"/>
    <w:rsid w:val="00C55C0C"/>
    <w:rsid w:val="00C55C74"/>
    <w:rsid w:val="00C605A6"/>
    <w:rsid w:val="00C60B2C"/>
    <w:rsid w:val="00C62324"/>
    <w:rsid w:val="00C624D4"/>
    <w:rsid w:val="00C631F6"/>
    <w:rsid w:val="00C63D92"/>
    <w:rsid w:val="00C6460C"/>
    <w:rsid w:val="00C64B48"/>
    <w:rsid w:val="00C64D27"/>
    <w:rsid w:val="00C65287"/>
    <w:rsid w:val="00C65E79"/>
    <w:rsid w:val="00C670DB"/>
    <w:rsid w:val="00C671EE"/>
    <w:rsid w:val="00C67910"/>
    <w:rsid w:val="00C67F72"/>
    <w:rsid w:val="00C7129E"/>
    <w:rsid w:val="00C71A6E"/>
    <w:rsid w:val="00C726A1"/>
    <w:rsid w:val="00C73CF6"/>
    <w:rsid w:val="00C73ED1"/>
    <w:rsid w:val="00C7453F"/>
    <w:rsid w:val="00C7454B"/>
    <w:rsid w:val="00C748E6"/>
    <w:rsid w:val="00C75581"/>
    <w:rsid w:val="00C762B5"/>
    <w:rsid w:val="00C76376"/>
    <w:rsid w:val="00C7649E"/>
    <w:rsid w:val="00C76514"/>
    <w:rsid w:val="00C774E4"/>
    <w:rsid w:val="00C77D47"/>
    <w:rsid w:val="00C80248"/>
    <w:rsid w:val="00C80F0E"/>
    <w:rsid w:val="00C8145F"/>
    <w:rsid w:val="00C821D4"/>
    <w:rsid w:val="00C82334"/>
    <w:rsid w:val="00C8385E"/>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B86"/>
    <w:rsid w:val="00C95D46"/>
    <w:rsid w:val="00C97651"/>
    <w:rsid w:val="00CA085C"/>
    <w:rsid w:val="00CA161D"/>
    <w:rsid w:val="00CA172C"/>
    <w:rsid w:val="00CA2541"/>
    <w:rsid w:val="00CA2CAF"/>
    <w:rsid w:val="00CA2CC6"/>
    <w:rsid w:val="00CA3C6B"/>
    <w:rsid w:val="00CA4281"/>
    <w:rsid w:val="00CA4987"/>
    <w:rsid w:val="00CA4DC8"/>
    <w:rsid w:val="00CA7469"/>
    <w:rsid w:val="00CA75E3"/>
    <w:rsid w:val="00CA7726"/>
    <w:rsid w:val="00CB00F3"/>
    <w:rsid w:val="00CB040D"/>
    <w:rsid w:val="00CB1A60"/>
    <w:rsid w:val="00CB20EF"/>
    <w:rsid w:val="00CB21CD"/>
    <w:rsid w:val="00CB30D3"/>
    <w:rsid w:val="00CB349C"/>
    <w:rsid w:val="00CB4E14"/>
    <w:rsid w:val="00CB620F"/>
    <w:rsid w:val="00CB6357"/>
    <w:rsid w:val="00CB6637"/>
    <w:rsid w:val="00CB7B2F"/>
    <w:rsid w:val="00CB7E53"/>
    <w:rsid w:val="00CC1B44"/>
    <w:rsid w:val="00CC335A"/>
    <w:rsid w:val="00CC5BBF"/>
    <w:rsid w:val="00CC665A"/>
    <w:rsid w:val="00CC66E9"/>
    <w:rsid w:val="00CC74C6"/>
    <w:rsid w:val="00CC7A13"/>
    <w:rsid w:val="00CD03B4"/>
    <w:rsid w:val="00CD0E53"/>
    <w:rsid w:val="00CD13D6"/>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4F28"/>
    <w:rsid w:val="00CE5433"/>
    <w:rsid w:val="00CE5CF4"/>
    <w:rsid w:val="00CE66BD"/>
    <w:rsid w:val="00CE6B46"/>
    <w:rsid w:val="00CE7307"/>
    <w:rsid w:val="00CE76BA"/>
    <w:rsid w:val="00CF00C4"/>
    <w:rsid w:val="00CF060C"/>
    <w:rsid w:val="00CF0A03"/>
    <w:rsid w:val="00CF119D"/>
    <w:rsid w:val="00CF2181"/>
    <w:rsid w:val="00CF2FF2"/>
    <w:rsid w:val="00CF3666"/>
    <w:rsid w:val="00CF45FE"/>
    <w:rsid w:val="00CF4D27"/>
    <w:rsid w:val="00CF5394"/>
    <w:rsid w:val="00CF55AD"/>
    <w:rsid w:val="00CF55D3"/>
    <w:rsid w:val="00CF5F02"/>
    <w:rsid w:val="00CF7579"/>
    <w:rsid w:val="00D00B00"/>
    <w:rsid w:val="00D00FA1"/>
    <w:rsid w:val="00D013D0"/>
    <w:rsid w:val="00D01631"/>
    <w:rsid w:val="00D0188A"/>
    <w:rsid w:val="00D018F0"/>
    <w:rsid w:val="00D01CD5"/>
    <w:rsid w:val="00D01FF7"/>
    <w:rsid w:val="00D02942"/>
    <w:rsid w:val="00D03C9F"/>
    <w:rsid w:val="00D03DCC"/>
    <w:rsid w:val="00D062D5"/>
    <w:rsid w:val="00D0664A"/>
    <w:rsid w:val="00D079EA"/>
    <w:rsid w:val="00D07CE5"/>
    <w:rsid w:val="00D10A95"/>
    <w:rsid w:val="00D113F5"/>
    <w:rsid w:val="00D11476"/>
    <w:rsid w:val="00D11A12"/>
    <w:rsid w:val="00D12135"/>
    <w:rsid w:val="00D15454"/>
    <w:rsid w:val="00D1678C"/>
    <w:rsid w:val="00D1788C"/>
    <w:rsid w:val="00D20665"/>
    <w:rsid w:val="00D21BC2"/>
    <w:rsid w:val="00D21D10"/>
    <w:rsid w:val="00D22C76"/>
    <w:rsid w:val="00D2330C"/>
    <w:rsid w:val="00D240C9"/>
    <w:rsid w:val="00D25075"/>
    <w:rsid w:val="00D254A7"/>
    <w:rsid w:val="00D25A75"/>
    <w:rsid w:val="00D25CA6"/>
    <w:rsid w:val="00D25E75"/>
    <w:rsid w:val="00D266DE"/>
    <w:rsid w:val="00D26D92"/>
    <w:rsid w:val="00D26E61"/>
    <w:rsid w:val="00D2714C"/>
    <w:rsid w:val="00D30141"/>
    <w:rsid w:val="00D3145B"/>
    <w:rsid w:val="00D315BC"/>
    <w:rsid w:val="00D3178D"/>
    <w:rsid w:val="00D31A73"/>
    <w:rsid w:val="00D328F9"/>
    <w:rsid w:val="00D33F9D"/>
    <w:rsid w:val="00D3504D"/>
    <w:rsid w:val="00D3584F"/>
    <w:rsid w:val="00D35D0B"/>
    <w:rsid w:val="00D371D8"/>
    <w:rsid w:val="00D3749C"/>
    <w:rsid w:val="00D374A5"/>
    <w:rsid w:val="00D377C9"/>
    <w:rsid w:val="00D37D0C"/>
    <w:rsid w:val="00D37EDC"/>
    <w:rsid w:val="00D41078"/>
    <w:rsid w:val="00D42C70"/>
    <w:rsid w:val="00D42FE0"/>
    <w:rsid w:val="00D438E6"/>
    <w:rsid w:val="00D43DE9"/>
    <w:rsid w:val="00D43F9A"/>
    <w:rsid w:val="00D440AE"/>
    <w:rsid w:val="00D4585E"/>
    <w:rsid w:val="00D45CFB"/>
    <w:rsid w:val="00D47185"/>
    <w:rsid w:val="00D475F7"/>
    <w:rsid w:val="00D476E4"/>
    <w:rsid w:val="00D478B6"/>
    <w:rsid w:val="00D51507"/>
    <w:rsid w:val="00D524F6"/>
    <w:rsid w:val="00D53173"/>
    <w:rsid w:val="00D542E0"/>
    <w:rsid w:val="00D5605F"/>
    <w:rsid w:val="00D5606D"/>
    <w:rsid w:val="00D572C2"/>
    <w:rsid w:val="00D6263D"/>
    <w:rsid w:val="00D6322B"/>
    <w:rsid w:val="00D64A09"/>
    <w:rsid w:val="00D64A28"/>
    <w:rsid w:val="00D66FED"/>
    <w:rsid w:val="00D706C0"/>
    <w:rsid w:val="00D70AAA"/>
    <w:rsid w:val="00D70BFC"/>
    <w:rsid w:val="00D7110F"/>
    <w:rsid w:val="00D71361"/>
    <w:rsid w:val="00D71474"/>
    <w:rsid w:val="00D71F60"/>
    <w:rsid w:val="00D738BF"/>
    <w:rsid w:val="00D73C84"/>
    <w:rsid w:val="00D73E4A"/>
    <w:rsid w:val="00D741F7"/>
    <w:rsid w:val="00D74496"/>
    <w:rsid w:val="00D74EA3"/>
    <w:rsid w:val="00D75327"/>
    <w:rsid w:val="00D758D3"/>
    <w:rsid w:val="00D758D4"/>
    <w:rsid w:val="00D80665"/>
    <w:rsid w:val="00D81A2B"/>
    <w:rsid w:val="00D81D24"/>
    <w:rsid w:val="00D833CE"/>
    <w:rsid w:val="00D837F9"/>
    <w:rsid w:val="00D8390F"/>
    <w:rsid w:val="00D83E3A"/>
    <w:rsid w:val="00D85246"/>
    <w:rsid w:val="00D85E90"/>
    <w:rsid w:val="00D86DC4"/>
    <w:rsid w:val="00D87053"/>
    <w:rsid w:val="00D91530"/>
    <w:rsid w:val="00D91680"/>
    <w:rsid w:val="00D91993"/>
    <w:rsid w:val="00D91C3B"/>
    <w:rsid w:val="00D93F7B"/>
    <w:rsid w:val="00D9423E"/>
    <w:rsid w:val="00D9462E"/>
    <w:rsid w:val="00D94716"/>
    <w:rsid w:val="00D95193"/>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2D64"/>
    <w:rsid w:val="00DB3847"/>
    <w:rsid w:val="00DB41EC"/>
    <w:rsid w:val="00DB5999"/>
    <w:rsid w:val="00DB6818"/>
    <w:rsid w:val="00DB72FC"/>
    <w:rsid w:val="00DB740C"/>
    <w:rsid w:val="00DC0491"/>
    <w:rsid w:val="00DC0693"/>
    <w:rsid w:val="00DC0AB1"/>
    <w:rsid w:val="00DC19F4"/>
    <w:rsid w:val="00DC26B0"/>
    <w:rsid w:val="00DC2D85"/>
    <w:rsid w:val="00DC2E6C"/>
    <w:rsid w:val="00DC408F"/>
    <w:rsid w:val="00DC4D2E"/>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996"/>
    <w:rsid w:val="00DE2CAF"/>
    <w:rsid w:val="00DE42BE"/>
    <w:rsid w:val="00DE4962"/>
    <w:rsid w:val="00DE598D"/>
    <w:rsid w:val="00DE7001"/>
    <w:rsid w:val="00DE72F8"/>
    <w:rsid w:val="00DE7F70"/>
    <w:rsid w:val="00DE7F82"/>
    <w:rsid w:val="00DF1452"/>
    <w:rsid w:val="00DF17FB"/>
    <w:rsid w:val="00DF2C3F"/>
    <w:rsid w:val="00DF4D1E"/>
    <w:rsid w:val="00DF57C2"/>
    <w:rsid w:val="00DF7501"/>
    <w:rsid w:val="00DF7835"/>
    <w:rsid w:val="00DF7917"/>
    <w:rsid w:val="00DF79F8"/>
    <w:rsid w:val="00E0095B"/>
    <w:rsid w:val="00E01097"/>
    <w:rsid w:val="00E0149B"/>
    <w:rsid w:val="00E03B66"/>
    <w:rsid w:val="00E04910"/>
    <w:rsid w:val="00E057E0"/>
    <w:rsid w:val="00E05DF2"/>
    <w:rsid w:val="00E06657"/>
    <w:rsid w:val="00E06E35"/>
    <w:rsid w:val="00E07B36"/>
    <w:rsid w:val="00E07BB6"/>
    <w:rsid w:val="00E12510"/>
    <w:rsid w:val="00E12FFF"/>
    <w:rsid w:val="00E13464"/>
    <w:rsid w:val="00E13E3C"/>
    <w:rsid w:val="00E13E4A"/>
    <w:rsid w:val="00E14C54"/>
    <w:rsid w:val="00E151FC"/>
    <w:rsid w:val="00E1629F"/>
    <w:rsid w:val="00E177E8"/>
    <w:rsid w:val="00E17AED"/>
    <w:rsid w:val="00E20F9B"/>
    <w:rsid w:val="00E21239"/>
    <w:rsid w:val="00E21F7B"/>
    <w:rsid w:val="00E22504"/>
    <w:rsid w:val="00E23A74"/>
    <w:rsid w:val="00E23C9C"/>
    <w:rsid w:val="00E23CAF"/>
    <w:rsid w:val="00E24C1F"/>
    <w:rsid w:val="00E2520E"/>
    <w:rsid w:val="00E25AC5"/>
    <w:rsid w:val="00E2612A"/>
    <w:rsid w:val="00E26610"/>
    <w:rsid w:val="00E269FE"/>
    <w:rsid w:val="00E2703D"/>
    <w:rsid w:val="00E30289"/>
    <w:rsid w:val="00E306D5"/>
    <w:rsid w:val="00E30E70"/>
    <w:rsid w:val="00E32038"/>
    <w:rsid w:val="00E32305"/>
    <w:rsid w:val="00E331F7"/>
    <w:rsid w:val="00E33843"/>
    <w:rsid w:val="00E34502"/>
    <w:rsid w:val="00E35BDB"/>
    <w:rsid w:val="00E35CF5"/>
    <w:rsid w:val="00E3668F"/>
    <w:rsid w:val="00E3688B"/>
    <w:rsid w:val="00E377D5"/>
    <w:rsid w:val="00E37D07"/>
    <w:rsid w:val="00E40F2D"/>
    <w:rsid w:val="00E41E66"/>
    <w:rsid w:val="00E433ED"/>
    <w:rsid w:val="00E44421"/>
    <w:rsid w:val="00E457AB"/>
    <w:rsid w:val="00E457C5"/>
    <w:rsid w:val="00E45A78"/>
    <w:rsid w:val="00E45F80"/>
    <w:rsid w:val="00E460AC"/>
    <w:rsid w:val="00E469AF"/>
    <w:rsid w:val="00E47411"/>
    <w:rsid w:val="00E47894"/>
    <w:rsid w:val="00E500F3"/>
    <w:rsid w:val="00E516A6"/>
    <w:rsid w:val="00E519D4"/>
    <w:rsid w:val="00E51AD1"/>
    <w:rsid w:val="00E51DF2"/>
    <w:rsid w:val="00E52BBC"/>
    <w:rsid w:val="00E535B5"/>
    <w:rsid w:val="00E55578"/>
    <w:rsid w:val="00E55C1D"/>
    <w:rsid w:val="00E55F31"/>
    <w:rsid w:val="00E55F3B"/>
    <w:rsid w:val="00E5729D"/>
    <w:rsid w:val="00E5770B"/>
    <w:rsid w:val="00E60161"/>
    <w:rsid w:val="00E61416"/>
    <w:rsid w:val="00E61668"/>
    <w:rsid w:val="00E62681"/>
    <w:rsid w:val="00E64435"/>
    <w:rsid w:val="00E645F3"/>
    <w:rsid w:val="00E6547B"/>
    <w:rsid w:val="00E65A4D"/>
    <w:rsid w:val="00E65C09"/>
    <w:rsid w:val="00E65E6B"/>
    <w:rsid w:val="00E666C1"/>
    <w:rsid w:val="00E66E49"/>
    <w:rsid w:val="00E67768"/>
    <w:rsid w:val="00E70D3E"/>
    <w:rsid w:val="00E71407"/>
    <w:rsid w:val="00E71D37"/>
    <w:rsid w:val="00E73084"/>
    <w:rsid w:val="00E73611"/>
    <w:rsid w:val="00E73E70"/>
    <w:rsid w:val="00E74808"/>
    <w:rsid w:val="00E749BE"/>
    <w:rsid w:val="00E7511D"/>
    <w:rsid w:val="00E7520E"/>
    <w:rsid w:val="00E7542E"/>
    <w:rsid w:val="00E7573F"/>
    <w:rsid w:val="00E75876"/>
    <w:rsid w:val="00E76ADD"/>
    <w:rsid w:val="00E77D7E"/>
    <w:rsid w:val="00E8012C"/>
    <w:rsid w:val="00E80153"/>
    <w:rsid w:val="00E8034B"/>
    <w:rsid w:val="00E8113C"/>
    <w:rsid w:val="00E81A72"/>
    <w:rsid w:val="00E82B53"/>
    <w:rsid w:val="00E8423B"/>
    <w:rsid w:val="00E84CCF"/>
    <w:rsid w:val="00E8552D"/>
    <w:rsid w:val="00E860EB"/>
    <w:rsid w:val="00E86F08"/>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5D97"/>
    <w:rsid w:val="00E96199"/>
    <w:rsid w:val="00E964AA"/>
    <w:rsid w:val="00E9687E"/>
    <w:rsid w:val="00E96F97"/>
    <w:rsid w:val="00E97C0B"/>
    <w:rsid w:val="00EA17C3"/>
    <w:rsid w:val="00EA20D5"/>
    <w:rsid w:val="00EA239B"/>
    <w:rsid w:val="00EA2D86"/>
    <w:rsid w:val="00EA2F20"/>
    <w:rsid w:val="00EA3CA9"/>
    <w:rsid w:val="00EA4026"/>
    <w:rsid w:val="00EA455B"/>
    <w:rsid w:val="00EA4992"/>
    <w:rsid w:val="00EA4AC3"/>
    <w:rsid w:val="00EA50FF"/>
    <w:rsid w:val="00EA6243"/>
    <w:rsid w:val="00EA6A91"/>
    <w:rsid w:val="00EA6BEF"/>
    <w:rsid w:val="00EA796F"/>
    <w:rsid w:val="00EA79FF"/>
    <w:rsid w:val="00EA7D5D"/>
    <w:rsid w:val="00EB075F"/>
    <w:rsid w:val="00EB0E0B"/>
    <w:rsid w:val="00EB11B1"/>
    <w:rsid w:val="00EB19BD"/>
    <w:rsid w:val="00EB1C85"/>
    <w:rsid w:val="00EB2583"/>
    <w:rsid w:val="00EB2977"/>
    <w:rsid w:val="00EB2DD4"/>
    <w:rsid w:val="00EB34E1"/>
    <w:rsid w:val="00EB42D9"/>
    <w:rsid w:val="00EB576D"/>
    <w:rsid w:val="00EB5F98"/>
    <w:rsid w:val="00EB5FE5"/>
    <w:rsid w:val="00EB6FFA"/>
    <w:rsid w:val="00EB71FB"/>
    <w:rsid w:val="00EC06CD"/>
    <w:rsid w:val="00EC075F"/>
    <w:rsid w:val="00EC0FA1"/>
    <w:rsid w:val="00EC2FD5"/>
    <w:rsid w:val="00EC3862"/>
    <w:rsid w:val="00EC399F"/>
    <w:rsid w:val="00EC3CD4"/>
    <w:rsid w:val="00EC4126"/>
    <w:rsid w:val="00EC5A89"/>
    <w:rsid w:val="00EC5EBD"/>
    <w:rsid w:val="00EC5F56"/>
    <w:rsid w:val="00EC7FBD"/>
    <w:rsid w:val="00ED0BCA"/>
    <w:rsid w:val="00ED236D"/>
    <w:rsid w:val="00ED29B3"/>
    <w:rsid w:val="00ED3522"/>
    <w:rsid w:val="00ED3A13"/>
    <w:rsid w:val="00ED49CC"/>
    <w:rsid w:val="00ED4E4D"/>
    <w:rsid w:val="00ED5353"/>
    <w:rsid w:val="00ED5B9C"/>
    <w:rsid w:val="00ED5C1E"/>
    <w:rsid w:val="00ED6093"/>
    <w:rsid w:val="00ED77C6"/>
    <w:rsid w:val="00EE0E60"/>
    <w:rsid w:val="00EE17A7"/>
    <w:rsid w:val="00EE193B"/>
    <w:rsid w:val="00EE551F"/>
    <w:rsid w:val="00EE5D50"/>
    <w:rsid w:val="00EE6924"/>
    <w:rsid w:val="00EF0109"/>
    <w:rsid w:val="00EF0B7B"/>
    <w:rsid w:val="00EF1096"/>
    <w:rsid w:val="00EF285F"/>
    <w:rsid w:val="00EF293F"/>
    <w:rsid w:val="00EF36F5"/>
    <w:rsid w:val="00EF43C2"/>
    <w:rsid w:val="00EF4783"/>
    <w:rsid w:val="00EF56EE"/>
    <w:rsid w:val="00EF7764"/>
    <w:rsid w:val="00F008B1"/>
    <w:rsid w:val="00F00BF5"/>
    <w:rsid w:val="00F0264E"/>
    <w:rsid w:val="00F02F46"/>
    <w:rsid w:val="00F045F9"/>
    <w:rsid w:val="00F048E5"/>
    <w:rsid w:val="00F0575C"/>
    <w:rsid w:val="00F06B97"/>
    <w:rsid w:val="00F06CD4"/>
    <w:rsid w:val="00F07713"/>
    <w:rsid w:val="00F10430"/>
    <w:rsid w:val="00F110A5"/>
    <w:rsid w:val="00F11133"/>
    <w:rsid w:val="00F117DC"/>
    <w:rsid w:val="00F11D5D"/>
    <w:rsid w:val="00F123A5"/>
    <w:rsid w:val="00F13264"/>
    <w:rsid w:val="00F132AE"/>
    <w:rsid w:val="00F151F2"/>
    <w:rsid w:val="00F15AFB"/>
    <w:rsid w:val="00F15B46"/>
    <w:rsid w:val="00F15ED3"/>
    <w:rsid w:val="00F160E5"/>
    <w:rsid w:val="00F16386"/>
    <w:rsid w:val="00F16A39"/>
    <w:rsid w:val="00F1737E"/>
    <w:rsid w:val="00F17D33"/>
    <w:rsid w:val="00F209BD"/>
    <w:rsid w:val="00F20AFA"/>
    <w:rsid w:val="00F211E5"/>
    <w:rsid w:val="00F22BBA"/>
    <w:rsid w:val="00F24D94"/>
    <w:rsid w:val="00F257B6"/>
    <w:rsid w:val="00F2645D"/>
    <w:rsid w:val="00F266AA"/>
    <w:rsid w:val="00F273DA"/>
    <w:rsid w:val="00F276C0"/>
    <w:rsid w:val="00F276C5"/>
    <w:rsid w:val="00F30106"/>
    <w:rsid w:val="00F304FC"/>
    <w:rsid w:val="00F33306"/>
    <w:rsid w:val="00F35CF3"/>
    <w:rsid w:val="00F36747"/>
    <w:rsid w:val="00F36D02"/>
    <w:rsid w:val="00F36F93"/>
    <w:rsid w:val="00F37866"/>
    <w:rsid w:val="00F37E52"/>
    <w:rsid w:val="00F40AEE"/>
    <w:rsid w:val="00F4124B"/>
    <w:rsid w:val="00F415BA"/>
    <w:rsid w:val="00F419E2"/>
    <w:rsid w:val="00F41C2F"/>
    <w:rsid w:val="00F427A2"/>
    <w:rsid w:val="00F42954"/>
    <w:rsid w:val="00F43382"/>
    <w:rsid w:val="00F43CB8"/>
    <w:rsid w:val="00F442C7"/>
    <w:rsid w:val="00F45794"/>
    <w:rsid w:val="00F45831"/>
    <w:rsid w:val="00F45F93"/>
    <w:rsid w:val="00F46801"/>
    <w:rsid w:val="00F47567"/>
    <w:rsid w:val="00F4756F"/>
    <w:rsid w:val="00F47ADE"/>
    <w:rsid w:val="00F50A28"/>
    <w:rsid w:val="00F50AC8"/>
    <w:rsid w:val="00F521B4"/>
    <w:rsid w:val="00F5319B"/>
    <w:rsid w:val="00F538A6"/>
    <w:rsid w:val="00F54234"/>
    <w:rsid w:val="00F5581A"/>
    <w:rsid w:val="00F55836"/>
    <w:rsid w:val="00F55A7C"/>
    <w:rsid w:val="00F57060"/>
    <w:rsid w:val="00F60856"/>
    <w:rsid w:val="00F60AE4"/>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22F3"/>
    <w:rsid w:val="00F84809"/>
    <w:rsid w:val="00F84C09"/>
    <w:rsid w:val="00F85070"/>
    <w:rsid w:val="00F854D9"/>
    <w:rsid w:val="00F85B97"/>
    <w:rsid w:val="00F85C50"/>
    <w:rsid w:val="00F87574"/>
    <w:rsid w:val="00F87A10"/>
    <w:rsid w:val="00F9053E"/>
    <w:rsid w:val="00F913AD"/>
    <w:rsid w:val="00F9179B"/>
    <w:rsid w:val="00F94181"/>
    <w:rsid w:val="00F9592F"/>
    <w:rsid w:val="00F96185"/>
    <w:rsid w:val="00F9638A"/>
    <w:rsid w:val="00F9709D"/>
    <w:rsid w:val="00F97241"/>
    <w:rsid w:val="00FA0E5E"/>
    <w:rsid w:val="00FA1E64"/>
    <w:rsid w:val="00FA1E97"/>
    <w:rsid w:val="00FA2A05"/>
    <w:rsid w:val="00FA30D2"/>
    <w:rsid w:val="00FA35D1"/>
    <w:rsid w:val="00FA3641"/>
    <w:rsid w:val="00FA41AE"/>
    <w:rsid w:val="00FA5651"/>
    <w:rsid w:val="00FA5AAE"/>
    <w:rsid w:val="00FA63A9"/>
    <w:rsid w:val="00FA729D"/>
    <w:rsid w:val="00FA7B40"/>
    <w:rsid w:val="00FB0910"/>
    <w:rsid w:val="00FB0FF8"/>
    <w:rsid w:val="00FB1118"/>
    <w:rsid w:val="00FB3046"/>
    <w:rsid w:val="00FB35F4"/>
    <w:rsid w:val="00FB4BB7"/>
    <w:rsid w:val="00FB5B3C"/>
    <w:rsid w:val="00FB6588"/>
    <w:rsid w:val="00FB73C1"/>
    <w:rsid w:val="00FB7B85"/>
    <w:rsid w:val="00FB7E32"/>
    <w:rsid w:val="00FC2AFE"/>
    <w:rsid w:val="00FC2C21"/>
    <w:rsid w:val="00FC4071"/>
    <w:rsid w:val="00FC4AEE"/>
    <w:rsid w:val="00FC4E83"/>
    <w:rsid w:val="00FC5E17"/>
    <w:rsid w:val="00FC7D61"/>
    <w:rsid w:val="00FD06ED"/>
    <w:rsid w:val="00FD0A92"/>
    <w:rsid w:val="00FD25D6"/>
    <w:rsid w:val="00FD3099"/>
    <w:rsid w:val="00FD3E33"/>
    <w:rsid w:val="00FD47A8"/>
    <w:rsid w:val="00FD5DB2"/>
    <w:rsid w:val="00FD695B"/>
    <w:rsid w:val="00FE1D23"/>
    <w:rsid w:val="00FE1E44"/>
    <w:rsid w:val="00FE2277"/>
    <w:rsid w:val="00FE416B"/>
    <w:rsid w:val="00FE4187"/>
    <w:rsid w:val="00FE4377"/>
    <w:rsid w:val="00FE4552"/>
    <w:rsid w:val="00FE49DF"/>
    <w:rsid w:val="00FE6176"/>
    <w:rsid w:val="00FF0D75"/>
    <w:rsid w:val="00FF1B6D"/>
    <w:rsid w:val="00FF27C9"/>
    <w:rsid w:val="00FF2858"/>
    <w:rsid w:val="00FF2EB9"/>
    <w:rsid w:val="00FF33D1"/>
    <w:rsid w:val="00FF35DA"/>
    <w:rsid w:val="00FF3750"/>
    <w:rsid w:val="00FF4B33"/>
    <w:rsid w:val="00FF4E1E"/>
    <w:rsid w:val="00FF54E3"/>
    <w:rsid w:val="00FF5864"/>
    <w:rsid w:val="00FF5994"/>
    <w:rsid w:val="00FF67E5"/>
    <w:rsid w:val="00FF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www.w3.org/X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www.w3.org/TR/xpat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emf"/><Relationship Id="rId73" Type="http://schemas.openxmlformats.org/officeDocument/2006/relationships/footer" Target="footer1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9DF96-B742-4CC1-BF21-EB16A6BA8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25196</TotalTime>
  <Pages>56</Pages>
  <Words>10700</Words>
  <Characters>60991</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71548</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1714</cp:revision>
  <cp:lastPrinted>2011-03-07T21:25:00Z</cp:lastPrinted>
  <dcterms:created xsi:type="dcterms:W3CDTF">2011-01-30T23:07:00Z</dcterms:created>
  <dcterms:modified xsi:type="dcterms:W3CDTF">2011-08-01T19:58:00Z</dcterms:modified>
</cp:coreProperties>
</file>