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Cambria" w:cs="Cambria" w:eastAsia="Cambria" w:hAnsi="Cambria"/>
          <w:b w:val="1"/>
          <w:bCs w:val="1"/>
          <w:color w:val="3c78d8"/>
          <w:sz w:val="26"/>
          <w:szCs w:val="26"/>
        </w:rPr>
      </w:pPr>
      <w:r w:rsidDel="00000000" w:rsidR="00000000" w:rsidRPr="00000000">
        <w:rPr>
          <w:rFonts w:ascii="Cambria" w:cs="Cambria" w:eastAsia="Cambria" w:hAnsi="Cambria"/>
          <w:b w:val="1"/>
          <w:bCs w:val="1"/>
          <w:color w:val="3c78d8"/>
          <w:sz w:val="26"/>
          <w:szCs w:val="26"/>
          <w:rtl w:val="0"/>
        </w:rPr>
        <w:t xml:space="preserve">Texto de Abertura - Meninas pelo Saneamento: quebrando a barreira da invisibilidade</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dia 11 de fevereiro de 2025, as Guardiãs das Águas participaram da abertura oficial do projeto, em um evento realizado na Universidade Federal de Uberlândia (UFU), Campus Santa Mônica, em comemoração ao </w:t>
      </w:r>
      <w:r w:rsidDel="00000000" w:rsidR="00000000" w:rsidRPr="00000000">
        <w:rPr>
          <w:rFonts w:ascii="Times New Roman" w:cs="Times New Roman" w:eastAsia="Times New Roman" w:hAnsi="Times New Roman"/>
          <w:b w:val="1"/>
          <w:bCs w:val="1"/>
          <w:sz w:val="24"/>
          <w:szCs w:val="24"/>
          <w:rtl w:val="0"/>
        </w:rPr>
        <w:t xml:space="preserve">Dia Internacional das Mulheres e Meninas nas Ciências.</w:t>
      </w:r>
      <w:r w:rsidDel="00000000" w:rsidR="00000000" w:rsidRPr="00000000">
        <w:rPr>
          <w:rFonts w:ascii="Times New Roman" w:cs="Times New Roman" w:eastAsia="Times New Roman" w:hAnsi="Times New Roman"/>
          <w:sz w:val="24"/>
          <w:szCs w:val="24"/>
          <w:rtl w:val="0"/>
        </w:rPr>
        <w:t xml:space="preserve"> O encontro teve como tema: </w:t>
      </w:r>
      <w:r w:rsidDel="00000000" w:rsidR="00000000" w:rsidRPr="00000000">
        <w:rPr>
          <w:rFonts w:ascii="Times New Roman" w:cs="Times New Roman" w:eastAsia="Times New Roman" w:hAnsi="Times New Roman"/>
          <w:b w:val="1"/>
          <w:bCs w:val="1"/>
          <w:sz w:val="24"/>
          <w:szCs w:val="24"/>
          <w:rtl w:val="0"/>
        </w:rPr>
        <w:t xml:space="preserve">“Guardiãs das Águas – Meninas pelo Saneamento: quebrando a barreira da invisibilidade”.</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evento contou com a presença de pesquisadoras e professoras que compartilharam suas trajetórias na ciência, contando como foi o processo de se tornarem pesquisadoras e professoras, os desafios enfrentados ao longo do caminho e as dificuldades de ser mulher em um espaço historicamente dominado por homens. Elas falaram também sobre os direitos das mulheres na ciência e destacaram a importância de que cada vez mais meninas e mulheres ocupem esses espaços, mesmo sabendo que não é um caminho fácil. Ainda assim, todas reforçaram o quanto é gratificante fazer o que se ama.</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Participaram da mesa:</w:t>
      </w:r>
    </w:p>
    <w:p w:rsidR="00000000" w:rsidDel="00000000" w:rsidP="00000000" w:rsidRDefault="00000000" w:rsidRPr="00000000" w14:paraId="0000000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Profª Drª Jeamylle Nilin (INBIO/UFU)</w:t>
      </w:r>
    </w:p>
    <w:p w:rsidR="00000000" w:rsidDel="00000000" w:rsidP="00000000" w:rsidRDefault="00000000" w:rsidRPr="00000000" w14:paraId="0000000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Profª Drª Claudiene Santos (ICHPO/UFU)</w:t>
      </w:r>
    </w:p>
    <w:p w:rsidR="00000000" w:rsidDel="00000000" w:rsidP="00000000" w:rsidRDefault="00000000" w:rsidRPr="00000000" w14:paraId="0000000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Profª Drª Amanda Danuello (IQ/UFU)</w:t>
      </w:r>
    </w:p>
    <w:p w:rsidR="00000000" w:rsidDel="00000000" w:rsidP="00000000" w:rsidRDefault="00000000" w:rsidRPr="00000000" w14:paraId="0000000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Doutoranda Alessandra Pissolati (PPGED-FACED/UFU)</w:t>
        <w:br w:type="textWrapping"/>
        <w:br w:type="textWrapping"/>
        <w:t xml:space="preserve">O evento foi realizado no auditório do PPGQUI, Bloco 5I, às 19h, com transmissão ao vivo pelo YouTube e emissão de certificados. Foi um momento de escuta, reflexão e inspiração, que marcou o início das atividades do projeto Guardiãs das Águas em 2025, promovendo o protagonismo feminino na ciência.</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