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0F2647"/>
          <w:sz w:val="48"/>
          <w:szCs w:val="48"/>
        </w:rPr>
        <w:t xml:space="preserve">오성철강 2026년 1-8월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0F2647"/>
          <w:sz w:val="48"/>
          <w:szCs w:val="48"/>
        </w:rPr>
        <w:t xml:space="preserve">손익 계산 설명자료 (통장 내역 기준)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6B7280"/>
          <w:sz w:val="22"/>
          <w:szCs w:val="22"/>
        </w:rPr>
        <w:t xml:space="preserve">작성일 2026-09-01  ·  대상 기간 2026-01-01 ~ 2026-08-31  ·  현금 매출은 반영하지 않은 통장 기록 기준</w:t>
      </w:r>
    </w:p>
    <w:p>
      <w:pPr>
        <w:pStyle w:val="Heading1"/>
        <w:pBdr>
          <w:bottom w:val="single" w:color="0F2647" w:sz="8" w:space="4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0F2647"/>
          <w:sz w:val="32"/>
          <w:szCs w:val="32"/>
        </w:rPr>
        <w:t xml:space="preserve">1. 개요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이 자료는 2026년 1월부터 8월까지 오성철강의 손익을 오직 통장(하나은행·우리은행)에 실제로 찍힌 입출금 내역만으로 계산한 결과와 그 계산 방법을 설명합니다.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color w:val="B45309"/>
          <w:sz w:val="24"/>
          <w:szCs w:val="24"/>
        </w:rPr>
        <w:t xml:space="preserve">스크랩(고철) 매출 중 현금으로 직접 수령한 부분은 통장에 기록이 남지 않으므로 이 자료에는 포함하지 않았습니다. 현금 수입까지 포함한 손익은 별도 자료에서 확인하실 수 있습니다.</w:t>
      </w:r>
    </w:p>
    <w:p>
      <w:pPr>
        <w:pStyle w:val="Heading1"/>
        <w:pBdr>
          <w:bottom w:val="single" w:color="0F2647" w:sz="8" w:space="4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0F2647"/>
          <w:sz w:val="32"/>
          <w:szCs w:val="32"/>
        </w:rPr>
        <w:t xml:space="preserve">2. 계산 방법론</w:t>
      </w:r>
    </w:p>
    <w:p>
      <w:pPr>
        <w:spacing w:after="120" w:before="220"/>
      </w:pPr>
      <w:r>
        <w:rPr>
          <w:rFonts w:ascii="맑은 고딕" w:cs="맑은 고딕" w:eastAsia="맑은 고딕" w:hAnsi="맑은 고딕"/>
          <w:b/>
          <w:bCs/>
          <w:color w:val="B45309"/>
          <w:sz w:val="26"/>
          <w:szCs w:val="26"/>
        </w:rPr>
        <w:t xml:space="preserve">2-1. 매출 구성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- ERP매출: 그린ERP(작업실적) 데이터와 연동된 월별 매출 금액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- 스크랩매출(은행): 스크랩(고철) 판매 대금 중 우리은행 전용계좌(1005-203-068218)에 실제 입금된 금액만 집계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- 총매출 = ERP매출 + 스크랩매출(은행)  ※ 현금으로 받은 스크랩 대금은 제외</w:t>
      </w:r>
    </w:p>
    <w:p>
      <w:pPr>
        <w:spacing w:after="120" w:before="220"/>
      </w:pPr>
      <w:r>
        <w:rPr>
          <w:rFonts w:ascii="맑은 고딕" w:cs="맑은 고딕" w:eastAsia="맑은 고딕" w:hAnsi="맑은 고딕"/>
          <w:b/>
          <w:bCs/>
          <w:color w:val="B45309"/>
          <w:sz w:val="26"/>
          <w:szCs w:val="26"/>
        </w:rPr>
        <w:t xml:space="preserve">2-2. 비용 구성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영업비용은 하나은행·우리은행 두 계좌에서 실제로 출금된 거래를 아래 기준으로 분류하여 합산했습니다.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- 인건비(급여·4대보험·퇴직연금), 이자비용, 수도광열비, 카드대금, 세금과공과, 외주가공비/자재비, 지급수수료, 보험료, 복리후생비 등 실제 영업활동에 쓰인 항목만 포함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- 대표자 개인 관련 출금(정기적금·용도미상 인출 등, 8개월 합계 약 68,700,000원)은 회사 영업비용이 아니므로 제외</w:t>
      </w:r>
    </w:p>
    <w:p>
      <w:pPr>
        <w:spacing w:after="120" w:before="220"/>
      </w:pPr>
      <w:r>
        <w:rPr>
          <w:rFonts w:ascii="맑은 고딕" w:cs="맑은 고딕" w:eastAsia="맑은 고딕" w:hAnsi="맑은 고딕"/>
          <w:b/>
          <w:bCs/>
          <w:color w:val="B45309"/>
          <w:sz w:val="26"/>
          <w:szCs w:val="26"/>
        </w:rPr>
        <w:t xml:space="preserve">2-3. 계산에서 제외한 항목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- 계좌간 자금이체(같은 회사 계좌끼리 오간 돈, 중복 계산 방지)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- 매출채권 회수(수금) — 통장 입금 중 ERP·스크랩 매출과 별도로 잡히는 고객 입금분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- 투자활동(단기금융상품 매도, 예금해지) — 영업활동이 아닌 자산 처분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- 설비투자(CAPEX) — 레벨링기계, 언코일러 등 자산 취득</w:t>
      </w:r>
    </w:p>
    <w:p>
      <w:pPr>
        <w:spacing w:after="120" w:before="220"/>
      </w:pPr>
      <w:r>
        <w:rPr>
          <w:rFonts w:ascii="맑은 고딕" w:cs="맑은 고딕" w:eastAsia="맑은 고딕" w:hAnsi="맑은 고딕"/>
          <w:b/>
          <w:bCs/>
          <w:color w:val="B45309"/>
          <w:sz w:val="26"/>
          <w:szCs w:val="26"/>
        </w:rPr>
        <w:t xml:space="preserve">2-4. 이번 자료에 반영된 비용 분류 수정사항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대표님이 확인해 주신 아래 항목들의 계정과목을 정확하게 재분류했습니다. (금액 자체는 변동 없음, 분류만 정정)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- GIRO 자동이체(정부세금) → 세금과공과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- 신한-한만규 자동이체 → 지급수수료-ERP비용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- 기업-(주)현대전기, 기업-한국산업안전관리, 농협-주식회사한성소 → 지급수수료-안전관리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- 보험료(동양 자동이체) → 월별 표기가 달라도 모두 보험료-일반 항목으로 통일 반영</w:t>
      </w:r>
    </w:p>
    <w:p>
      <w:pPr>
        <w:pStyle w:val="Heading1"/>
        <w:pBdr>
          <w:bottom w:val="single" w:color="0F2647" w:sz="8" w:space="4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0F2647"/>
          <w:sz w:val="32"/>
          <w:szCs w:val="32"/>
        </w:rPr>
        <w:t xml:space="preserve">3. 월별 손익 계산 결과 (1월~8월)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50"/>
        <w:gridCol w:w="1900"/>
        <w:gridCol w:w="1750"/>
        <w:gridCol w:w="1750"/>
        <w:gridCol w:w="1588"/>
      </w:tblGrid>
      <w:tr>
        <w:trPr>
          <w:tblHeader/>
        </w:trPr>
        <w:tc>
          <w:tcPr>
            <w:tcW w:type="dxa" w:w="9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월</w:t>
            </w:r>
          </w:p>
        </w:tc>
        <w:tc>
          <w:tcPr>
            <w:tcW w:type="dxa" w:w="175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ERP매출</w:t>
            </w:r>
          </w:p>
        </w:tc>
        <w:tc>
          <w:tcPr>
            <w:tcW w:type="dxa" w:w="19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스크랩매출(은행)</w:t>
            </w:r>
          </w:p>
        </w:tc>
        <w:tc>
          <w:tcPr>
            <w:tcW w:type="dxa" w:w="175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총매출</w:t>
            </w:r>
          </w:p>
        </w:tc>
        <w:tc>
          <w:tcPr>
            <w:tcW w:type="dxa" w:w="175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영업비용</w:t>
            </w:r>
          </w:p>
        </w:tc>
        <w:tc>
          <w:tcPr>
            <w:tcW w:type="dxa" w:w="1588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손익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1월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60,827,800원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15,884,000원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76,711,800원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70,338,524원</w:t>
            </w:r>
          </w:p>
        </w:tc>
        <w:tc>
          <w:tcPr>
            <w:tcW w:type="dxa" w:w="15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+6,373,276원</w:t>
            </w:r>
          </w:p>
        </w:tc>
      </w:tr>
      <w:tr>
        <w:tc>
          <w:tcPr>
            <w:tcW w:type="dxa" w:w="9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1C1C"/>
                <w:sz w:val="19"/>
                <w:szCs w:val="19"/>
              </w:rPr>
              <w:t xml:space="preserve">2월</w:t>
            </w:r>
          </w:p>
        </w:tc>
        <w:tc>
          <w:tcPr>
            <w:tcW w:type="dxa" w:w="175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B91C1C"/>
                <w:sz w:val="19"/>
                <w:szCs w:val="19"/>
              </w:rPr>
              <w:t xml:space="preserve">48,882,650원</w:t>
            </w:r>
          </w:p>
        </w:tc>
        <w:tc>
          <w:tcPr>
            <w:tcW w:type="dxa" w:w="19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B91C1C"/>
                <w:sz w:val="19"/>
                <w:szCs w:val="19"/>
              </w:rPr>
              <w:t xml:space="preserve">5,632,000원</w:t>
            </w:r>
          </w:p>
        </w:tc>
        <w:tc>
          <w:tcPr>
            <w:tcW w:type="dxa" w:w="175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B91C1C"/>
                <w:sz w:val="19"/>
                <w:szCs w:val="19"/>
              </w:rPr>
              <w:t xml:space="preserve">54,514,650원</w:t>
            </w:r>
          </w:p>
        </w:tc>
        <w:tc>
          <w:tcPr>
            <w:tcW w:type="dxa" w:w="175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B91C1C"/>
                <w:sz w:val="19"/>
                <w:szCs w:val="19"/>
              </w:rPr>
              <w:t xml:space="preserve">82,584,837원</w:t>
            </w:r>
          </w:p>
        </w:tc>
        <w:tc>
          <w:tcPr>
            <w:tcW w:type="dxa" w:w="1588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B91C1C"/>
                <w:sz w:val="19"/>
                <w:szCs w:val="19"/>
              </w:rPr>
              <w:t xml:space="preserve">-28,070,187원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3월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66,159,085원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9,104,200원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75,263,285원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70,961,860원</w:t>
            </w:r>
          </w:p>
        </w:tc>
        <w:tc>
          <w:tcPr>
            <w:tcW w:type="dxa" w:w="15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+4,301,425원</w:t>
            </w:r>
          </w:p>
        </w:tc>
      </w:tr>
      <w:tr>
        <w:tc>
          <w:tcPr>
            <w:tcW w:type="dxa" w:w="9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4월</w:t>
            </w:r>
          </w:p>
        </w:tc>
        <w:tc>
          <w:tcPr>
            <w:tcW w:type="dxa" w:w="175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58,653,145원</w:t>
            </w:r>
          </w:p>
        </w:tc>
        <w:tc>
          <w:tcPr>
            <w:tcW w:type="dxa" w:w="19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9,492,000원</w:t>
            </w:r>
          </w:p>
        </w:tc>
        <w:tc>
          <w:tcPr>
            <w:tcW w:type="dxa" w:w="175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68,145,145원</w:t>
            </w:r>
          </w:p>
        </w:tc>
        <w:tc>
          <w:tcPr>
            <w:tcW w:type="dxa" w:w="175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63,793,546원</w:t>
            </w:r>
          </w:p>
        </w:tc>
        <w:tc>
          <w:tcPr>
            <w:tcW w:type="dxa" w:w="1588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+4,351,599원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5월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67,029,165원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18,842,900원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85,872,065원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59,745,896원</w:t>
            </w:r>
          </w:p>
        </w:tc>
        <w:tc>
          <w:tcPr>
            <w:tcW w:type="dxa" w:w="15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+26,126,169원</w:t>
            </w:r>
          </w:p>
        </w:tc>
      </w:tr>
      <w:tr>
        <w:tc>
          <w:tcPr>
            <w:tcW w:type="dxa" w:w="9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6월</w:t>
            </w:r>
          </w:p>
        </w:tc>
        <w:tc>
          <w:tcPr>
            <w:tcW w:type="dxa" w:w="175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65,218,555원</w:t>
            </w:r>
          </w:p>
        </w:tc>
        <w:tc>
          <w:tcPr>
            <w:tcW w:type="dxa" w:w="19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14,420,000원</w:t>
            </w:r>
          </w:p>
        </w:tc>
        <w:tc>
          <w:tcPr>
            <w:tcW w:type="dxa" w:w="175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79,638,555원</w:t>
            </w:r>
          </w:p>
        </w:tc>
        <w:tc>
          <w:tcPr>
            <w:tcW w:type="dxa" w:w="175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76,780,449원</w:t>
            </w:r>
          </w:p>
        </w:tc>
        <w:tc>
          <w:tcPr>
            <w:tcW w:type="dxa" w:w="1588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5803D"/>
                <w:sz w:val="19"/>
                <w:szCs w:val="19"/>
              </w:rPr>
              <w:t xml:space="preserve">+2,858,106원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1C1C"/>
                <w:sz w:val="19"/>
                <w:szCs w:val="19"/>
              </w:rPr>
              <w:t xml:space="preserve">7월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B91C1C"/>
                <w:sz w:val="19"/>
                <w:szCs w:val="19"/>
              </w:rPr>
              <w:t xml:space="preserve">57,686,650원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B91C1C"/>
                <w:sz w:val="19"/>
                <w:szCs w:val="19"/>
              </w:rPr>
              <w:t xml:space="preserve">15,342,800원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B91C1C"/>
                <w:sz w:val="19"/>
                <w:szCs w:val="19"/>
              </w:rPr>
              <w:t xml:space="preserve">73,029,450원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B91C1C"/>
                <w:sz w:val="19"/>
                <w:szCs w:val="19"/>
              </w:rPr>
              <w:t xml:space="preserve">94,554,314원</w:t>
            </w:r>
          </w:p>
        </w:tc>
        <w:tc>
          <w:tcPr>
            <w:tcW w:type="dxa" w:w="15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B91C1C"/>
                <w:sz w:val="19"/>
                <w:szCs w:val="19"/>
              </w:rPr>
              <w:t xml:space="preserve">-21,524,864원</w:t>
            </w:r>
          </w:p>
        </w:tc>
      </w:tr>
      <w:tr>
        <w:tc>
          <w:tcPr>
            <w:tcW w:type="dxa" w:w="9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B91C1C"/>
                <w:sz w:val="19"/>
                <w:szCs w:val="19"/>
              </w:rPr>
              <w:t xml:space="preserve">8월</w:t>
            </w:r>
          </w:p>
        </w:tc>
        <w:tc>
          <w:tcPr>
            <w:tcW w:type="dxa" w:w="175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B91C1C"/>
                <w:sz w:val="19"/>
                <w:szCs w:val="19"/>
              </w:rPr>
              <w:t xml:space="preserve">55,070,630원</w:t>
            </w:r>
          </w:p>
        </w:tc>
        <w:tc>
          <w:tcPr>
            <w:tcW w:type="dxa" w:w="19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B91C1C"/>
                <w:sz w:val="19"/>
                <w:szCs w:val="19"/>
              </w:rPr>
              <w:t xml:space="preserve">15,974,950원</w:t>
            </w:r>
          </w:p>
        </w:tc>
        <w:tc>
          <w:tcPr>
            <w:tcW w:type="dxa" w:w="175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B91C1C"/>
                <w:sz w:val="19"/>
                <w:szCs w:val="19"/>
              </w:rPr>
              <w:t xml:space="preserve">71,045,580원</w:t>
            </w:r>
          </w:p>
        </w:tc>
        <w:tc>
          <w:tcPr>
            <w:tcW w:type="dxa" w:w="175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B91C1C"/>
                <w:sz w:val="19"/>
                <w:szCs w:val="19"/>
              </w:rPr>
              <w:t xml:space="preserve">73,371,083원</w:t>
            </w:r>
          </w:p>
        </w:tc>
        <w:tc>
          <w:tcPr>
            <w:tcW w:type="dxa" w:w="1588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B91C1C"/>
                <w:sz w:val="19"/>
                <w:szCs w:val="19"/>
              </w:rPr>
              <w:t xml:space="preserve">-2,325,503원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30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8개월 합계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총매출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584,220,530원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영업비용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1"/>
                <w:szCs w:val="21"/>
              </w:rPr>
              <w:t xml:space="preserve">592,130,509원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91C1C"/>
                <w:sz w:val="21"/>
                <w:szCs w:val="21"/>
              </w:rPr>
              <w:t xml:space="preserve">손익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B91C1C"/>
                <w:sz w:val="21"/>
                <w:szCs w:val="21"/>
              </w:rPr>
              <w:t xml:space="preserve">-7,909,979원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53340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0F2647" w:sz="8" w:space="4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0F2647"/>
          <w:sz w:val="32"/>
          <w:szCs w:val="32"/>
        </w:rPr>
        <w:t xml:space="preserve">4. 주요 특이월 설명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B91C1C"/>
          <w:sz w:val="23"/>
          <w:szCs w:val="23"/>
        </w:rPr>
        <w:t xml:space="preserve">- 2월 적자(-28,070,187원): 부가가치세 분기 납부(29,284,630원)가 이 달에 집중되며 발생. 매출 자체는 평월 수준.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5803D"/>
          <w:sz w:val="23"/>
          <w:szCs w:val="23"/>
        </w:rPr>
        <w:t xml:space="preserve">- 5월 흑자(+26,126,169원): 스크랩(은행) 매출이 8개월 중 최대(18,842,900원)를 기록하고, 영업비용도 8개월 중 최저(59,745,896원)로 겹치며 발생.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B91C1C"/>
          <w:sz w:val="23"/>
          <w:szCs w:val="23"/>
        </w:rPr>
        <w:t xml:space="preserve">- 7월 적자(-21,524,864원): 영업비용이 8개월 중 최고(94,554,314원)로, 부가가치세성 지출과 하계휴가비 등이 겹침. (참고: 7월엔 스크랩 현금매출 5,396,000원이 별도로 있었으나 이 통장 기준 자료에는 미반영)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B91C1C"/>
          <w:sz w:val="23"/>
          <w:szCs w:val="23"/>
        </w:rPr>
        <w:t xml:space="preserve">- 8월(-2,325,503원): 소폭 적자이나 7월 대비 크게 개선.</w:t>
      </w:r>
    </w:p>
    <w:p>
      <w:pPr>
        <w:pStyle w:val="Heading1"/>
        <w:pBdr>
          <w:bottom w:val="single" w:color="0F2647" w:sz="8" w:space="4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0F2647"/>
          <w:sz w:val="32"/>
          <w:szCs w:val="32"/>
        </w:rPr>
        <w:t xml:space="preserve">5. 영업비용 카테고리 (1-8월 합계, 상위 항목)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2638"/>
      </w:tblGrid>
      <w:tr>
        <w:trPr>
          <w:tblHeader/>
        </w:trPr>
        <w:tc>
          <w:tcPr>
            <w:tcW w:type="dxa" w:w="38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비용 항목</w:t>
            </w:r>
          </w:p>
        </w:tc>
        <w:tc>
          <w:tcPr>
            <w:tcW w:type="dxa" w:w="3200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8개월 합계</w:t>
            </w:r>
          </w:p>
        </w:tc>
        <w:tc>
          <w:tcPr>
            <w:tcW w:type="dxa" w:w="2638"/>
            <w:shd w:fill="0F264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비중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인건비-급여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285,671,780원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48.2%</w:t>
            </w:r>
          </w:p>
        </w:tc>
      </w:tr>
      <w:tr>
        <w:tc>
          <w:tcPr>
            <w:tcW w:type="dxa" w:w="3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이자비용</w:t>
            </w:r>
          </w:p>
        </w:tc>
        <w:tc>
          <w:tcPr>
            <w:tcW w:type="dxa" w:w="3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58,250,637원</w:t>
            </w:r>
          </w:p>
        </w:tc>
        <w:tc>
          <w:tcPr>
            <w:tcW w:type="dxa" w:w="2638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9.8%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인건비-4대보험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48,057,590원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8.1%</w:t>
            </w:r>
          </w:p>
        </w:tc>
      </w:tr>
      <w:tr>
        <w:tc>
          <w:tcPr>
            <w:tcW w:type="dxa" w:w="3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수도광열비-전기</w:t>
            </w:r>
          </w:p>
        </w:tc>
        <w:tc>
          <w:tcPr>
            <w:tcW w:type="dxa" w:w="3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45,142,950원</w:t>
            </w:r>
          </w:p>
        </w:tc>
        <w:tc>
          <w:tcPr>
            <w:tcW w:type="dxa" w:w="2638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7.6%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카드대금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42,246,390원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7.1%</w:t>
            </w:r>
          </w:p>
        </w:tc>
      </w:tr>
      <w:tr>
        <w:tc>
          <w:tcPr>
            <w:tcW w:type="dxa" w:w="3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세금과공과-부가가치세</w:t>
            </w:r>
          </w:p>
        </w:tc>
        <w:tc>
          <w:tcPr>
            <w:tcW w:type="dxa" w:w="3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29,284,630원</w:t>
            </w:r>
          </w:p>
        </w:tc>
        <w:tc>
          <w:tcPr>
            <w:tcW w:type="dxa" w:w="2638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4.9%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외주가공비/자재비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18,365,924원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3.1%</w:t>
            </w:r>
          </w:p>
        </w:tc>
      </w:tr>
      <w:tr>
        <w:tc>
          <w:tcPr>
            <w:tcW w:type="dxa" w:w="38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기타(확인필요)</w:t>
            </w:r>
          </w:p>
        </w:tc>
        <w:tc>
          <w:tcPr>
            <w:tcW w:type="dxa" w:w="3200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8,809,670원</w:t>
            </w:r>
          </w:p>
        </w:tc>
        <w:tc>
          <w:tcPr>
            <w:tcW w:type="dxa" w:w="2638"/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1.5%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기타 22개 항목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56,300,938원</w:t>
            </w:r>
          </w:p>
        </w:tc>
        <w:tc>
          <w:tcPr>
            <w:tcW w:type="dxa" w:w="26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9.5%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영업비용 합계 592,130,509원 중 인건비-급여(285,671,780원, 48.2%)와 이자비용(58,250,637원, 9.8%)이 절반 이상을 차지합니다.</w:t>
      </w:r>
    </w:p>
    <w:p>
      <w:pPr>
        <w:pStyle w:val="Heading1"/>
        <w:pBdr>
          <w:bottom w:val="single" w:color="0F2647" w:sz="8" w:space="4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0F2647"/>
          <w:sz w:val="32"/>
          <w:szCs w:val="32"/>
        </w:rPr>
        <w:t xml:space="preserve">6. 한계 및 주의사항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B45309"/>
          <w:sz w:val="23"/>
          <w:szCs w:val="23"/>
        </w:rPr>
        <w:t xml:space="preserve">- 본 자료는 통장 입출금만으로 계산했으므로, 스크랩 매출 중 현금으로 직접 받은 부분(확인된 것만 7월 5,396,000원)은 포함되지 않았습니다. 이를 포함하면 실제 손익은 이 자료보다 더 나은 수치가 됩니다.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- 스크랩 매출의 부가가치세(VAT) 부분은 어떤 통장에도 입금 기록이 없어 별도 확인이 필요합니다.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- SAMSUN 5건(월 870,600원, 단체보험으로 추정)은 아직 성격 확인이 완료되지 않은 항목입니다.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- 본 손익은 매출(ERP 발생주의 + 스크랩 입금)과 비용(은행 현금주의) 기준이 혼재된 추정치로, 확정 손익 및 재무상태는 세무/회계 결산 자료로 별도 확인이 필요합니다.</w:t>
      </w:r>
    </w:p>
    <w:p>
      <w:pPr>
        <w:pStyle w:val="Heading1"/>
        <w:pBdr>
          <w:bottom w:val="single" w:color="0F2647" w:sz="8" w:space="4"/>
        </w:pBdr>
        <w:spacing w:after="180" w:before="400"/>
      </w:pPr>
      <w:r>
        <w:rPr>
          <w:rFonts w:ascii="맑은 고딕" w:cs="맑은 고딕" w:eastAsia="맑은 고딕" w:hAnsi="맑은 고딕"/>
          <w:b/>
          <w:bCs/>
          <w:color w:val="0F2647"/>
          <w:sz w:val="32"/>
          <w:szCs w:val="32"/>
        </w:rPr>
        <w:t xml:space="preserve">7. 결론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- 1-8월 통장 기준 손익은 총매출 584,220,530원 - 영업비용 592,130,509원 = -7,909,979원로, 소폭의 적자입니다.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- 8개월 중 5개월은 흑자, 3개월(2월·7월·8월)은 적자였으며, 2월은 부가세 납부, 7-8월은 영업비용 증가와 스크랩 현금매출 미반영이 주요 원인입니다.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B45309"/>
          <w:sz w:val="23"/>
          <w:szCs w:val="23"/>
        </w:rPr>
        <w:t xml:space="preserve">- 현금으로 받는 스크랩 매출을 포함하면 위 적자 폭은 줄어들며, 이는 별도 자료(스크랩 현금 월 500만원 가정 기준)에서 비교해 드립니다.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28bbee1b3ce8e6933deb5831d43197a289a158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2026-09-01T04:23:17.654Z</dcterms:created>
  <dcterms:modified xsi:type="dcterms:W3CDTF">2026-09-01T04:23:17.656Z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