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7D8BA1"/>
          <w:sz w:val="18"/>
          <w:szCs w:val="18"/>
        </w:rPr>
        <w:t xml:space="preserve">오성철강 스마트 ERP 2.0 · 연구실 제안</w:t>
      </w:r>
    </w:p>
    <w:p>
      <w:pPr>
        <w:spacing w:after="260"/>
      </w:pPr>
      <w:r>
        <w:rPr>
          <w:rFonts w:ascii="맑은 고딕" w:cs="맑은 고딕" w:eastAsia="맑은 고딕" w:hAnsi="맑은 고딕"/>
          <w:b/>
          <w:bCs/>
          <w:color w:val="0F1E33"/>
          <w:sz w:val="40"/>
          <w:szCs w:val="40"/>
        </w:rPr>
        <w:t xml:space="preserve">영업대상 고객사 리스트</w:t>
      </w:r>
    </w:p>
    <w:p>
      <w:pPr>
        <w:spacing w:after="300"/>
      </w:pPr>
      <w:r>
        <w:rPr>
          <w:rFonts w:ascii="맑은 고딕" w:cs="맑은 고딕" w:eastAsia="맑은 고딕" w:hAnsi="맑은 고딕"/>
          <w:b/>
          <w:bCs/>
          <w:color w:val="C46B06"/>
          <w:sz w:val="24"/>
          <w:szCs w:val="24"/>
        </w:rPr>
        <w:t xml:space="preserve">서비스 기획서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1. 배경 및 문제 정의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고객사가 원자재(코일)를 오성철강에 입고(재고 보관)해 두고도, 이후 일정 기간 동안 슬리팅 등 작업(생산) 의뢰가 없는 경우가 있습니다. 이런 거래처는 영업 관리의 사각지대에 놓이기 쉽습니다 — 재고가 창고에 있으니 관계가 유지되고 있다고 착각하기 쉽지만, 실제로는 거래가 뜸해지고 있다는 신호일 수 있습니다.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현재는 이런 거래처를 담당자의 기억이나 감에 의존해 찾아내고 있어, 발견이 늦어지거나 누락되는 경우가 발생합니다.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2. 서비스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재고를 맡겨둔(입고) 거래처 중 최근 작업 실적이 뜸한 곳을 자동으로 찾아내어, 영업팀이 먼저 연락하고 방문하도록 안내하는 관리 화면을 만듭니다. "재고는 있는데 요즘 일이 없는" 거래처를 놓치지 않는 것이 핵심입니다.</w:t>
      </w:r>
    </w:p>
    <w:tbl>
      <w:tblPr>
        <w:tblW w:type="dxa" w:w="9350"/>
        <w:tblBorders>
          <w:top w:val="single" w:color="E8DDBF" w:sz="4"/>
          <w:left w:val="single" w:color="E8DDBF" w:sz="4"/>
          <w:bottom w:val="single" w:color="E8DDBF" w:sz="4"/>
          <w:right w:val="single" w:color="E8DDBF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6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i/>
                <w:iCs/>
                <w:color w:val="C46B06"/>
                <w:sz w:val="20"/>
                <w:szCs w:val="20"/>
              </w:rPr>
              <w:t xml:space="preserve">💡  한 줄 요약: 재고를 맡긴 고객 중 요즘 작업을 뜸하게 하는 곳을 자동으로 찾아 영업팀에 알려주는 서비스</w:t>
            </w:r>
          </w:p>
        </w:tc>
      </w:tr>
    </w:tbl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3. 핵심 판정 로직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아래 두 조건을 기준으로 거래처별 "휴면 등급"을 계산합니다.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재고 보유 여부: greenp_inventory에서 잔량(remaining_weight)이 남아있는 거래처만 대상으로 함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최근 작업일: greenp_joborder_detail에서 해당 거래처명으로 가장 최근 작업일자(joborder_date)를 조회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휴면일수 = 오늘 날짜 − 최근 작업일 (작업 이력이 아예 없으면 "이력 없음"으로 별도 표시하고 최우선 위험군으로 분류)</w:t>
      </w:r>
    </w:p>
    <w:p>
      <w:pPr>
        <w:spacing w:after="120" w:before="120"/>
      </w:pPr>
    </w:p>
    <w:tbl>
      <w:tblPr>
        <w:tblW w:type="dxa" w:w="9350"/>
        <w:tblBorders>
          <w:top w:val="single" w:color="E3E8F0" w:sz="4"/>
          <w:left w:val="single" w:color="E3E8F0" w:sz="4"/>
          <w:bottom w:val="single" w:color="E3E8F0" w:sz="4"/>
          <w:right w:val="single" w:color="E3E8F0" w:sz="4"/>
          <w:insideH w:val="single" w:color="E3E8F0" w:sz="4"/>
          <w:insideV w:val="single" w:color="E3E8F0" w:sz="4"/>
        </w:tblBorders>
      </w:tblPr>
      <w:tblGrid>
        <w:gridCol w:w="1500"/>
        <w:gridCol w:w="4800"/>
        <w:gridCol w:w="3050"/>
      </w:tblGrid>
      <w:tr>
        <w:trPr>
          <w:tblHeader/>
        </w:trPr>
        <w:tc>
          <w:tcPr>
            <w:tcW w:type="dxa" w:w="15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9"/>
                <w:szCs w:val="19"/>
              </w:rPr>
              <w:t xml:space="preserve">등급</w:t>
            </w:r>
          </w:p>
        </w:tc>
        <w:tc>
          <w:tcPr>
            <w:tcW w:type="dxa" w:w="48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9"/>
                <w:szCs w:val="19"/>
              </w:rPr>
              <w:t xml:space="preserve">판정 기준</w:t>
            </w:r>
          </w:p>
        </w:tc>
        <w:tc>
          <w:tcPr>
            <w:tcW w:type="dxa" w:w="305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9"/>
                <w:szCs w:val="19"/>
              </w:rPr>
              <w:t xml:space="preserve">권장 조치</w:t>
            </w:r>
          </w:p>
        </w:tc>
      </w:tr>
      <w:tr>
        <w:tc>
          <w:tcPr>
            <w:tcW w:type="dxa" w:w="1500"/>
            <w:shd w:fill="FBE6E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9"/>
                <w:szCs w:val="19"/>
              </w:rPr>
              <w:t xml:space="preserve">위험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9"/>
                <w:szCs w:val="19"/>
              </w:rPr>
              <w:t xml:space="preserve">작업이력 없음 또는 최근 작업일로부터 45일 이상 경과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9"/>
                <w:szCs w:val="19"/>
              </w:rPr>
              <w:t xml:space="preserve">담당 영업사원 즉시 배정 · 전화/방문 우선순위 1순위</w:t>
            </w:r>
          </w:p>
        </w:tc>
      </w:tr>
      <w:tr>
        <w:tc>
          <w:tcPr>
            <w:tcW w:type="dxa" w:w="1500"/>
            <w:shd w:fill="FBEDD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A3610A"/>
                <w:sz w:val="19"/>
                <w:szCs w:val="19"/>
              </w:rPr>
              <w:t xml:space="preserve">주의</w:t>
            </w:r>
          </w:p>
        </w:tc>
        <w:tc>
          <w:tcPr>
            <w:tcW w:type="dxa" w:w="4800"/>
            <w:shd w:fill="F4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9"/>
                <w:szCs w:val="19"/>
              </w:rPr>
              <w:t xml:space="preserve">최근 작업일로부터 21~44일 경과</w:t>
            </w:r>
          </w:p>
        </w:tc>
        <w:tc>
          <w:tcPr>
            <w:tcW w:type="dxa" w:w="3050"/>
            <w:shd w:fill="F4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9"/>
                <w:szCs w:val="19"/>
              </w:rPr>
              <w:t xml:space="preserve">2주 내 연락 계획 수립, 재고 상태 확인</w:t>
            </w:r>
          </w:p>
        </w:tc>
      </w:tr>
      <w:tr>
        <w:tc>
          <w:tcPr>
            <w:tcW w:type="dxa" w:w="1500"/>
            <w:shd w:fill="E2F5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7A4D"/>
                <w:sz w:val="19"/>
                <w:szCs w:val="19"/>
              </w:rPr>
              <w:t xml:space="preserve">정상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9"/>
                <w:szCs w:val="19"/>
              </w:rPr>
              <w:t xml:space="preserve">최근 작업일로부터 20일 이내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9"/>
                <w:szCs w:val="19"/>
              </w:rPr>
              <w:t xml:space="preserve">별도 조치 불필요, 정기 모니터링만 유지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7D8BA1"/>
          <w:sz w:val="21"/>
          <w:szCs w:val="21"/>
        </w:rPr>
        <w:t xml:space="preserve">등급 기준(45일/21일)은 초기 제안값이며, 실제 운영하면서 오성철강의 평균 재작업 주기에 맞춰 조정할 수 있는 설정값으로 둡니다.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4. 실데이터 기반 검증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아이디어의 실효성을 확인하기 위해 현재 그린ERP 동기화 데이터로 직접 조회해 보았습니다. 재고를 보유 중인 거래처 25곳 중 상위 12곳을 휴면일수 기준으로 정렬한 결과입니다(2026-07-28 기준 스냅샷).</w:t>
      </w:r>
    </w:p>
    <w:tbl>
      <w:tblPr>
        <w:tblW w:type="dxa" w:w="9350"/>
        <w:tblBorders>
          <w:top w:val="single" w:color="E3E8F0" w:sz="4"/>
          <w:left w:val="single" w:color="E3E8F0" w:sz="4"/>
          <w:bottom w:val="single" w:color="E3E8F0" w:sz="4"/>
          <w:right w:val="single" w:color="E3E8F0" w:sz="4"/>
          <w:insideH w:val="single" w:color="E3E8F0" w:sz="4"/>
          <w:insideV w:val="single" w:color="E3E8F0" w:sz="4"/>
        </w:tblBorders>
      </w:tblPr>
      <w:tblGrid>
        <w:gridCol w:w="2600"/>
        <w:gridCol w:w="1500"/>
        <w:gridCol w:w="1600"/>
        <w:gridCol w:w="1600"/>
        <w:gridCol w:w="1150"/>
        <w:gridCol w:w="900"/>
      </w:tblGrid>
      <w:tr>
        <w:trPr>
          <w:tblHeader/>
        </w:trPr>
        <w:tc>
          <w:tcPr>
            <w:tcW w:type="dxa" w:w="2600"/>
            <w:shd w:fill="0F1E3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7"/>
                <w:szCs w:val="17"/>
              </w:rPr>
              <w:t xml:space="preserve">거래처명</w:t>
            </w:r>
          </w:p>
        </w:tc>
        <w:tc>
          <w:tcPr>
            <w:tcW w:type="dxa" w:w="1500"/>
            <w:shd w:fill="0F1E3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7"/>
                <w:szCs w:val="17"/>
              </w:rPr>
              <w:t xml:space="preserve">보유재고(톤)</w:t>
            </w:r>
          </w:p>
        </w:tc>
        <w:tc>
          <w:tcPr>
            <w:tcW w:type="dxa" w:w="1600"/>
            <w:shd w:fill="0F1E3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7"/>
                <w:szCs w:val="17"/>
              </w:rPr>
              <w:t xml:space="preserve">최근 입고일</w:t>
            </w:r>
          </w:p>
        </w:tc>
        <w:tc>
          <w:tcPr>
            <w:tcW w:type="dxa" w:w="1600"/>
            <w:shd w:fill="0F1E3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7"/>
                <w:szCs w:val="17"/>
              </w:rPr>
              <w:t xml:space="preserve">최근 작업일</w:t>
            </w:r>
          </w:p>
        </w:tc>
        <w:tc>
          <w:tcPr>
            <w:tcW w:type="dxa" w:w="1150"/>
            <w:shd w:fill="0F1E3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7"/>
                <w:szCs w:val="17"/>
              </w:rPr>
              <w:t xml:space="preserve">휴면일수</w:t>
            </w:r>
          </w:p>
        </w:tc>
        <w:tc>
          <w:tcPr>
            <w:tcW w:type="dxa" w:w="900"/>
            <w:shd w:fill="0F1E3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7"/>
                <w:szCs w:val="17"/>
              </w:rPr>
              <w:t xml:space="preserve">등급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(주)디비아이엔씨(DB Inc)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129.2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2026-06-16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이력 없음</w:t>
            </w:r>
          </w:p>
        </w:tc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FBE6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7"/>
                <w:szCs w:val="17"/>
              </w:rPr>
              <w:t xml:space="preserve">위험</w:t>
            </w:r>
          </w:p>
        </w:tc>
      </w:tr>
      <w:tr>
        <w:tc>
          <w:tcPr>
            <w:tcW w:type="dxa" w:w="2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(주)신신강업</w:t>
            </w:r>
          </w:p>
        </w:tc>
        <w:tc>
          <w:tcPr>
            <w:tcW w:type="dxa" w:w="1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89.2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2026-06-09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이력 없음</w:t>
            </w:r>
          </w:p>
        </w:tc>
        <w:tc>
          <w:tcPr>
            <w:tcW w:type="dxa" w:w="115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FBE6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7"/>
                <w:szCs w:val="17"/>
              </w:rPr>
              <w:t xml:space="preserve">위험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청운철강(주)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50.0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2026-07-27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이력 없음</w:t>
            </w:r>
          </w:p>
        </w:tc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FBE6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7"/>
                <w:szCs w:val="17"/>
              </w:rPr>
              <w:t xml:space="preserve">위험</w:t>
            </w:r>
          </w:p>
        </w:tc>
      </w:tr>
      <w:tr>
        <w:tc>
          <w:tcPr>
            <w:tcW w:type="dxa" w:w="2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(주)윈스틸 예산공장</w:t>
            </w:r>
          </w:p>
        </w:tc>
        <w:tc>
          <w:tcPr>
            <w:tcW w:type="dxa" w:w="1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40.1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2026-07-21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이력 없음</w:t>
            </w:r>
          </w:p>
        </w:tc>
        <w:tc>
          <w:tcPr>
            <w:tcW w:type="dxa" w:w="115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FBE6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7"/>
                <w:szCs w:val="17"/>
              </w:rPr>
              <w:t xml:space="preserve">위험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(주)영재철강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26.0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2026-02-23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이력 없음</w:t>
            </w:r>
          </w:p>
        </w:tc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FBE6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7"/>
                <w:szCs w:val="17"/>
              </w:rPr>
              <w:t xml:space="preserve">위험</w:t>
            </w:r>
          </w:p>
        </w:tc>
      </w:tr>
      <w:tr>
        <w:tc>
          <w:tcPr>
            <w:tcW w:type="dxa" w:w="2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에버스틸(주)</w:t>
            </w:r>
          </w:p>
        </w:tc>
        <w:tc>
          <w:tcPr>
            <w:tcW w:type="dxa" w:w="1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63.6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2026-06-09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2026-06-01</w:t>
            </w:r>
          </w:p>
        </w:tc>
        <w:tc>
          <w:tcPr>
            <w:tcW w:type="dxa" w:w="115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57일</w:t>
            </w:r>
          </w:p>
        </w:tc>
        <w:tc>
          <w:tcPr>
            <w:tcW w:type="dxa" w:w="900"/>
            <w:shd w:fill="FBE6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7"/>
                <w:szCs w:val="17"/>
              </w:rPr>
              <w:t xml:space="preserve">위험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해현철강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40.7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2026-02-02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2026-06-02</w:t>
            </w:r>
          </w:p>
        </w:tc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56일</w:t>
            </w:r>
          </w:p>
        </w:tc>
        <w:tc>
          <w:tcPr>
            <w:tcW w:type="dxa" w:w="900"/>
            <w:shd w:fill="FBE6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372C"/>
                <w:sz w:val="17"/>
                <w:szCs w:val="17"/>
              </w:rPr>
              <w:t xml:space="preserve">위험</w:t>
            </w:r>
          </w:p>
        </w:tc>
      </w:tr>
      <w:tr>
        <w:tc>
          <w:tcPr>
            <w:tcW w:type="dxa" w:w="2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(주)다강스틸</w:t>
            </w:r>
          </w:p>
        </w:tc>
        <w:tc>
          <w:tcPr>
            <w:tcW w:type="dxa" w:w="1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3.1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2026-04-03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2026-06-25</w:t>
            </w:r>
          </w:p>
        </w:tc>
        <w:tc>
          <w:tcPr>
            <w:tcW w:type="dxa" w:w="115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33일</w:t>
            </w:r>
          </w:p>
        </w:tc>
        <w:tc>
          <w:tcPr>
            <w:tcW w:type="dxa" w:w="900"/>
            <w:shd w:fill="FBED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A3610A"/>
                <w:sz w:val="17"/>
                <w:szCs w:val="17"/>
              </w:rPr>
              <w:t xml:space="preserve">주의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(주)미래이엔제이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164.6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2026-06-01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2026-06-26</w:t>
            </w:r>
          </w:p>
        </w:tc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32일</w:t>
            </w:r>
          </w:p>
        </w:tc>
        <w:tc>
          <w:tcPr>
            <w:tcW w:type="dxa" w:w="900"/>
            <w:shd w:fill="FBED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A3610A"/>
                <w:sz w:val="17"/>
                <w:szCs w:val="17"/>
              </w:rPr>
              <w:t xml:space="preserve">주의</w:t>
            </w:r>
          </w:p>
        </w:tc>
      </w:tr>
      <w:tr>
        <w:tc>
          <w:tcPr>
            <w:tcW w:type="dxa" w:w="2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(주)다믓이엔씨</w:t>
            </w:r>
          </w:p>
        </w:tc>
        <w:tc>
          <w:tcPr>
            <w:tcW w:type="dxa" w:w="1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5.9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2025-10-14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2026-06-29</w:t>
            </w:r>
          </w:p>
        </w:tc>
        <w:tc>
          <w:tcPr>
            <w:tcW w:type="dxa" w:w="115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29일</w:t>
            </w:r>
          </w:p>
        </w:tc>
        <w:tc>
          <w:tcPr>
            <w:tcW w:type="dxa" w:w="900"/>
            <w:shd w:fill="FBEDD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A3610A"/>
                <w:sz w:val="17"/>
                <w:szCs w:val="17"/>
              </w:rPr>
              <w:t xml:space="preserve">주의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정현철강(주)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145.4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2026-05-22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2026-07-16</w:t>
            </w:r>
          </w:p>
        </w:tc>
        <w:tc>
          <w:tcPr>
            <w:tcW w:type="dxa" w:w="1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12일</w:t>
            </w:r>
          </w:p>
        </w:tc>
        <w:tc>
          <w:tcPr>
            <w:tcW w:type="dxa" w:w="900"/>
            <w:shd w:fill="E2F5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7A4D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2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태경스틸(주)</w:t>
            </w:r>
          </w:p>
        </w:tc>
        <w:tc>
          <w:tcPr>
            <w:tcW w:type="dxa" w:w="1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233.5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2026-07-22</w:t>
            </w:r>
          </w:p>
        </w:tc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2026-07-22</w:t>
            </w:r>
          </w:p>
        </w:tc>
        <w:tc>
          <w:tcPr>
            <w:tcW w:type="dxa" w:w="115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43040"/>
                <w:sz w:val="17"/>
                <w:szCs w:val="17"/>
              </w:rPr>
              <w:t xml:space="preserve">6일</w:t>
            </w:r>
          </w:p>
        </w:tc>
        <w:tc>
          <w:tcPr>
            <w:tcW w:type="dxa" w:w="900"/>
            <w:shd w:fill="E2F5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7A4D"/>
                <w:sz w:val="17"/>
                <w:szCs w:val="17"/>
              </w:rPr>
              <w:t xml:space="preserve">정상</w:t>
            </w:r>
          </w:p>
        </w:tc>
      </w:tr>
    </w:tbl>
    <w:p>
      <w:pPr>
        <w:spacing w:before="160"/>
      </w:pP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실제로 재고 129톤을 맡긴 (주)디비아이엔씨, 89톤을 맡긴 (주)신신강업처럼 상당한 물량을 보관 중이면서도 작업 이력이 아직 매칭되지 않는 거래처가 다수 확인되어, 이 기능이 실질적인 영업 기회를 짚어낼 수 있음을 확인했습니다.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5. 화면 구성 (연구실 프로토타입)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오성철강 연구실 &gt; "영업 지원" 카테고리에 카드를 추가하고, 클릭 시 아래 화면으로 진입합니다.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C46B06"/>
          <w:sz w:val="24"/>
          <w:szCs w:val="24"/>
        </w:rPr>
        <w:t xml:space="preserve">상단 요약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전체 재고보유 거래처 수 / 위험군 수 / 위험군 재고 합계(톤) — 3개 요약 카드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C46B06"/>
          <w:sz w:val="24"/>
          <w:szCs w:val="24"/>
        </w:rPr>
        <w:t xml:space="preserve">리스트 표</w:t>
      </w:r>
    </w:p>
    <w:tbl>
      <w:tblPr>
        <w:tblW w:type="dxa" w:w="9350"/>
        <w:tblBorders>
          <w:top w:val="single" w:color="E3E8F0" w:sz="4"/>
          <w:left w:val="single" w:color="E3E8F0" w:sz="4"/>
          <w:bottom w:val="single" w:color="E3E8F0" w:sz="4"/>
          <w:right w:val="single" w:color="E3E8F0" w:sz="4"/>
          <w:insideH w:val="single" w:color="E3E8F0" w:sz="4"/>
          <w:insideV w:val="single" w:color="E3E8F0" w:sz="4"/>
        </w:tblBorders>
      </w:tblPr>
      <w:tblGrid>
        <w:gridCol w:w="1900"/>
        <w:gridCol w:w="4550"/>
        <w:gridCol w:w="2900"/>
      </w:tblGrid>
      <w:tr>
        <w:trPr>
          <w:tblHeader/>
        </w:trPr>
        <w:tc>
          <w:tcPr>
            <w:tcW w:type="dxa" w:w="1900"/>
            <w:shd w:fill="0F1E3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9"/>
                <w:szCs w:val="19"/>
              </w:rPr>
              <w:t xml:space="preserve">항목</w:t>
            </w:r>
          </w:p>
        </w:tc>
        <w:tc>
          <w:tcPr>
            <w:tcW w:type="dxa" w:w="4550"/>
            <w:shd w:fill="0F1E3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9"/>
                <w:szCs w:val="19"/>
              </w:rPr>
              <w:t xml:space="preserve">설명</w:t>
            </w:r>
          </w:p>
        </w:tc>
        <w:tc>
          <w:tcPr>
            <w:tcW w:type="dxa" w:w="2900"/>
            <w:shd w:fill="0F1E3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EF2F8"/>
                <w:sz w:val="19"/>
                <w:szCs w:val="19"/>
              </w:rPr>
              <w:t xml:space="preserve">데이터 출처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거래처명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재고를 보유 중인 거래처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7D8BA1"/>
                <w:sz w:val="18"/>
                <w:szCs w:val="18"/>
              </w:rPr>
              <w:t xml:space="preserve">greenp_inventory.customer_name</w:t>
            </w:r>
          </w:p>
        </w:tc>
      </w:tr>
      <w:tr>
        <w:tc>
          <w:tcPr>
            <w:tcW w:type="dxa" w:w="190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보유재고(톤/건수)</w:t>
            </w:r>
          </w:p>
        </w:tc>
        <w:tc>
          <w:tcPr>
            <w:tcW w:type="dxa" w:w="455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잔량이 남아있는 재고의 합계 중량·건수</w:t>
            </w:r>
          </w:p>
        </w:tc>
        <w:tc>
          <w:tcPr>
            <w:tcW w:type="dxa" w:w="290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7D8BA1"/>
                <w:sz w:val="18"/>
                <w:szCs w:val="18"/>
              </w:rPr>
              <w:t xml:space="preserve">greenp_inventory.remaining_weight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최근 입고일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가장 최근에 재고가 들어온 날짜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7D8BA1"/>
                <w:sz w:val="18"/>
                <w:szCs w:val="18"/>
              </w:rPr>
              <w:t xml:space="preserve">greenp_inventory.received_date</w:t>
            </w:r>
          </w:p>
        </w:tc>
      </w:tr>
      <w:tr>
        <w:tc>
          <w:tcPr>
            <w:tcW w:type="dxa" w:w="190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최근 작업일</w:t>
            </w:r>
          </w:p>
        </w:tc>
        <w:tc>
          <w:tcPr>
            <w:tcW w:type="dxa" w:w="455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가장 최근에 슬리팅 등 작업(생산)이 있었던 날짜</w:t>
            </w:r>
          </w:p>
        </w:tc>
        <w:tc>
          <w:tcPr>
            <w:tcW w:type="dxa" w:w="290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7D8BA1"/>
                <w:sz w:val="18"/>
                <w:szCs w:val="18"/>
              </w:rPr>
              <w:t xml:space="preserve">greenp_joborder_detail.joborder_date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휴면일수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오늘 - 최근 작업일 (작업이력이 없으면 "이력 없음")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7D8BA1"/>
                <w:sz w:val="18"/>
                <w:szCs w:val="18"/>
              </w:rPr>
              <w:t xml:space="preserve">계산값</w:t>
            </w:r>
          </w:p>
        </w:tc>
      </w:tr>
      <w:tr>
        <w:tc>
          <w:tcPr>
            <w:tcW w:type="dxa" w:w="190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담당 영업사원</w:t>
            </w:r>
          </w:p>
        </w:tc>
        <w:tc>
          <w:tcPr>
            <w:tcW w:type="dxa" w:w="455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연락 담당자 지정 · 메모</w:t>
            </w:r>
          </w:p>
        </w:tc>
        <w:tc>
          <w:tcPr>
            <w:tcW w:type="dxa" w:w="2900"/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7D8BA1"/>
                <w:sz w:val="18"/>
                <w:szCs w:val="18"/>
              </w:rPr>
              <w:t xml:space="preserve">신규 테이블(2단계)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상태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43040"/>
                <w:sz w:val="18"/>
                <w:szCs w:val="18"/>
              </w:rPr>
              <w:t xml:space="preserve">위험 / 주의 / 정상 등급 뱃지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7D8BA1"/>
                <w:sz w:val="18"/>
                <w:szCs w:val="18"/>
              </w:rPr>
              <w:t xml:space="preserve">계산값</w:t>
            </w:r>
          </w:p>
        </w:tc>
      </w:tr>
    </w:tbl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C46B06"/>
          <w:sz w:val="24"/>
          <w:szCs w:val="24"/>
        </w:rPr>
        <w:t xml:space="preserve">필터 · 정렬 · 액션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등급(위험/주의/정상), 담당자별 필터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휴면일수순 · 재고량순 정렬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거래처별 "연락완료" 체크 → 다음 확인 주기까지 위험군 표시에서 일시 제외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고객사 포털의 재고·미출고 화면으로 바로 이동하는 연결 버튼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6. 개발 단계 제안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C46B06"/>
          <w:sz w:val="24"/>
          <w:szCs w:val="24"/>
        </w:rPr>
        <w:t xml:space="preserve">1단계 — 연구실 프로토타입 (즉시 가능)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greenp_inventory와 greenp_joborder_detail을 그대로 조회해 휴면 로직을 화면에서 계산하는 방식입니다. 신규 테이블이 필요 없고 기존 동기화 데이터를 읽기만 하면 되므로, 별도 개발 없이 바로 실데이터로 프로토타입을 만들 수 있습니다.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C46B06"/>
          <w:sz w:val="24"/>
          <w:szCs w:val="24"/>
        </w:rPr>
        <w:t xml:space="preserve">2단계 — 정식 메뉴 승격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담당 영업사원 지정, 연락 메모, "연락완료" 이력을 저장할 신규 테이블(sales_followup_notes) 추가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위험군 발생 시 담당자에게 알림(카카오톡/문자) 자동 발송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매주 1회 위험군 요약을 경영진에게 리포트로 자동 전송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7. 데이터 정합성 유의사항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243040"/>
          <w:sz w:val="21"/>
          <w:szCs w:val="21"/>
        </w:rPr>
        <w:t xml:space="preserve">검증 과정에서 재고 보유 거래처 25곳 중 14곳만 작업이력 테이블의 거래처명과 정확히 일치했고, 11곳은 표기 차이 등으로 자동 매칭되지 않았습니다(예: 지점명이 붙거나 상호 표기가 다른 경우). 실제 개발 시에는 이 거래처명 불일치를 먼저 정리하거나, 유사 매칭 로직을 함께 넣어야 "이력 없음"이 진짜 휴면 거래처만 가리키게 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 w:val="false"/>
          <w:bCs w:val="false"/>
          <w:color w:val="7D8BA1"/>
          <w:sz w:val="21"/>
          <w:szCs w:val="21"/>
        </w:rPr>
        <w:t xml:space="preserve">"작업 없음"이 곧 이탈 위험을 의미하지는 않을 수 있습니다(장기 보관 계약, 계절적 비수기 등). 이 화면은 후보를 짚어주는 역할까지만 하고, 실제 연락 여부와 판단은 영업팀이 최종 결정합니다.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8. 기대 효과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영업 사각지대 조기 발견 — 재고는 있지만 조용해진 거래처를 놓치지 않음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재고 장기체화 예방 — 방치된 재고를 계기로 재작업·출고를 유도</w:t>
      </w:r>
    </w:p>
    <w:p>
      <w:pPr>
        <w:spacing w:after="80" w:line="300"/>
        <w:ind w:left="340" w:hanging="220"/>
      </w:pPr>
      <w:r>
        <w:rPr>
          <w:rFonts w:ascii="맑은 고딕" w:cs="맑은 고딕" w:eastAsia="맑은 고딕" w:hAnsi="맑은 고딕"/>
          <w:b/>
          <w:bCs/>
          <w:color w:val="C46B06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43040"/>
          <w:sz w:val="21"/>
          <w:szCs w:val="21"/>
        </w:rPr>
        <w:t xml:space="preserve">영업 활동의 우선순위 자동 정렬 — 담당자가 직접 찾아다니지 않아도 됨</w:t>
      </w:r>
    </w:p>
    <w:p>
      <w:pPr>
        <w:pStyle w:val="Heading1"/>
        <w:pBdr>
          <w:bottom w:val="single" w:color="E8830F" w:sz="6" w:space="6"/>
        </w:pBdr>
        <w:spacing w:after="160" w:before="380"/>
      </w:pPr>
      <w:r>
        <w:rPr>
          <w:rFonts w:ascii="맑은 고딕" w:cs="맑은 고딕" w:eastAsia="맑은 고딕" w:hAnsi="맑은 고딕"/>
          <w:b/>
          <w:bCs/>
          <w:color w:val="0F1E33"/>
          <w:sz w:val="30"/>
          <w:szCs w:val="30"/>
        </w:rPr>
        <w:t xml:space="preserve">9. 다음 단계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243040"/>
          <w:sz w:val="21"/>
          <w:szCs w:val="21"/>
        </w:rPr>
        <w:t xml:space="preserve">이 기획서 검토 후 승인해 주시면, 1단계 연구실 프로토타입(실데이터 조회 기반)을 오성철강 연구실에 카드로 추가해 바로 확인해 보실 수 있도록 개발하겠습니다.</w:t>
      </w:r>
    </w:p>
    <w:sectPr>
      <w:pgSz w:w="11907" w:h="16840" w:orient="portrait"/>
      <w:pgMar w:top="1000" w:right="1280" w:bottom="10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2026-07-28T07:10:49.072Z</dcterms:created>
  <dcterms:modified xsi:type="dcterms:W3CDTF">2026-07-28T07:10:49.072Z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