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Malgun Gothic" w:cs="Malgun Gothic" w:eastAsia="Malgun Gothic" w:hAnsi="Malgun Gothic"/>
          <w:b/>
          <w:bCs/>
          <w:color w:val="3182ce"/>
          <w:sz w:val="26"/>
          <w:szCs w:val="26"/>
        </w:rPr>
        <w:t xml:space="preserve">오성철강 스마트 ERP 2.0</w:t>
      </w:r>
    </w:p>
    <w:p>
      <w:pPr>
        <w:spacing w:after="260" w:before="200"/>
        <w:jc w:val="center"/>
      </w:pPr>
      <w:r>
        <w:rPr>
          <w:rFonts w:ascii="Malgun Gothic" w:cs="Malgun Gothic" w:eastAsia="Malgun Gothic" w:hAnsi="Malgun Gothic"/>
          <w:b/>
          <w:bCs/>
          <w:color w:val="1a365d"/>
          <w:sz w:val="46"/>
          <w:szCs w:val="46"/>
        </w:rPr>
        <w:t xml:space="preserve">그린피 ERP 심층 분석 및 단계별 수용 방안</w:t>
      </w:r>
    </w:p>
    <w:p>
      <w:pPr>
        <w:spacing w:after="90"/>
        <w:jc w:val="center"/>
      </w:pPr>
      <w:r>
        <w:rPr>
          <w:rFonts w:ascii="Malgun Gothic" w:cs="Malgun Gothic" w:eastAsia="Malgun Gothic" w:hAnsi="Malgun Gothic"/>
          <w:color w:val="4a5568"/>
          <w:sz w:val="20"/>
          <w:szCs w:val="20"/>
        </w:rPr>
        <w:t xml:space="preserve">1단계: 그린피 입력 유지 + 자동 수집·리포트  →  2단계: 스마트ERP 완전 입력 전환</w:t>
      </w:r>
    </w:p>
    <w:p>
      <w:pPr>
        <w:spacing w:before="460"/>
        <w:jc w:val="center"/>
      </w:pPr>
      <w:r>
        <w:rPr>
          <w:rFonts w:ascii="Malgun Gothic" w:cs="Malgun Gothic" w:eastAsia="Malgun Gothic" w:hAnsi="Malgun Gothic"/>
          <w:color w:val="718096"/>
          <w:sz w:val="18"/>
          <w:szCs w:val="18"/>
        </w:rPr>
        <w:t xml:space="preserve">PM · 전체기능기획자 · 개발자 · DB아키텍트 · 시퀀스다이어그램 매니저 · 그린피 실사용자 합동 TF</w:t>
      </w:r>
    </w:p>
    <w:p>
      <w:pPr>
        <w:spacing w:before="50"/>
        <w:jc w:val="center"/>
      </w:pPr>
      <w:r>
        <w:rPr>
          <w:rFonts w:ascii="Malgun Gothic" w:cs="Malgun Gothic" w:eastAsia="Malgun Gothic" w:hAnsi="Malgun Gothic"/>
          <w:color w:val="718096"/>
          <w:sz w:val="18"/>
          <w:szCs w:val="18"/>
        </w:rPr>
        <w:t xml:space="preserve">12회 회의 결과 종합 · 2026년 7월 17일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1. 조사 개요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그린피(greenpweb.co.kr)에 실제 로그인해 8개 대메뉴, 30개 이상 화면을 하나씩 직접 열람하며 화면 구성·입력 필드·실제 데이터를 확인했습니다. 로그인 계정은 실사용자("오성")와 동일 계정을 사용했고, 자격증명은 실사용자가 직접 로그인했습니다. 확보한 자료는 이 문서 3장(모듈별 상세)의 근거가 되었으며, 실제 재고·미수금 수치 등은 실사 시점(2026-07-17)의 스냅샷입니다.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본 문서는 이 실사 결과를 바탕으로 PM·전체기능기획자·개발자·DB아키텍트·시퀀스다이어그램 매니저·그린피 실사용자 6인 관점의 가상 TF가 12회에 걸쳐 논의한 내용을 종합했습니다. 회의록 전문은 9장에 수록했습니다.</w:t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2. 그린피 ERP 전체 기능 지도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그린피는 위탁가공(코일 슬리팅·레벨링) 전문업체를 위한 업무관리시스템으로, 원자재 접수부터 세금계산서 발행까지 전 과정을 다룹니다.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cantSplit/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대메뉴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하위 화면 수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기능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거래처가 맡긴 원자재 코일 접수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9개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등록 → 생산전표(가공비 확정) → 각종 생산 현황 집계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3개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가공 완료품을 거래처로 반출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9개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코일 잔량을 상품코드 단위로 실시간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3개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거래처별 외상매출금 현황 및 입금 관리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경리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3개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현금출납 및 생산액-입금 대사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3개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거래처 발송용 명세서 및 거래처원장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세금계산서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8개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국세청 전자세금계산서 발행(스마일EDI 연동)</w:t>
            </w:r>
          </w:p>
        </w:tc>
      </w:tr>
    </w:tbl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업무 흐름은 상품입고(원자재 접수) → 재고(잔량 관리) → 생산(작업지시서→생산전표) → 출고(반출) → 거래명세서(증빙) → 세금계산서(법정 발행) → 미수금(대금 회수) → 경리(현금 대사) 순으로 이어집니다.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3. 모듈별 상세 분석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3-1. 상품입고 (원자재 코일 접수)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거래처가 위탁가공을 맡기며 보내는 원자재 코일을 접수하는 입구 화면입니다. 화면은 2개뿐으로 단순하지만, 이후 재고·생산 전체의 출발점이 되는 핵심 데이터입니다.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상품입고전표 입력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입고일자, 업체명, 품명, 규격, 원중량 등 입고 코일 1건의 기본 정보를 등록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상품입고전표 리스트(현황)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입고번호·입고일자·전표번호·업체명·품명·규격·길이·중량 컬럼으로 입고 이력 조회, 입고증 인쇄·리스트 인쇄·Excel 다운로드 지원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입고 시점에 상품코드가 채번되며, 이 코드가 이후 재고장부·작업지시서·생산전표까지 그대로 이어집니다(즉 입고 데이터가 전체 흐름의 1차 키 역할).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3-2. 생산 (작업지시서 → 생산전표)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오성철강 업무의 핵심 모듈로, 9개 화면을 갖추고 있습니다. 실제 접속해 확인한 결과 "작업지시서"(계획)와 "생산전표"(실적/가공비 확정)가 별도 화면으로 나뉘어 있고, 생산전표 입력 화면에는 "작업지시서 불러오기" 버튼이 있어 지시서 데이터를 그대로 실적으로 전환할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입력(오성)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작업일자·작업번호·업체명·작업구분(SLITING/LEVELLING/SLITING2)·외주업체명·합계금액·특기사항 + 코일별 규격/길이/원중량/사용중량/매수/단가/금액 상세 테이블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리스트(오성)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작업일자·작업번호·우선순위·작업상태(작업준비/작업완료)·업체명·구분·작업지시서 인쇄·라벨 인쇄. 실사 시점 최근 2주간 약 200건 확인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작업현황(오성)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작업상태(작업준비/작업중)·구분별 필터, 작업일자+작업번호+우선순위 정렬, "다음작업"·"진행" 컬럼으로 공정 진행 관리(칸반형 상태판)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생산전표 입력(오성)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입력과 거의 동일한 필드 구성 + "작업지시서 불러오기" 버튼으로 지시서를 실적으로 전환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생산전표 리스트(오성)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생산일자·전표번호·업체명·금액·구분·특기사항. 실제 확인한 2026-07-10~07-16 구간 합계 15,114,210원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기간별 생산현황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생산일자·업체명·품명·규격·중량·단가·금액·작업구분 — 코일 단위 최상세 실적 (가장 큰 데이터셋)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기간별 작업현황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작업일자·업체명·품명·규격·원중량·중량·작업SIZE·매수 — 절단 사이즈별 매수까지 기록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월별 생산합계금액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연도 선택 후 월별 합계. 실사 결과 2026년 1~7월 합계 404,865,930원(1월 60.8백만~7월 상반 38.1백만)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일계표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작업구분(전체/SLITING/LEVELLING/SLITING2)별, 작업상태(작업준비/작업중/작업완료)별 업체명·품명·규격·중량·단가·금액 집계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스마트ERP의 sales_records와 1:1로 대응되는 핵심 원천 데이터입니다. "작업지시서→생산전표 불러오기" 패턴은 스마트ERP work_orders→production_slips 설계의 직접적 근거가 됩니다.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3-3. 출고 (가공 완료품 반출)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가공이 끝난 코일을 거래처에 돌려보내는 단계입니다.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출고증 작성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출고일자·업체명·품목 단위로 출고증 생성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출고증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출고일자·전표번호·업체명 + 품명·규격·중량·작업SIZE·매수 상세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출고품목 상세검색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품목 단위 출고 이력 상세 검색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생산전표(가공 완료)와 출고증(반출) 사이에 시차가 있을 수 있어, "가공은 끝났지만 아직 출고 전"인 재공품 상태를 스마트ERP에서 별도로 표시할 필요가 있습니다.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3-4. 재고 (코일 잔량 관리)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그린피에서 화면 수가 가장 많은 모듈(9개)입니다. 실제 재고장부 리스트를 열어보니 상품코드 기준 700개 이상의 품목이 페이지 구분 없이 한 화면에 나열되어 있었고, 재고중량 합계만 5,967,947(단위 관리 필요)에 달했습니다.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재고장부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업체명·품명·규격·길이·원중량·변경중량·상품코드·재고중량·입고일자. 2020년 입고분까지 이력이 살아있음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월말재고장부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월말 시점 스냅샷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미출고현황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입고되었으나 아직 생산/출고되지 않은 재고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재고반출 및 변경 /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 수동 조정(반출·규격 변경 등) 및 그 이력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월재고수불현황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월 단위 입고-사용-잔여 수불부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재고정리 / 미출 재고정리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장기 미사용 재고 정리 처리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상품수불현황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상품코드 단위 입고~사용 전체 이력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화면 자체에 검색/필터가 매우 약해(업체명·상품명 드롭다운 정도) 실사용자는 브라우저 Ctrl+F로 찾는다고 확인했습니다. 재고는 스마트ERP 이관 시 사용성 개선 효과가 가장 큰 영역입니다.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3-5. 미수금 (외상매출금 관리)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실제 화면을 열람한 결과 거래처 약 140개사에 걸쳐 미수금 합계가 3,027,523,686원(약 30억 원)으로 확인되었습니다. 이 금액은 현재 스마트ERP 어디에도 반영되어 있지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현재 미수금현황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업체명별 미수금액 — 실사 결과 30억 원 이상, 최대 거래처 단독 약 8.97억 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미수금입금 입력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입금 발생 시 수동 등록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미수금입금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입금 이력 조회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자금 관리의 사각지대입니다. 매출은 발생시켰지만 아직 현금화되지 않은 규모를 대표님이 실시간으로 알 수 없는 구조 — 1단계 조회연동에서 최우선으로 다뤄야 할 데이터입니다.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3-6. 경리 (현금출납 · 생산-현금 대사)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"생산일보 장부" 화면은 작업구분·업체명·업체코드·중량·단가·금액 및 생산금액/입금 대비, 합계·월계·년계까지 제공해 생산 실적과 실제 입금을 대사(reconcile)하는 용도로 설계되어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현금출납 입력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현금 수입/지출 개별 입력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현금출납 장부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일자·내용·수입·지출·잔액 — 단순 현금출납부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생산일보 장부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작업구분·업체명·업체코드·중량·단가·금액 + 생산금액 대 입금 대사, 합계/월계/년계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스마트ERP의 daily_ledger·daily_closings 개념과 목적이 거의 동일합니다. 다만 그린피는 "생산액 대비 입금"만 다루고 비용(지출)측은 다루지 않아 반쪽짜리 손익 구조입니다 — 지출결의서 통합의 필요성을 뒷받침합니다.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3-7. 거래명세서 (법정 증빙 1)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생산·출고 데이터를 바탕으로 거래처에 전달할 명세서를 만드는 단계입니다.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 작성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기간·업체 단위로 생성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기간·업체명·공급금액·부가세·합계금액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거래처원장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거래처별 전체 거래 이력(원장)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생산전표 데이터를 그대로 재사용하는 화면이라 스마트ERP가 생산 데이터를 흡수하면 자동으로 함께 흡수 가능한 영역입니다.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3-8. 세금계산서 (법정 증빙 2, 국세청 연동)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실제 화면 확인 결과 매출/매입 세금계산서·계산서 작성은 물론, "매출 세금/계산서 전송"과 "세금/계산서 스마일EDI 조회" 메뉴가 있어 국세청 전자세금계산서 시스템과 실제로 연동되어 있는 것으로 확인되었습니다.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화면명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매출 세금계산서/계산서 작성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작성일자·일련번호·상호·공급가액·세액·합계금액·종류·상태·전송일자 관리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매출 세금/계산서 리스트 · 전송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발행 이력 및 국세청 전송 상태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세금/계산서 스마일EDI 조회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전자세금계산서 중계사업자(스마일EDI) 연동 조회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매입 세금계산서/계산서 작성 · 리스트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매입 측 세금계산서 관리</w:t>
            </w:r>
          </w:p>
        </w:tc>
      </w:tr>
    </w:tbl>
    <w:p>
      <w:pPr>
        <w:spacing w:after="200" w:before="90"/>
      </w:pPr>
      <w:r>
        <w:rPr>
          <w:rFonts w:ascii="Malgun Gothic" w:cs="Malgun Gothic" w:eastAsia="Malgun Gothic" w:hAnsi="Malgun Gothic"/>
          <w:b/>
          <w:bCs/>
          <w:color w:val="3182ce"/>
          <w:sz w:val="19"/>
          <w:szCs w:val="19"/>
        </w:rPr>
        <w:t xml:space="preserve">시사점 — </w:t>
      </w: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법정 의무 서류 발행 채널이므로 2단계(완전 이관)에서도 이 기능만큼은 그린피(또는 별도 국세청 인증 전자세금계산서 서비스)를 계속 활용해야 합니다 — 전체를 100% 대체할 수 없는 유일한 영역으로 확인되었습니다.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4. 스마트 ERP 수용 방안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4-1. 1단계 — 그린피 입력 유지 + 스마트ERP 자동 수집·리포트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입력은 지금처럼 그린피에서 계속하되, 스마트ERP가 주기적으로 화면을 조회해 원본 그대로 스테이징 테이블에 적재하고, 그 위에서 통합 리포트를 제공합니다. 사람의 입력 습관을 바꾸지 않고도 즉시 시작할 수 있는 단계입니다.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그린피 모듈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스마트ERP 스테이징 테이블(안)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리포트 활용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greenp_ibgo_receipts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입고량 추이, 거래처별 원자재 접수 현황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생산(작업지시·생산전표)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greenp_work_orders, greenp_production_slips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일/주/월 매출 리포트, 대표님 브리핑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greenp_shipments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가공완료~출고 소요시간 모니터링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greenp_inventory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 부족·장기체류 경고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greenp_receivables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자금 현황 대시보드(최우선 반영)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경리(생산일보)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greenp_cash_reconcile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매출-입금 대사, daily_ledger 연계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greenp_delivery_notes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증빙 이력 조회(참고용)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세금계산서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(스테이징 제외)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발행 대상 데이터만 별도 확인, 발행은 그린피 유지</w:t>
            </w:r>
          </w:p>
        </w:tc>
      </w:tr>
    </w:tbl>
    <w:p>
      <w:pPr>
        <w:spacing w:after="200" w:before="12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3182ce"/>
          <w:sz w:val="24"/>
          <w:szCs w:val="24"/>
        </w:rPr>
        <w:t xml:space="preserve">4-2. 2단계 — 스마트ERP 완전 입력 전환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현장·영업 담당자가 그린피 대신 스마트ERP에 직접 입력합니다. 그린피는 세금계산서 등 법정 발행 채널로만 최소 유지합니다.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cantSplit/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그린피 모듈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스마트ERP 전환 화면(안)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그린피 잔존 여부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원자재 접수 화면(신규)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 — 스마트ERP로 완전 대체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생산(작업지시·생산전표)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work_orders + 완료 1클릭 → production_slips 자동생성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 처리 화면(신규)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 조회·관리 화면(검색 우선 UI로 재설계)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지출결의서 계좌잔액 화면과 유사한 미수금 대시보드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경리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daily_ledger·daily_closings 확장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 데이터 기반 자동 생성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중단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세금계산서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(스마트ERP는 발행요청 데이터만 생성)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유지 — 국세청 인증 채널 특성상 필수</w:t>
            </w:r>
          </w:p>
        </w:tc>
      </w:tr>
    </w:tbl>
    <w:p>
      <w:pPr>
        <w:spacing w:after="20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5. 수용 시 개선되는 편의성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cantSplit/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Before (그린피)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After (스마트ERP 수용 후)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 입력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작업지시서·생산전표 이중 입력 위험(불러오기 기능을 모르면 발생)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 1건 → 완료 클릭만으로 실적 자동 생성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 검색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700개+ 품목을 한 화면에 나열, Ctrl+F로 검색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상품코드/거래처/규격 즉시 필터링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 확인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그린피에 별도 로그인해야만 확인 가능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대표님 대시보드 첫 화면에 상시 노출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입고↔재고 정합성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입고증과 재고장부를 육안 대조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 등록 즉시 재고 자동 갱신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재공품 관리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가공완료~출고 사이 상태를 보여주는 화면 없음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"가공완료(출고대기)" 상태값으로 명시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손익 파악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매출(그린피)·비용이 완전히 분리</w:t>
            </w:r>
          </w:p>
        </w:tc>
        <w:tc>
          <w:tcPr>
            <w:tcW w:type="dxa" w:w="3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매출+비용(지출결의서) 통합 대시보드로 실시간 순이익 확인</w:t>
            </w:r>
          </w:p>
        </w:tc>
      </w:tr>
    </w:tbl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6. 지출비용 통합 시 재무적 이점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그린피의 "생산일보 장부"는 생산액과 입금만 대사할 뿐 비용(지출) 데이터를 전혀 다루지 않습니다. 이미 구축된 지출결의서 시스템(결재완료 시 daily_ledger 자동 반영)과 그린피 매출 데이터를 한 대시보드에서 결합하면 다음과 같은 이점이 생깁니다.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실질 순이익 실시간화 — 매출(그린피 연동)에서 결재완료된 비용(지출결의서)을 즉시 차감해 "손에 남는 돈"을 매일 확인 가능.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미수금 리스크 조기 인지 — 매출은 잡혔지만 미수금으로 30억 원 이상 묶여 있는 상황을 비용 지출 계획과 함께 봐야 자금 경색을 예방 가능.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계정과목별 원가 분석 — 지출결의서의 10개 계정과목(원자재매입·급여·통신비 등)과 그린피 매출을 묶으면 거래처별·설비별 실질 마진 분석이 가능.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결재 없는 지출 유입 차단 — 지출결의서를 거치지 않은 비용은 daily_ledger에 반영되지 않으므로, 매출-비용 대사 과정에서 자연스럽게 통제됨.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7. DB 아키텍처 설계(안)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8개 모듈 전체를 커버하는 스테이징 테이블 구성입니다. 기존 프로토타입(greenp_work_logs, greenp_inventory)은 아래 구조로 확장·재편합니다.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cantSplit/>
          <w:tblHeader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테이블명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컬럼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greenp_ibgo_receipts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상품입고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입고번호, 입고일자, 업체명, 품명, 규격, 원중량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greenp_work_orders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작업지시서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작업번호, 작업일자, 업체명, 작업구분, 작업상태, 우선순위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greenp_production_slips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생산전표 원본(매출 원천)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전표번호, 생산일자, 업체명, 금액, 작업구분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greenp_shipments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출고증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전표번호, 출고일자, 업체명, 품명, 중량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greenp_inventory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재고장부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상품코드, 업체명, 품명, 규격, 재고중량, 입고일자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greenp_receivables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미수금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업체명, 미수금액, 기준일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greenp_cash_reconcile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생산일보(생산액-입금 대사)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작업구분, 업체명, 생산금액, 입금액, 기준일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greenp_delivery_notes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거래명세서 원본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기간, 업체명, 공급금액, 부가세, 합계금액</w:t>
            </w:r>
          </w:p>
        </w:tc>
      </w:tr>
    </w:tbl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모든 테이블은 기존 프로토타입과 동일하게 upsert 방식으로 적재하며, 세금계산서는 법정 발행 특성상 스테이징 대상에서 제외하고 발행 대상 데이터만 조회 시점에 확인합니다.</w:t>
      </w:r>
    </w:p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8. 가상 TF 회의록 (총 12회)</w:t>
      </w:r>
    </w:p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PM·전체기능기획자·개발자·DB아키텍트·시퀀스다이어그램 매니저·그린피 실사용자 6인이 위 실사 결과를 두고 논의한 내용을 회차별로 정리했습니다.</w:t>
      </w:r>
    </w:p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1차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킥오프 — TF 목표와 조사 범위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DB아키텍트, 시퀀스다이어그램 매니저,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ERP 분석 및 스마트ERP 수용방안 수립을 위한 TF 킥오프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실사용자가 "그린피는 8개 대메뉴가 있고 매일 작업지시서→생산전표 입력, 월말 세금계산서 발행까지 직접 처리한다"고 현황을 공유. 기획자는 문서화된 그린피 화면 명세가 전혀 없다는 점을 지적.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지금까지 그린피 내부 구조를 추정에만 의존해왔고, 실제 화면 수·필드 구성이 문서화된 적이 없음.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실사용자 동석 하에 로그인 후 8개 대메뉴 전체(약 30개 화면)를 직접 열람하며 실사하기로 결정. 결과는 이 문서 3장에 정리.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2차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등록·상품입고·출고 메뉴 실사 결과 공유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단축메뉴("등록")와 입고/출고 모듈 실사 결과 리뷰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"등록" 메뉴는 상품입고전표 입력·생산전표 입력·출고증 작성 3개 화면으로 바로 이동하는 단축 메뉴에 불과하다는 것을 확인. 실사용자는 "메뉴가 여러 갈래라 신입 직원에게 어디로 들어가라고 설명하기 어렵다"고 증언.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동일 입력화면으로 가는 경로가 "등록" 메뉴와 각 모듈 메뉴 2곳에 중복 존재해 신규 인력 온보딩에 혼선이 있음.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스마트ERP는 이런 단축메뉴를 따로 두지 않고, 역할별 대시보드(생산/영업/경리/경영지원)에서 오늘 할 일 카드로 바로 진입하도록 설계하기로 결정.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3차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생산 모듈 심층 분석 — 작업지시서 ↔ 생산전표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DB아키텍트,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가장 핵심 모듈인 생산(9개 화면) 필드 구조 및 이중입력 여부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작업지시서 입력과 생산전표 입력 화면의 필드를 나란히 비교한 결과 품명/규격/길이/원중량/사용중량/매수/단가/금액 등 핵심 필드가 사실상 동일함을 확인. 생산전표 화면에만 있는 "작업지시서 불러오기" 버튼으로 지시서 데이터를 그대로 실적 전표로 전환할 수 있다는 사실을 실사용자가 시연.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"작업지시서 불러오기" 기능을 모르는 직원은 지시서와 전표를 각각 처음부터 입력해 동일 데이터를 두 번 입력하는 경우가 실제로 발생.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스마트ERP는 애초에 work_orders(작업지시) 1건을 만들고, 현장에서 "완료" 처리하는 순간 동일 데이터로 production_slips(생산전표)를 자동 생성 — 불러오기 버튼조차 필요 없는 구조로 설계.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4차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재고 모듈 분석 — 화면 수 최다(9개), 검색성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재고장부 리스트 등 9개 화면의 데이터량과 사용성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재고장부 리스트를 실제로 열람한 결과 상품코드 기준 700개 이상 품목이 페이지 구분 없이 한 화면에 전부 나열되고(재고중량 합계 약 596만 단위) 검색 기능은 업체명·상품명 드롭다운이 전부임을 확인. 실사용자는 "특정 코일을 찾을 때 브라우저 Ctrl+F로 찾는다"고 증언.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재고 데이터량이 많은데 검색·필터 기능이 매우 제한적이라 실사용자의 비공식적 우회(Ctrl+F)에 의존하고 있음.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스마트ERP 재고 화면은 상품코드/거래처/규격 기준 즉시 필터링이 되는 검색 우선 UI로 설계하고, 재고 부족·장기체류 재고는 별도 경고 표시를 추가하기로 결정.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5차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입고→재고 연결고리 및 출고 시차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전체기능기획자, 개발자, DB아키텍트,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상품입고전표와 재고장부 간 정합성, 생산완료와 출고 간 시차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입고증과 재고장부가 서로 다른 화면이라 입고 등록 후 재고 반영 여부를 육안으로 대조해야 하는 것을 확인. 또한 생산전표(가공완료) 시점과 출고증(반출) 시점 사이에 실제로 하루 이상 차이가 나는 사례들이 관찰됨(재공품 상태).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(1) 입고↔재고 정합성을 수작업으로 대조, (2) "가공은 끝났는데 아직 출고 전"인 재공품 상태를 어느 화면에서도 명시적으로 보여주지 않음.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DB아키텍트가 입고 시 재고 자동 갱신 트리거를 설계하고, 생산완료~출고 사이 상태를 "가공완료(출고대기)"로 명시적으로 표시하는 상태값을 스마트ERP 스키마에 추가하기로 결정.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6차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거래명세서·세금계산서 모듈 분석 — 완전 대체 불가 영역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법정 증빙서류 발행 프로세스와 국세청 연동 여부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세금계산서 모듈에 "매출 세금/계산서 전송", "세금/계산서 스마일EDI 조회" 메뉴가 실제로 존재해 국세청 전자세금계산서 중계(스마일EDI)와 연동되어 있음을 확인. 이는 예상보다 깊은 연동이었음.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세금계산서 발행은 국세청 인증을 받은 채널이 필요해 스마트ERP가 임의로 대체할 수 없는 법정 기능. 2단계(완전이관) 계획에서 이 부분을 빠뜨리면 세금계산서를 발행할 수 없는 상황이 발생할 뻔함.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2단계 완전 이관 이후에도 세금계산서·계산서 발행만큼은 그린피(또는 별도의 국세청 인증 전자세금계산서 서비스)를 그대로 유지하기로 결정 — 이 문서 5-2절에 명시.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7차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미수금·경리 모듈 분석 — 자금관리 사각지대 발견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DB아키텍트,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미수금현황 및 생산일보 장부 검토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현재 미수금현황 리스트를 실제로 열람한 결과 거래처 약 140개사, 합계 3,027,523,686원의 미수금이 확인됨. 이 정보는 그린피에만 존재하고 스마트ERP 대표님 브리핑 화면에는 전혀 반영되지 않고 있음을 확인.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매출은 발생했지만 현금화되지 않은 약 30억 원 규모가 대표님의 일상적인 경영 판단(자금 계획)에서 빠져 있는 심각한 사각지대.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1단계 조회연동 착수 시 재고보다 미수금현황을 더 높은 우선순위로 배치하고, 대시보드 첫 화면에 총 미수금·거래처 TOP5를 바로 노출하기로 결정.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8차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DB 아키텍처 및 시퀀스 다이어그램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DB아키텍트, 시퀀스다이어그램 매니저, 개발자, PM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8개 모듈 전체를 담을 스테이징 스키마와 1·2단계 흐름도 확정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기존 프로토타입(greenp_work_logs, greenp_inventory)이 생산·재고 2개 모듈만 커버하고 있어 미수금·거래명세서·세금계산서·경리 4개 모듈이 스키마에서 빠져 있었음을 확인. DB아키텍트가 8개 모듈 전체에 대응하는 스테이징 테이블 목록을 새로 확정(8장 참조). 시퀀스다이어그램 매니저가 1단계·2단계 시퀀스 다이어그램 초안을 제시.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기존 설계가 생산·재고 위주로만 되어 있어 이번에 발견한 미수금 30억 원 사각지대, 세금계산서 법정 제약을 반영하지 못하는 구조였음.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8개 모듈 전체를 커버하는 스테이징 테이블 세트로 확장하고(8장), 세금계산서 모듈은 스테이징 대상에서 제외하고 "발행 대상 데이터 제공"으로만 연동 범위를 한정.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9차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1단계(조회연동) 실행 계획 — 화면별 동기화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개발자, DB아키텍트,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화면별 데이터량 차이를 고려한 동기화 주기 설계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재고장부처럼 700행 이상을 한 번에 내려주는 화면을 짧은 주기로 반복 조회하면 그린피 서버에 부담을 주거나 타임아웃이 날 수 있다는 우려가 개발자로부터 제기됨. 생산전표·작업지시서는 하루에도 여러 번 갱신되는 반면 재고는 일 단위로도 충분하다는 의견이 실사용자로부터 확인됨.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모든 화면을 동일한 주기로 동기화하면 비효율적이고 그린피 서버 부담·타임아웃 위험이 있음.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작업지시서·생산전표·일계표는 30분~1시간 간격, 재고·미수금은 1일 1~2회, 세금계산서 관련은 동기화 대상에서 제외(발행 시점 수동 확인)하는 차등 주기로 최종 합의.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10차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2단계(완전 이관) 설계 — 데이터 손실 우려 해소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입력 중단 시점과 기존 이력 데이터 처리 방식 결정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실사용자가 "그린피를 완전히 그만 쓰면 2020년부터 쌓인 700개 넘는 상품코드 이력과 30억 원 미수금 이력을 잃어버리는 것 아니냐"는 우려를 제기. 개발자는 완전한 데이터 마이그레이션이 아니라 컷오버(신규 거래만 전환) 방식을 제안.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전면 전환 시 기존 이력 데이터의 소실 또는 접근 불가 우려로 현장 직원들의 심리적 저항이 예상됨.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계정과 데이터는 조회 전용 아카이브로 계속 보존하고, 특정 전환일 이후 신규 거래만 스마트ERP에서 직접 발생시키는 방식으로 합의 — "이관"이 아닌 "병행 후 신규 분기점" 전략.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11차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지출결의서 통합 재무효과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매출(그린피)과 비용(지출결의서) 통합 시 재무적 이점 정리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경리 모듈의 "생산일보 장부"가 생산액 대 입금만 대사할 뿐 비용(지출)은 전혀 다루지 않는다는 점을 재확인. 즉 그린피만으로는 매출은 보여도 순이익은 알 수 없는 구조. 이미 구축된 지출결의서(결재완료 시 daily_ledger 자동 반영)와 결합하면 최초로 실질 순이익을 실시간으로 볼 수 있다는 데 전원 합의.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그린피 단독으로는 총매출까지만 파악 가능하고 실제 손에 남는 순이익은 별도 수작업 계산이 필요했음.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1단계부터 매출 스테이징 데이터 + 지출결의서 반영 비용을 한 대시보드에서 통합 표시하도록 설계하고, 이 효과를 7장에 별도로 정리하기로 결정.</w:t>
            </w:r>
          </w:p>
        </w:tc>
      </w:tr>
    </w:tbl>
    <w:p>
      <w:pPr>
        <w:spacing w:after="90" w:before="260"/>
      </w:pP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12차 회의 — </w:t>
      </w:r>
      <w:r>
        <w:rPr>
          <w:rFonts w:ascii="Malgun Gothic" w:cs="Malgun Gothic" w:eastAsia="Malgun Gothic" w:hAnsi="Malgun Gothic"/>
          <w:b/>
          <w:bCs/>
          <w:color w:val="1a365d"/>
          <w:sz w:val="22"/>
          <w:szCs w:val="22"/>
        </w:rPr>
        <w:t xml:space="preserve">최종 리스크 점검 및 종합 로드맵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참석자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PM, 전체기능기획자, 개발자, DB아키텍트, 시퀀스다이어그램 매니저, 그린피 실사용자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안건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전체 리스크 재점검 및 최종 로드맵 승인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d3748"/>
                <w:sz w:val="17"/>
                <w:szCs w:val="17"/>
              </w:rPr>
              <w:t xml:space="preserve">논의 요약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(1) 기존에 전달된 자동화 스크립트에 그린피·스마트ERP 로그인 정보가 평문으로 포함되어 있던 사실을 재확인, (2) 그린피 화면 구조가 예고 없이 바뀔 경우 조회연동이 깨질 수 있는 위험, (3) 미수금 30억 원 등 민감 데이터가 외부로 유출될 경우의 파급력을 각각 점검.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de2e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17"/>
                <w:szCs w:val="17"/>
              </w:rPr>
              <w:t xml:space="preserve">발견된 문제점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보안(자격증명 평문), 안정성(화면 구조 의존), 민감정보 노출 리스크 3가지가 종합적으로 확인됨.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3f6d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76749"/>
                <w:sz w:val="17"/>
                <w:szCs w:val="17"/>
              </w:rPr>
              <w:t xml:space="preserve">해결방안 / 결정사항</w:t>
            </w:r>
          </w:p>
        </w:tc>
        <w:tc>
          <w:tcPr>
            <w:tcW w:type="dxa" w:w="7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자격증명은 환경변수로 즉시 이전, 동기화 실패 시 담당자 알림 체계 구축, 미수금 등 민감 데이터는 접근 권한을 경영지원팀·경리팀으로 제한하는 조건을 최종 로드맵(9장)에 반영.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9. 종합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cantSplit/>
          <w:tblHeader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기간(권장)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a365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작업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0단계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즉시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자격증명(그린피·스마트ERP) 환경변수 이전, 비밀번호 변경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1단계-A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greenp_production_slips, greenp_receivables 우선 연동 + 미수금 대시보드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1단계-B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나머지 6개 스테이징 테이블 연동 + 일간/주간/월간 통합 리포트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1단계-C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1주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지출결의서(비용) + 그린피(매출) 통합 순이익 대시보드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2단계-A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3주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작업지시-완료-생산전표 자동생성 화면(신규) 개발 및 병행 운영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2단계-B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재고·상품입고·출고·미수금·경리 화면 신규 개발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2단계-C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1주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rFonts w:ascii="Malgun Gothic" w:cs="Malgun Gothic" w:eastAsia="Malgun Gothic" w:hAnsi="Malgun Gothic"/>
                <w:color w:val="2d3748"/>
                <w:sz w:val="17"/>
                <w:szCs w:val="17"/>
              </w:rPr>
              <w:t xml:space="preserve">컷오버(신규 거래는 스마트ERP, 그린피는 조회 전용 아카이브 + 세금계산서 발행 전용으로 축소)</w:t>
            </w:r>
          </w:p>
        </w:tc>
      </w:tr>
    </w:tbl>
    <w:p>
      <w:pPr>
        <w:pStyle w:val="Heading1"/>
        <w:pBdr>
          <w:bottom w:val="single" w:color="1a365d" w:sz="12" w:space="6"/>
        </w:pBdr>
        <w:spacing w:after="200" w:before="420"/>
      </w:pPr>
      <w:r>
        <w:rPr>
          <w:rFonts w:ascii="Malgun Gothic" w:cs="Malgun Gothic" w:eastAsia="Malgun Gothic" w:hAnsi="Malgun Gothic"/>
          <w:b/>
          <w:bCs/>
          <w:color w:val="1a365d"/>
          <w:sz w:val="32"/>
          <w:szCs w:val="32"/>
        </w:rPr>
        <w:t xml:space="preserve">10. 리스크 및 확인 필요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3030" w:sz="6"/>
              <w:left w:val="single" w:color="c53030" w:sz="24"/>
              <w:bottom w:val="single" w:color="c53030" w:sz="6"/>
              <w:right w:val="single" w:color="c53030" w:sz="6"/>
            </w:tcBorders>
            <w:shd w:fill="fde2e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Malgun Gothic" w:cs="Malgun Gothic" w:eastAsia="Malgun Gothic" w:hAnsi="Malgun Gothic"/>
                <w:b/>
                <w:bCs/>
                <w:color w:val="c53030"/>
                <w:sz w:val="21"/>
                <w:szCs w:val="21"/>
              </w:rPr>
              <w:t xml:space="preserve">⚠ 재확인 — 자격증명 노출</w:t>
            </w:r>
          </w:p>
          <w:p>
            <w:pPr>
              <w:spacing w:after="35"/>
            </w:pPr>
            <w:r>
              <w:rPr>
                <w:rFonts w:ascii="Malgun Gothic" w:cs="Malgun Gothic" w:eastAsia="Malgun Gothic" w:hAnsi="Malgun Gothic"/>
                <w:color w:val="2d3748"/>
                <w:sz w:val="18"/>
                <w:szCs w:val="18"/>
              </w:rPr>
              <w:t xml:space="preserve">이전 검토에서 발견된 osung_automation.py의 평문 비밀번호 이슈는 이번 TF에서도 최우선 리스크로 재확인되었습니다. 그린피·스마트ERP 계정 비밀번호 변경이 아직 안 되어 있다면 우선 진행을 권장드립니다.</w:t>
            </w:r>
          </w:p>
        </w:tc>
      </w:tr>
    </w:tbl>
    <w:p>
      <w:pPr>
        <w:spacing w:after="120" w:line="29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그린피 화면 구조가 사전 공지 없이 바뀔 경우 1단계 조회연동이 즉시 중단될 수 있습니다 — 실패 알림 체계를 1단계 착수와 동시에 구축해야 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미수금(30억 원 규모) 등 민감 데이터는 접근 권한을 경영지원팀·경리팀으로 제한할 것을 권장합니다.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2단계 컷오버 시점(그린피 입력 중단일)은 현장 준비 상태를 보아 별도 협의가 필요합니다.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2d3748"/>
          <w:sz w:val="19"/>
          <w:szCs w:val="19"/>
        </w:rPr>
        <w:t xml:space="preserve">세금계산서 발행 채널(그린피 또는 대체 서비스)은 국세청 인증 요건상 완전 자체 개발이 불가능하므로 계속 유지 여부를 확정해 주시기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-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b3e9e41550159dfa41de55a8755b3e3910d23a.png"/><Relationship Id="rId8" Type="http://schemas.openxmlformats.org/officeDocument/2006/relationships/image" Target="media/415674b574fcc6bfccd8bf39e394a30a5045ab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2026-07-17T14:27:13.045Z</dcterms:created>
  <dcterms:modified xsi:type="dcterms:W3CDTF">2026-07-17T14:27:13.046Z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