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맑은 고딕" w:cs="맑은 고딕" w:eastAsia="맑은 고딕" w:hAnsi="맑은 고딕"/>
          <w:b/>
          <w:bCs/>
          <w:color w:val="0F1E33"/>
          <w:sz w:val="40"/>
          <w:szCs w:val="40"/>
        </w:rPr>
        <w:t xml:space="preserve">오성철강 스마트 ERP 2.0</w:t>
      </w:r>
    </w:p>
    <w:p>
      <w:pPr>
        <w:spacing w:after="400"/>
      </w:pPr>
      <w:r>
        <w:rPr>
          <w:rFonts w:ascii="맑은 고딕" w:cs="맑은 고딕" w:eastAsia="맑은 고딕" w:hAnsi="맑은 고딕"/>
          <w:b/>
          <w:bCs/>
          <w:color w:val="E8830F"/>
          <w:sz w:val="30"/>
          <w:szCs w:val="30"/>
        </w:rPr>
        <w:t xml:space="preserve">전체 업무 워크플로우 설계 및 상세 기능 재기획서</w:t>
      </w:r>
    </w:p>
    <w:p>
      <w:pPr>
        <w:spacing w:after="60"/>
      </w:pPr>
      <w:r>
        <w:rPr>
          <w:rFonts w:ascii="맑은 고딕" w:cs="맑은 고딕" w:eastAsia="맑은 고딕" w:hAnsi="맑은 고딕"/>
          <w:color w:val="4D5C72"/>
          <w:sz w:val="19"/>
          <w:szCs w:val="19"/>
        </w:rPr>
        <w:t xml:space="preserve">작성일: 2026-07-19</w:t>
      </w:r>
    </w:p>
    <w:p>
      <w:pPr>
        <w:spacing w:after="500"/>
      </w:pPr>
      <w:r>
        <w:rPr>
          <w:rFonts w:ascii="맑은 고딕" w:cs="맑은 고딕" w:eastAsia="맑은 고딕" w:hAnsi="맑은 고딕"/>
          <w:color w:val="4D5C72"/>
          <w:sz w:val="19"/>
          <w:szCs w:val="19"/>
        </w:rPr>
        <w:t xml:space="preserve">대상: 오성철강 경영진 · 스마트 ERP 2.0 개발팀</w:t>
      </w:r>
    </w:p>
    <w:p>
      <w:pPr>
        <w:pStyle w:val="Heading1"/>
        <w:pBdr>
          <w:bottom w:val="single" w:color="0F1E33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1E33"/>
          <w:sz w:val="32"/>
          <w:szCs w:val="32"/>
        </w:rPr>
        <w:t xml:space="preserve">1. 개요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문서는 오성철강의 원자재 입고부터 매출채권 회수까지 이어지는 전체 업무 흐름을 하나의 구조로 정리하고, 각 단계에서 스마트 ERP 2.0이 제공해야 할 기능을 상세히 재기획한 문서다.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지금까지 그린피(기존 운영 ERP) 1년치 실데이터 연동(입고 4,100건·출고 4,483건·작업지시 3,916건·생산 3,937건·재고 589품목·미수금 137개사)과 매시간 자동 동기화 체계를 구축했고, UI 전면 개편(산업-모던 네이비/앰버 테마)과 코일 워크플로우·고객사 포털 데모 화면까지 구현을 마쳤다. 이번 기획은 이 위에서 '무엇을 더 만들 것인가'를 업무 흐름 전체 관점에서 다시 정리하는 단계다.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4D5C72"/>
          <w:sz w:val="20"/>
          <w:szCs w:val="20"/>
        </w:rPr>
        <w:t xml:space="preserve">바로 앞서 표시한 다이어그램이 전체 흐름의 시각적 요약이며, 본 문서는 그 각 단계를 실행 가능한 기능 명세 수준까지 구체화한다.</w:t>
      </w:r>
    </w:p>
    <w:p>
      <w:pPr>
        <w:pStyle w:val="Heading1"/>
        <w:pBdr>
          <w:bottom w:val="single" w:color="0F1E33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1E33"/>
          <w:sz w:val="32"/>
          <w:szCs w:val="32"/>
        </w:rPr>
        <w:t xml:space="preserve">2. 오성철강 전체 업무 워크플로우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3672B0"/>
          <w:sz w:val="26"/>
          <w:szCs w:val="26"/>
        </w:rPr>
        <w:t xml:space="preserve">2.1 핵심 물류·생산·자금 흐름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오성철강의 핵심 업무는 5단계로 이어진다: ① 원자재(코일) 입고 → ② 재고 보관 → ③ 작업지시 및 절단·가공(슬리팅/레벨링) → ④ 고객사 출고 → ⑤ 매출채권 발생 및 미수금 회수. 이 흐름은 순차적이면서도 반복적으로 순환한다 — 재고는 입고로 채워지고 출고로 소진되며, 미수금은 출고 시점에 발생해 회수 시점에 소멸한다.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3672B0"/>
          <w:sz w:val="26"/>
          <w:szCs w:val="26"/>
        </w:rPr>
        <w:t xml:space="preserve">2.2 지원 체계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이 핵심 흐름을 세 가지 지원 체계가 감싼다: 경영 리포트(전 구간 데이터를 매일 집계해 의사결정에 제공), 지출결의·회계(생산 원가와 매입비를 흐름에 반영), 고객사 포털(고객사가 자신의 주문·재고·미수금을 직접 조회). 이 세 체계는 핵심 흐름의 데이터를 소비하는 쪽이지 별도로 존재하지 않는다는 점이 중요하다.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3672B0"/>
          <w:sz w:val="26"/>
          <w:szCs w:val="26"/>
        </w:rPr>
        <w:t xml:space="preserve">2.3 단계별 요약표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pct" w:w="20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pct" w:w="20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  <w:tc>
          <w:tcPr>
            <w:tcW w:type="pct" w:w="14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담당팀</w:t>
            </w:r>
          </w:p>
        </w:tc>
        <w:tc>
          <w:tcPr>
            <w:tcW w:type="pct" w:w="30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연동 데이터(Supabase)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① 원자재 입고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발주 후 코일 입고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입고전표, 재고 증가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영업/현장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greenp_inbound</w:t>
            </w:r>
          </w:p>
        </w:tc>
      </w:tr>
      <w:tr>
        <w:tc>
          <w:tcPr>
            <w:tcW w:type="pct" w:w="1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 재고 보관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입고/출고 발생 시 갱신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실시간 재고 현황</w:t>
            </w:r>
          </w:p>
        </w:tc>
        <w:tc>
          <w:tcPr>
            <w:tcW w:type="pct" w:w="14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영업/현장, 생산</w:t>
            </w:r>
          </w:p>
        </w:tc>
        <w:tc>
          <w:tcPr>
            <w:tcW w:type="pct" w:w="3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greenp_inventory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③ 작업지시·가공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고객 주문 접수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작업지시서, 생산전표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생산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greenp_joborders, greenp_production</w:t>
            </w:r>
          </w:p>
        </w:tc>
      </w:tr>
      <w:tr>
        <w:tc>
          <w:tcPr>
            <w:tcW w:type="pct" w:w="1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④ 출고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가공 완료 또는 재고 출고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출고전표</w:t>
            </w:r>
          </w:p>
        </w:tc>
        <w:tc>
          <w:tcPr>
            <w:tcW w:type="pct" w:w="14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영업/현장</w:t>
            </w:r>
          </w:p>
        </w:tc>
        <w:tc>
          <w:tcPr>
            <w:tcW w:type="pct" w:w="3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greenp_outbound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⑤ 매출채권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출고 확정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미수금 잔액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경리/재무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greenp_receivables</w:t>
            </w:r>
          </w:p>
        </w:tc>
      </w:tr>
      <w:tr>
        <w:tc>
          <w:tcPr>
            <w:tcW w:type="pct" w:w="1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경영 리포트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매일 정해진 시각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일일 실적 알림</w:t>
            </w:r>
          </w:p>
        </w:tc>
        <w:tc>
          <w:tcPr>
            <w:tcW w:type="pct" w:w="14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경영</w:t>
            </w:r>
          </w:p>
        </w:tc>
        <w:tc>
          <w:tcPr>
            <w:tcW w:type="pct" w:w="3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 구간 집계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지출결의·회계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지출 발생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결의서, 지급 내역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경리/재무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(신규 테이블 필요)</w:t>
            </w:r>
          </w:p>
        </w:tc>
      </w:tr>
      <w:tr>
        <w:tc>
          <w:tcPr>
            <w:tcW w:type="pct" w:w="1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고객사 포털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고객사 로그인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주문/미수금 현황</w:t>
            </w:r>
          </w:p>
        </w:tc>
        <w:tc>
          <w:tcPr>
            <w:tcW w:type="pct" w:w="14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고객사</w:t>
            </w:r>
          </w:p>
        </w:tc>
        <w:tc>
          <w:tcPr>
            <w:tcW w:type="pct" w:w="3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greenp_joborders 외</w:t>
            </w:r>
          </w:p>
        </w:tc>
      </w:tr>
    </w:tbl>
    <w:p>
      <w:pPr>
        <w:pStyle w:val="Heading1"/>
        <w:pBdr>
          <w:bottom w:val="single" w:color="0F1E33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1E33"/>
          <w:sz w:val="32"/>
          <w:szCs w:val="32"/>
        </w:rPr>
        <w:t xml:space="preserve">3. 단계별 상세 기능 기획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아래는 각 단계별로 현재 구현 상태와, 이번 재기획에서 새로 정의하는 기능을 정리한 것이다. 우선순위는 상/중/하 3단계로 표기했다.</w:t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E8830F"/>
          <w:sz w:val="26"/>
          <w:szCs w:val="26"/>
        </w:rPr>
        <w:t xml:space="preserve">3.1  </w:t>
      </w:r>
      <w:r>
        <w:rPr>
          <w:rFonts w:ascii="맑은 고딕" w:cs="맑은 고딕" w:eastAsia="맑은 고딕" w:hAnsi="맑은 고딕"/>
          <w:b/>
          <w:bCs/>
          <w:color w:val="0F1E33"/>
          <w:sz w:val="26"/>
          <w:szCs w:val="26"/>
        </w:rPr>
        <w:t xml:space="preserve">원자재 입고</w:t>
      </w:r>
      <w:r>
        <w:rPr>
          <w:rFonts w:ascii="맑은 고딕" w:cs="맑은 고딕" w:eastAsia="맑은 고딕" w:hAnsi="맑은 고딕"/>
          <w:b w:val="false"/>
          <w:bCs w:val="false"/>
          <w:color w:val="4D5C72"/>
          <w:sz w:val="18"/>
          <w:szCs w:val="18"/>
        </w:rPr>
        <w:t xml:space="preserve">   [담당: 영업/현장팀]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현재 상태: 그린피 자동 연동으로 1년치 입고 데이터(4,100건) 확보, 매시간 자동 갱신 중. 화면에서 업체·품명·규격·중량·입고일 조회 가능.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3672B0"/>
          <w:sz w:val="19"/>
          <w:szCs w:val="19"/>
        </w:rPr>
        <w:t xml:space="preserve">신규·개선 기능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pct" w:w="5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8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입고 예정 알림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발주 후 입고 예정일이 임박하면 담당자에게 알림 표시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입고 단가·매입원가 기록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그린피에는 없는 매입 단가를 스마트 ERP에서 별도 입력·관리해 원가 계산의 출발점 확보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자체 로트번호 자동 부여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입고 건마다 고유 로트번호를 자동 채번해, 이후 재고·가공·출고 전 구간에서 동일 로트를 추적 가능하게 함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입고 검수 체크리스트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중량·규격 오차, 표면 결함 등을 입고 시점에 기록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하</w:t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단계 종합 우선순위: </w:t>
      </w:r>
      <w:r>
        <w:rPr>
          <w:rFonts w:ascii="맑은 고딕" w:cs="맑은 고딕" w:eastAsia="맑은 고딕" w:hAnsi="맑은 고딕"/>
          <w:b/>
          <w:bCs/>
          <w:color w:val="C8372C"/>
          <w:sz w:val="18"/>
          <w:szCs w:val="18"/>
        </w:rPr>
        <w:t xml:space="preserve">상 — 로트번호 체계의 시작점이므로 전체 추적성 확보의 전제조건</w:t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E8830F"/>
          <w:sz w:val="26"/>
          <w:szCs w:val="26"/>
        </w:rPr>
        <w:t xml:space="preserve">3.2  </w:t>
      </w:r>
      <w:r>
        <w:rPr>
          <w:rFonts w:ascii="맑은 고딕" w:cs="맑은 고딕" w:eastAsia="맑은 고딕" w:hAnsi="맑은 고딕"/>
          <w:b/>
          <w:bCs/>
          <w:color w:val="0F1E33"/>
          <w:sz w:val="26"/>
          <w:szCs w:val="26"/>
        </w:rPr>
        <w:t xml:space="preserve">재고 관리</w:t>
      </w:r>
      <w:r>
        <w:rPr>
          <w:rFonts w:ascii="맑은 고딕" w:cs="맑은 고딕" w:eastAsia="맑은 고딕" w:hAnsi="맑은 고딕"/>
          <w:b w:val="false"/>
          <w:bCs w:val="false"/>
          <w:color w:val="4D5C72"/>
          <w:sz w:val="18"/>
          <w:szCs w:val="18"/>
        </w:rPr>
        <w:t xml:space="preserve">   [담당: 영업/현장팀, 생산팀]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현재 상태: 589개 품목의 실시간 재고 스냅샷(매시간 전체 재갱신 방식)을 확보. 다만 재고는 '아직 출고되지 않은 물량'의 현재 시점 결과값이라 과거 특정 시점의 재고를 재현할 수 없음.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3672B0"/>
          <w:sz w:val="19"/>
          <w:szCs w:val="19"/>
        </w:rPr>
        <w:t xml:space="preserve">신규·개선 기능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pct" w:w="5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8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시점재고 스냅샷 히스토리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매일 마감 시점의 재고를 별도 테이블에 누적 저장해, 특정 날짜의 재고를 과거로 돌아가 조회 가능하게 함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매출확정재고(예약재고)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작업지시가 확정된 물량을 재고에서 '예약' 상태로 구분 표시해, 실제 가용재고와 혼동되지 않게 함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재고 로트 추적 화면 고도화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 데모 중인 코일 워크플로우 화면을 자체 로트번호 기반으로 전환해 입고~재고~출고를 100% 정확히 연결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장기 체화재고 경고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입고 후 일정 기간 이상 출고되지 않은 재고를 자동으로 표시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재고 실사 대사 기능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현장 실사 수량과 시스템 재고를 비교해 차이를 기록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하</w:t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단계 종합 우선순위: </w:t>
      </w:r>
      <w:r>
        <w:rPr>
          <w:rFonts w:ascii="맑은 고딕" w:cs="맑은 고딕" w:eastAsia="맑은 고딕" w:hAnsi="맑은 고딕"/>
          <w:b/>
          <w:bCs/>
          <w:color w:val="C8372C"/>
          <w:sz w:val="18"/>
          <w:szCs w:val="18"/>
        </w:rPr>
        <w:t xml:space="preserve">상 — 로트번호 도입과 맞물려 전체 추적성의 핵심 구간</w:t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E8830F"/>
          <w:sz w:val="26"/>
          <w:szCs w:val="26"/>
        </w:rPr>
        <w:t xml:space="preserve">3.3  </w:t>
      </w:r>
      <w:r>
        <w:rPr>
          <w:rFonts w:ascii="맑은 고딕" w:cs="맑은 고딕" w:eastAsia="맑은 고딕" w:hAnsi="맑은 고딕"/>
          <w:b/>
          <w:bCs/>
          <w:color w:val="0F1E33"/>
          <w:sz w:val="26"/>
          <w:szCs w:val="26"/>
        </w:rPr>
        <w:t xml:space="preserve">작업지시 및 생산·가공</w:t>
      </w:r>
      <w:r>
        <w:rPr>
          <w:rFonts w:ascii="맑은 고딕" w:cs="맑은 고딕" w:eastAsia="맑은 고딕" w:hAnsi="맑은 고딕"/>
          <w:b w:val="false"/>
          <w:bCs w:val="false"/>
          <w:color w:val="4D5C72"/>
          <w:sz w:val="18"/>
          <w:szCs w:val="18"/>
        </w:rPr>
        <w:t xml:space="preserve">   [담당: 생산팀]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현재 상태: 1년치 작업지시 3,916건·생산전표 3,937건 확보. 작업지시→생산 연결률 99.8%로 매우 높은 수준의 실제 추적 가능.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3672B0"/>
          <w:sz w:val="19"/>
          <w:szCs w:val="19"/>
        </w:rPr>
        <w:t xml:space="preserve">신규·개선 기능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pct" w:w="5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8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작업지시 현황판(칸반)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대기/진행/완료 상태를 칸반 보드 형태로 시각화해 현장에서 한눈에 진행 상황 파악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가공비 자동 계산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슬리팅·레벨링 등 가공 유형별 단가 테이블을 두고, 작업지시 완료 시 가공비를 자동 산출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외주 가공 관리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그린피 데이터에 이미 존재하는 외주업체 정보를 활용해 외주 발주·정산 흐름을 별도로 관리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생산 지연 알림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지시일 대비 처리 지연 건을 자동 탐지해 담당자에게 알림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설비/공정 확장 구조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현재는 단일 공정 가정이나, 향후 다공정(예: 절단 후 도장) 확장에 대비한 유연한 테이블 구조 설계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하</w:t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단계 종합 우선순위: </w:t>
      </w:r>
      <w:r>
        <w:rPr>
          <w:rFonts w:ascii="맑은 고딕" w:cs="맑은 고딕" w:eastAsia="맑은 고딕" w:hAnsi="맑은 고딕"/>
          <w:b/>
          <w:bCs/>
          <w:color w:val="E8830F"/>
          <w:sz w:val="18"/>
          <w:szCs w:val="18"/>
        </w:rPr>
        <w:t xml:space="preserve">중 — 이미 데이터 추적성이 높아 급하지 않으나 현장 편의성 개선 효과 큼</w:t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E8830F"/>
          <w:sz w:val="26"/>
          <w:szCs w:val="26"/>
        </w:rPr>
        <w:t xml:space="preserve">3.4  </w:t>
      </w:r>
      <w:r>
        <w:rPr>
          <w:rFonts w:ascii="맑은 고딕" w:cs="맑은 고딕" w:eastAsia="맑은 고딕" w:hAnsi="맑은 고딕"/>
          <w:b/>
          <w:bCs/>
          <w:color w:val="0F1E33"/>
          <w:sz w:val="26"/>
          <w:szCs w:val="26"/>
        </w:rPr>
        <w:t xml:space="preserve">출고</w:t>
      </w:r>
      <w:r>
        <w:rPr>
          <w:rFonts w:ascii="맑은 고딕" w:cs="맑은 고딕" w:eastAsia="맑은 고딕" w:hAnsi="맑은 고딕"/>
          <w:b w:val="false"/>
          <w:bCs w:val="false"/>
          <w:color w:val="4D5C72"/>
          <w:sz w:val="18"/>
          <w:szCs w:val="18"/>
        </w:rPr>
        <w:t xml:space="preserve">   [담당: 영업/현장팀]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현재 상태: 1년치 출고 4,483건 확보. 작업전표와의 연결률 89%로 양호하나 일부 미연결 구간 존재(주로 재고 직출고 건).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3672B0"/>
          <w:sz w:val="19"/>
          <w:szCs w:val="19"/>
        </w:rPr>
        <w:t xml:space="preserve">신규·개선 기능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pct" w:w="5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8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출고증 자동 발행 및 인쇄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출고 확정 시 표준 양식의 출고증을 즉시 인쇄·PDF 발행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배송 상태 추적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출고 이후 배송중/배송완료 등 상태를 기록해 고객사 포털에도 노출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출고-작업전표 연결 보정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직출고 건에 대해서도 로트번호 기반으로 재고 차감 이력을 명확히 남겨 연결률 개선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부분 출고 관리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한 작업지시를 여러 차례에 걸쳐 분할 출고하는 경우의 잔량 추적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단계 종합 우선순위: </w:t>
      </w:r>
      <w:r>
        <w:rPr>
          <w:rFonts w:ascii="맑은 고딕" w:cs="맑은 고딕" w:eastAsia="맑은 고딕" w:hAnsi="맑은 고딕"/>
          <w:b/>
          <w:bCs/>
          <w:color w:val="C8372C"/>
          <w:sz w:val="18"/>
          <w:szCs w:val="18"/>
        </w:rPr>
        <w:t xml:space="preserve">상 — 매출·재고 정확도에 직결</w:t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E8830F"/>
          <w:sz w:val="26"/>
          <w:szCs w:val="26"/>
        </w:rPr>
        <w:t xml:space="preserve">3.5  </w:t>
      </w:r>
      <w:r>
        <w:rPr>
          <w:rFonts w:ascii="맑은 고딕" w:cs="맑은 고딕" w:eastAsia="맑은 고딕" w:hAnsi="맑은 고딕"/>
          <w:b/>
          <w:bCs/>
          <w:color w:val="0F1E33"/>
          <w:sz w:val="26"/>
          <w:szCs w:val="26"/>
        </w:rPr>
        <w:t xml:space="preserve">매출채권 · 미수금 관리</w:t>
      </w:r>
      <w:r>
        <w:rPr>
          <w:rFonts w:ascii="맑은 고딕" w:cs="맑은 고딕" w:eastAsia="맑은 고딕" w:hAnsi="맑은 고딕"/>
          <w:b w:val="false"/>
          <w:bCs w:val="false"/>
          <w:color w:val="4D5C72"/>
          <w:sz w:val="18"/>
          <w:szCs w:val="18"/>
        </w:rPr>
        <w:t xml:space="preserve">   [담당: 경리/재무팀]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현재 상태: 137개 거래처의 미수금 현재 잔액 스냅샷 확보. 다만 시점 이력이 없어 연체 추이나 회수 속도는 아직 파악 불가.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3672B0"/>
          <w:sz w:val="19"/>
          <w:szCs w:val="19"/>
        </w:rPr>
        <w:t xml:space="preserve">신규·개선 기능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pct" w:w="5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8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미수금 시점 이력 관리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재고와 마찬가지로 매일 마감 잔액을 누적 저장해 연체 추이 분석 가능하게 함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연체 경고 및 여신한도 관리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거래처별 여신한도를 설정하고, 초과 시 신규 출고 전 경고 표시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실시간 매출이익률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출고 시점의 매출액과 3.1의 매입원가·3.3의 가공비를 연결해 건별 이익률을 자동 계산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수금 확인 및 알림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입금 확인 시 담당자 자동 알림, 미입금 거래처 주기적 리마인드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세금계산서 발행 연계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회계 프로그램 또는 국세청 연동을 통한 전자세금계산서 발행 자동화(그린피의 거래명세서 모듈은 API 오류로 이번 범위에서 제외됨)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단계 종합 우선순위: </w:t>
      </w:r>
      <w:r>
        <w:rPr>
          <w:rFonts w:ascii="맑은 고딕" w:cs="맑은 고딕" w:eastAsia="맑은 고딕" w:hAnsi="맑은 고딕"/>
          <w:b/>
          <w:bCs/>
          <w:color w:val="C8372C"/>
          <w:sz w:val="18"/>
          <w:szCs w:val="18"/>
        </w:rPr>
        <w:t xml:space="preserve">상 — 자금 회전과 직결되는 경영 핵심 지표</w:t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E8830F"/>
          <w:sz w:val="26"/>
          <w:szCs w:val="26"/>
        </w:rPr>
        <w:t xml:space="preserve">3.6  </w:t>
      </w:r>
      <w:r>
        <w:rPr>
          <w:rFonts w:ascii="맑은 고딕" w:cs="맑은 고딕" w:eastAsia="맑은 고딕" w:hAnsi="맑은 고딕"/>
          <w:b/>
          <w:bCs/>
          <w:color w:val="0F1E33"/>
          <w:sz w:val="26"/>
          <w:szCs w:val="26"/>
        </w:rPr>
        <w:t xml:space="preserve">경영 리포트</w:t>
      </w:r>
      <w:r>
        <w:rPr>
          <w:rFonts w:ascii="맑은 고딕" w:cs="맑은 고딕" w:eastAsia="맑은 고딕" w:hAnsi="맑은 고딕"/>
          <w:b w:val="false"/>
          <w:bCs w:val="false"/>
          <w:color w:val="4D5C72"/>
          <w:sz w:val="18"/>
          <w:szCs w:val="18"/>
        </w:rPr>
        <w:t xml:space="preserve">   [담당: 경영진]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현재 상태: 일간 실적 알림(오후 5:35) 체계 운영 중, 대시보드 화면 존재.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3672B0"/>
          <w:sz w:val="19"/>
          <w:szCs w:val="19"/>
        </w:rPr>
        <w:t xml:space="preserve">신규·개선 기능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pct" w:w="5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8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 구간 통합 대시보드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입고~미수금까지 전 단계 핵심 지표를 하나의 화면에서 파악(현재 재고금액, 이번달 출고, 미수금 총액, 평균 이익률 등)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로트별 손익 리포트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3.5의 이익률 계산이 구축되면, 로트/거래처/제품별 손익을 리포트 형태로 제공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주간·월간 자동 리포트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일간 알림 외에 주간/월간 요약을 자동 생성해 발송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이상 징후 자동 탐지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전월 대비 급격한 매출 하락, 특정 거래처 미수금 급증 등을 자동 하이라이트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하</w:t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단계 종합 우선순위: </w:t>
      </w:r>
      <w:r>
        <w:rPr>
          <w:rFonts w:ascii="맑은 고딕" w:cs="맑은 고딕" w:eastAsia="맑은 고딕" w:hAnsi="맑은 고딕"/>
          <w:b/>
          <w:bCs/>
          <w:color w:val="E8830F"/>
          <w:sz w:val="18"/>
          <w:szCs w:val="18"/>
        </w:rPr>
        <w:t xml:space="preserve">중 — 하위 데이터(이익률, 시점이력)가 갖춰진 뒤 가치가 극대화됨</w:t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E8830F"/>
          <w:sz w:val="26"/>
          <w:szCs w:val="26"/>
        </w:rPr>
        <w:t xml:space="preserve">3.7  </w:t>
      </w:r>
      <w:r>
        <w:rPr>
          <w:rFonts w:ascii="맑은 고딕" w:cs="맑은 고딕" w:eastAsia="맑은 고딕" w:hAnsi="맑은 고딕"/>
          <w:b/>
          <w:bCs/>
          <w:color w:val="0F1E33"/>
          <w:sz w:val="26"/>
          <w:szCs w:val="26"/>
        </w:rPr>
        <w:t xml:space="preserve">지출결의 · 회계</w:t>
      </w:r>
      <w:r>
        <w:rPr>
          <w:rFonts w:ascii="맑은 고딕" w:cs="맑은 고딕" w:eastAsia="맑은 고딕" w:hAnsi="맑은 고딕"/>
          <w:b w:val="false"/>
          <w:bCs w:val="false"/>
          <w:color w:val="4D5C72"/>
          <w:sz w:val="18"/>
          <w:szCs w:val="18"/>
        </w:rPr>
        <w:t xml:space="preserve">   [담당: 경리/재무팀]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현재 상태: 기존 지출결의서 기안-승인 흐름이 부분적으로 존재(레거시 화면 기준).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3672B0"/>
          <w:sz w:val="19"/>
          <w:szCs w:val="19"/>
        </w:rPr>
        <w:t xml:space="preserve">신규·개선 기능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pct" w:w="5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8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지출결의 전자결재 고도화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기안→검토→승인 단계를 스마트 ERP 화면으로 통합, 모바일에서도 승인 가능하도록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매입원가 자동 반영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3.1의 입고 단가, 외주 가공비를 지출결의와 연동해 별도 이중 입력 없이 원가에 자동 반영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계좌·정기지출 관리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임대료 등 정기 지출을 자동 등록하고 지급 예정일 알림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하</w:t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단계 종합 우선순위: </w:t>
      </w:r>
      <w:r>
        <w:rPr>
          <w:rFonts w:ascii="맑은 고딕" w:cs="맑은 고딕" w:eastAsia="맑은 고딕" w:hAnsi="맑은 고딕"/>
          <w:b/>
          <w:bCs/>
          <w:color w:val="E8830F"/>
          <w:sz w:val="18"/>
          <w:szCs w:val="18"/>
        </w:rPr>
        <w:t xml:space="preserve">중 — 3.5 이익률 계산의 원가 데이터 공급원으로서 우선순위 상향 가능</w:t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E8830F"/>
          <w:sz w:val="26"/>
          <w:szCs w:val="26"/>
        </w:rPr>
        <w:t xml:space="preserve">3.8  </w:t>
      </w:r>
      <w:r>
        <w:rPr>
          <w:rFonts w:ascii="맑은 고딕" w:cs="맑은 고딕" w:eastAsia="맑은 고딕" w:hAnsi="맑은 고딕"/>
          <w:b/>
          <w:bCs/>
          <w:color w:val="0F1E33"/>
          <w:sz w:val="26"/>
          <w:szCs w:val="26"/>
        </w:rPr>
        <w:t xml:space="preserve">고객사 포털</w:t>
      </w:r>
      <w:r>
        <w:rPr>
          <w:rFonts w:ascii="맑은 고딕" w:cs="맑은 고딕" w:eastAsia="맑은 고딕" w:hAnsi="맑은 고딕"/>
          <w:b w:val="false"/>
          <w:bCs w:val="false"/>
          <w:color w:val="4D5C72"/>
          <w:sz w:val="18"/>
          <w:szCs w:val="18"/>
        </w:rPr>
        <w:t xml:space="preserve">   [담당: 고객사, 영업팀]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현재 상태: 데모 화면 구축 완료 — 회사 선택 시 미수금·최근 작업지시·최근 출고 현황을 3개월 기준으로 조회 가능.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3672B0"/>
          <w:sz w:val="19"/>
          <w:szCs w:val="19"/>
        </w:rPr>
        <w:t xml:space="preserve">신규·개선 기능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pct" w:w="5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8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고객사별 로그인 인증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현재는 회사명 선택 방식의 데모이며, 실제 배포를 위해서는 거래처별 계정·비밀번호 체계 필요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주문 진행 현황 실시간 조회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작업지시 단계(대기/가공중/완료)를 고객이 직접 확인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거래명세서·세금계산서 다운로드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3.5·3.7 연계 후 고객이 직접 문서를 내려받도록 지원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납기 알림</w:t>
            </w:r>
          </w:p>
        </w:tc>
        <w:tc>
          <w:tcPr>
            <w:tcW w:type="pct" w:w="5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출고 예정일이 다가오면 고객에게 자동 알림(문자/이메일)</w:t>
            </w:r>
          </w:p>
        </w:tc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하</w:t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단계 종합 우선순위: </w:t>
      </w:r>
      <w:r>
        <w:rPr>
          <w:rFonts w:ascii="맑은 고딕" w:cs="맑은 고딕" w:eastAsia="맑은 고딕" w:hAnsi="맑은 고딕"/>
          <w:b/>
          <w:bCs/>
          <w:color w:val="C8372C"/>
          <w:sz w:val="18"/>
          <w:szCs w:val="18"/>
        </w:rPr>
        <w:t xml:space="preserve">상(인증) / 중(나머지) — 인증 체계 없이는 실제 배포 불가</w:t>
      </w:r>
    </w:p>
    <w:p>
      <w:r>
        <w:br w:type="page"/>
      </w:r>
    </w:p>
    <w:p>
      <w:pPr>
        <w:pStyle w:val="Heading1"/>
        <w:pBdr>
          <w:bottom w:val="single" w:color="0F1E33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1E33"/>
          <w:sz w:val="32"/>
          <w:szCs w:val="32"/>
        </w:rPr>
        <w:t xml:space="preserve">4. 데이터 연동 및 흐름 진단 현황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현재까지 구축된 실데이터 연동은 아래 6개 모듈이며, 매시간 자동 동기화되고 있다.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pct" w:w="22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pct" w:w="2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pct" w:w="14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pct" w:w="20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원자재 입고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greenp_inbound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1년(2025-07-18~2026-07-16)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4,100건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출고</w:t>
            </w:r>
          </w:p>
        </w:tc>
        <w:tc>
          <w:tcPr>
            <w:tcW w:type="pct" w:w="22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greenp_outbound</w:t>
            </w:r>
          </w:p>
        </w:tc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1년</w:t>
            </w:r>
          </w:p>
        </w:tc>
        <w:tc>
          <w:tcPr>
            <w:tcW w:type="pct" w:w="14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4,483건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작업전표 연결률 89%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작업지시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greenp_joborders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1년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3,916건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생산 연결률 99.8%</w:t>
            </w:r>
          </w:p>
        </w:tc>
      </w:tr>
      <w:tr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생산전표</w:t>
            </w:r>
          </w:p>
        </w:tc>
        <w:tc>
          <w:tcPr>
            <w:tcW w:type="pct" w:w="22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greenp_production</w:t>
            </w:r>
          </w:p>
        </w:tc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1년</w:t>
            </w:r>
          </w:p>
        </w:tc>
        <w:tc>
          <w:tcPr>
            <w:tcW w:type="pct" w:w="14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3,937건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재고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greenp_inventory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 시점 스냅샷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589품목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시점 이력 없음</w:t>
            </w:r>
          </w:p>
        </w:tc>
      </w:tr>
      <w:tr>
        <w:tc>
          <w:tcPr>
            <w:tcW w:type="pct" w:w="18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미수금</w:t>
            </w:r>
          </w:p>
        </w:tc>
        <w:tc>
          <w:tcPr>
            <w:tcW w:type="pct" w:w="22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greenp_receivables</w:t>
            </w:r>
          </w:p>
        </w:tc>
        <w:tc>
          <w:tcPr>
            <w:tcW w:type="pct" w:w="2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 시점 스냅샷</w:t>
            </w:r>
          </w:p>
        </w:tc>
        <w:tc>
          <w:tcPr>
            <w:tcW w:type="pct" w:w="14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137개사</w:t>
            </w:r>
          </w:p>
        </w:tc>
        <w:tc>
          <w:tcPr>
            <w:tcW w:type="pct" w:w="20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시점 이력 없음</w:t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0F1E33"/>
          <w:sz w:val="22"/>
          <w:szCs w:val="22"/>
        </w:rPr>
        <w:t xml:space="preserve">잘 추적되는 구간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작업지시 → 생산전표: 실제 키 값으로 99.8% 연결 확인됨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작업지시 → 출고: 약 89% 연결 확인됨 (나머지는 재고 직출고 추정)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0F1E33"/>
          <w:sz w:val="22"/>
          <w:szCs w:val="22"/>
        </w:rPr>
        <w:t xml:space="preserve">구조적으로 약한 구간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원자재 입고 → 재고 로트 → 출고: 그린피 원본 시스템에 로트 ID가 없어 회사명·품명·규격 일치로만 매칭 가능 — 근본적으로는 자체 로트번호 도입(3.1·3.2) 전까지 완전한 추적 불가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재고·미수금의 시점 이력 부재: 현재는 '지금 이 순간'의 스냅샷만 있어 과거 특정 시점 재현 불가 — 3.2·3.5의 시점 스냅샷 누적 기능으로 해결 예정</w:t>
      </w:r>
    </w:p>
    <w:p>
      <w:pPr>
        <w:pStyle w:val="Heading1"/>
        <w:pBdr>
          <w:bottom w:val="single" w:color="0F1E33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1E33"/>
          <w:sz w:val="32"/>
          <w:szCs w:val="32"/>
        </w:rPr>
        <w:t xml:space="preserve">5. 우선순위 로드맵</w:t>
      </w:r>
    </w:p>
    <w:tbl>
      <w:tblPr>
        <w:tblW w:type="pct" w:w="100%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pct" w:w="52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과제</w:t>
            </w:r>
          </w:p>
        </w:tc>
        <w:tc>
          <w:tcPr>
            <w:tcW w:type="pct" w:w="32%"/>
            <w:shd w:fill="0F1E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1단계 (즉시 착수)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자체 로트번호 체계(3.1·3.2), 시점재고·미수금 스냅샷 이력(3.2·3.5), 매출확정재고, 고객사 포털 인증(3.8)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전체 흐름의 추적성과 신뢰도 확보 — 이후 모든 기능의 데이터 기반</w:t>
            </w:r>
          </w:p>
        </w:tc>
      </w:tr>
      <w:tr>
        <w:tc>
          <w:tcPr>
            <w:tcW w:type="pct" w:w="16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2단계</w:t>
            </w:r>
          </w:p>
        </w:tc>
        <w:tc>
          <w:tcPr>
            <w:tcW w:type="pct" w:w="52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실시간 매출이익률(3.5), 매입원가·가공비 자동 반영(3.1·3.7), 작업지시 칸반 보드(3.3), 출고증 자동 발행(3.4)</w:t>
            </w:r>
          </w:p>
        </w:tc>
        <w:tc>
          <w:tcPr>
            <w:tcW w:type="pct" w:w="32%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현장 업무 효율과 수익성 가시화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3단계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통합 경영 대시보드 고도화(3.6), 세금계산서 발행 연계(3.5), 고객사 포털 확장(3.8), 다공정 생산 구조(3.3)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경영 의사결정 지원 및 대외 서비스 완성도 제고</w:t>
            </w:r>
          </w:p>
        </w:tc>
      </w:tr>
    </w:tbl>
    <w:p>
      <w:pPr>
        <w:pStyle w:val="Heading1"/>
        <w:pBdr>
          <w:bottom w:val="single" w:color="0F1E33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0F1E33"/>
          <w:sz w:val="32"/>
          <w:szCs w:val="32"/>
        </w:rPr>
        <w:t xml:space="preserve">6. 다음 단계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1단계 중 가장 먼저 자체 로트번호 채번 규칙과 테이블 구조를 확정하고 입고 화면에 반영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시점 스냅샷(재고·미수금) 저장을 위한 일일 배치(pg_cron) 설계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고객사 포털 인증 방식(간이 비밀번호 vs 정식 회원가입) 결정 필요 — 사용자 의사결정 필요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단계 상세 기능은 위 로드맵 순서대로 화면 설계 → 개발 → 배포 순으로 진행</w:t>
      </w:r>
    </w:p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4D5C72"/>
          <w:sz w:val="20"/>
          <w:szCs w:val="20"/>
        </w:rPr>
        <w:t xml:space="preserve">본 문서는 향후 개발 진행에 따라 계속 갱신되는 살아있는 기획서로 운영한다.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2026-07-18T22:34:46.169Z</dcterms:created>
  <dcterms:modified xsi:type="dcterms:W3CDTF">2026-07-18T22:34:46.170Z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