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C49A" w14:textId="77777777" w:rsidR="00BA1B9F" w:rsidRDefault="0089481B">
      <w:r>
        <w:t>Last Update: May 29, 2026</w:t>
      </w:r>
    </w:p>
    <w:p w14:paraId="206FF355" w14:textId="77777777" w:rsidR="00BA1B9F" w:rsidRDefault="00BA1B9F"/>
    <w:p w14:paraId="01D6BDE1" w14:textId="77777777" w:rsidR="00BA1B9F" w:rsidRDefault="0089481B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Data 360 (Data Cloud)</w:t>
      </w:r>
    </w:p>
    <w:p w14:paraId="263F047B" w14:textId="77777777" w:rsidR="00BA1B9F" w:rsidRDefault="0089481B">
      <w:pPr>
        <w:spacing w:before="60" w:after="60"/>
        <w:rPr>
          <w:b/>
          <w:bCs/>
          <w:color w:val="1D1C1D"/>
        </w:rPr>
      </w:pPr>
      <w:r>
        <w:rPr>
          <w:b/>
          <w:bCs/>
          <w:color w:val="1D1C1D"/>
        </w:rPr>
        <w:t>Sources</w:t>
      </w:r>
    </w:p>
    <w:p w14:paraId="5A9BAED0" w14:textId="77777777" w:rsidR="00BA1B9F" w:rsidRDefault="0089481B">
      <w:pPr>
        <w:spacing w:before="100" w:after="100"/>
        <w:rPr>
          <w:color w:val="1D1C1D"/>
        </w:rPr>
      </w:pPr>
      <w:r>
        <w:rPr>
          <w:noProof/>
          <w:color w:val="1D1C1D"/>
        </w:rPr>
        <w:drawing>
          <wp:inline distT="114300" distB="114300" distL="114300" distR="114300" wp14:anchorId="557FCD99" wp14:editId="22FF50FB">
            <wp:extent cx="5943600" cy="417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E4106" w14:textId="77777777" w:rsidR="00BA1B9F" w:rsidRDefault="0089481B">
      <w:pPr>
        <w:numPr>
          <w:ilvl w:val="0"/>
          <w:numId w:val="1"/>
        </w:numPr>
        <w:spacing w:before="100"/>
        <w:ind w:left="1080"/>
        <w:rPr>
          <w:color w:val="1D1C1D"/>
        </w:rPr>
      </w:pPr>
      <w:r>
        <w:rPr>
          <w:color w:val="1D1C1D"/>
        </w:rPr>
        <w:t>Google Big Query (Zero Copy or Acceleration)</w:t>
      </w:r>
    </w:p>
    <w:p w14:paraId="69614663" w14:textId="77777777" w:rsidR="00BA1B9F" w:rsidRDefault="0089481B">
      <w:pPr>
        <w:numPr>
          <w:ilvl w:val="1"/>
          <w:numId w:val="1"/>
        </w:numPr>
        <w:rPr>
          <w:color w:val="1D1C1D"/>
        </w:rPr>
      </w:pPr>
      <w:r>
        <w:rPr>
          <w:color w:val="1D1C1D"/>
        </w:rPr>
        <w:t>Tables (Customer Data Mesh):</w:t>
      </w:r>
    </w:p>
    <w:p w14:paraId="53D6418B" w14:textId="77777777" w:rsidR="00BA1B9F" w:rsidRDefault="0089481B">
      <w:pPr>
        <w:numPr>
          <w:ilvl w:val="2"/>
          <w:numId w:val="1"/>
        </w:numPr>
        <w:ind w:left="1980"/>
      </w:pPr>
      <w:r>
        <w:rPr>
          <w:color w:val="1D1C1D"/>
        </w:rPr>
        <w:t>bi_customer_account</w:t>
      </w:r>
    </w:p>
    <w:p w14:paraId="5D9D5BD1" w14:textId="77777777" w:rsidR="00BA1B9F" w:rsidRDefault="0089481B">
      <w:pPr>
        <w:numPr>
          <w:ilvl w:val="2"/>
          <w:numId w:val="1"/>
        </w:numPr>
        <w:ind w:left="1980"/>
      </w:pPr>
      <w:r>
        <w:rPr>
          <w:color w:val="1D1C1D"/>
        </w:rPr>
        <w:t>bi_customer_storefront</w:t>
      </w:r>
    </w:p>
    <w:p w14:paraId="78D85776" w14:textId="77777777" w:rsidR="00BA1B9F" w:rsidRDefault="0089481B">
      <w:pPr>
        <w:numPr>
          <w:ilvl w:val="2"/>
          <w:numId w:val="1"/>
        </w:numPr>
        <w:ind w:left="1980"/>
      </w:pPr>
      <w:r>
        <w:rPr>
          <w:color w:val="1D1C1D"/>
        </w:rPr>
        <w:t>bi_visit</w:t>
      </w:r>
    </w:p>
    <w:p w14:paraId="1EA03158" w14:textId="77777777" w:rsidR="00BA1B9F" w:rsidRDefault="0089481B">
      <w:pPr>
        <w:numPr>
          <w:ilvl w:val="2"/>
          <w:numId w:val="1"/>
        </w:numPr>
        <w:ind w:left="1980"/>
      </w:pPr>
      <w:r>
        <w:rPr>
          <w:color w:val="1D1C1D"/>
        </w:rPr>
        <w:t>bi_email_daily_summary</w:t>
      </w:r>
    </w:p>
    <w:p w14:paraId="0291D0F8" w14:textId="77777777" w:rsidR="00BA1B9F" w:rsidRDefault="0089481B">
      <w:pPr>
        <w:numPr>
          <w:ilvl w:val="3"/>
          <w:numId w:val="1"/>
        </w:numPr>
        <w:ind w:left="1980"/>
        <w:rPr>
          <w:color w:val="FF0000"/>
        </w:rPr>
      </w:pPr>
      <w:r>
        <w:rPr>
          <w:color w:val="FF0000"/>
        </w:rPr>
        <w:t>Question: Should we be including any other tables in the sync between Data360 and Google Big Query</w:t>
      </w:r>
    </w:p>
    <w:p w14:paraId="4A4ABFF8" w14:textId="2554188C" w:rsidR="00AF4855" w:rsidRPr="00AF4855" w:rsidRDefault="00AF4855">
      <w:pPr>
        <w:numPr>
          <w:ilvl w:val="3"/>
          <w:numId w:val="1"/>
        </w:numPr>
        <w:ind w:left="1980"/>
        <w:rPr>
          <w:color w:val="00B050"/>
        </w:rPr>
      </w:pPr>
      <w:r w:rsidRPr="00AF4855">
        <w:rPr>
          <w:color w:val="00B050"/>
        </w:rPr>
        <w:t>Updated schema provided</w:t>
      </w:r>
    </w:p>
    <w:p w14:paraId="2F0A5EF6" w14:textId="77777777" w:rsidR="00BA1B9F" w:rsidRDefault="0089481B">
      <w:pPr>
        <w:numPr>
          <w:ilvl w:val="0"/>
          <w:numId w:val="1"/>
        </w:numPr>
        <w:ind w:left="1080"/>
        <w:rPr>
          <w:color w:val="1D1C1D"/>
        </w:rPr>
      </w:pPr>
      <w:r>
        <w:rPr>
          <w:color w:val="1D1C1D"/>
        </w:rPr>
        <w:t>3rd party Data Provider</w:t>
      </w:r>
    </w:p>
    <w:p w14:paraId="3BE9C4EF" w14:textId="77777777" w:rsidR="00BA1B9F" w:rsidRDefault="0089481B">
      <w:pPr>
        <w:numPr>
          <w:ilvl w:val="1"/>
          <w:numId w:val="1"/>
        </w:numPr>
      </w:pPr>
      <w:r>
        <w:rPr>
          <w:color w:val="1D1C1D"/>
        </w:rPr>
        <w:t>We are recommending that Beyond use a 3rd party data provider to enrich your customer records with info described below.  (see table below):</w:t>
      </w:r>
    </w:p>
    <w:p w14:paraId="1234CCD5" w14:textId="77777777" w:rsidR="00BA1B9F" w:rsidRDefault="0089481B">
      <w:pPr>
        <w:numPr>
          <w:ilvl w:val="1"/>
          <w:numId w:val="1"/>
        </w:numPr>
        <w:spacing w:after="200"/>
        <w:rPr>
          <w:color w:val="FF0000"/>
        </w:rPr>
      </w:pPr>
      <w:r>
        <w:rPr>
          <w:color w:val="FF0000"/>
        </w:rPr>
        <w:t xml:space="preserve">Question: Are there any other attributes missing?  </w:t>
      </w:r>
    </w:p>
    <w:p w14:paraId="34EEF345" w14:textId="2A69C3DD" w:rsidR="00AF4855" w:rsidRPr="00AF4855" w:rsidRDefault="00AF4855">
      <w:pPr>
        <w:numPr>
          <w:ilvl w:val="1"/>
          <w:numId w:val="1"/>
        </w:numPr>
        <w:spacing w:after="200"/>
        <w:rPr>
          <w:color w:val="00B050"/>
        </w:rPr>
      </w:pPr>
      <w:r w:rsidRPr="00AF4855">
        <w:rPr>
          <w:color w:val="00B050"/>
        </w:rPr>
        <w:t>This is complete from entities outside of the data mesh schema</w:t>
      </w:r>
      <w:r w:rsidR="0020098F">
        <w:rPr>
          <w:color w:val="00B050"/>
        </w:rPr>
        <w:t xml:space="preserve"> via Acxiom, but is being considered for expansion to all brands</w:t>
      </w:r>
    </w:p>
    <w:tbl>
      <w:tblPr>
        <w:tblStyle w:val="a"/>
        <w:tblW w:w="9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7785"/>
      </w:tblGrid>
      <w:tr w:rsidR="00BA1B9F" w14:paraId="6C55D4A9" w14:textId="77777777">
        <w:trPr>
          <w:trHeight w:val="570"/>
        </w:trPr>
        <w:tc>
          <w:tcPr>
            <w:tcW w:w="150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A2D036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#</w:t>
            </w:r>
          </w:p>
        </w:tc>
        <w:tc>
          <w:tcPr>
            <w:tcW w:w="778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1A7060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DataAttributes</w:t>
            </w:r>
          </w:p>
        </w:tc>
      </w:tr>
      <w:tr w:rsidR="00BA1B9F" w14:paraId="20F121F6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CC43AB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4CBCBB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person.coreDemographics.gender</w:t>
            </w:r>
          </w:p>
        </w:tc>
      </w:tr>
      <w:tr w:rsidR="00BA1B9F" w14:paraId="113ABBE8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B08D8B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32E9A8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person.coreDemographics.adultAge2Year</w:t>
            </w:r>
          </w:p>
        </w:tc>
      </w:tr>
      <w:tr w:rsidR="00BA1B9F" w14:paraId="6130DA59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78003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06A690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person.coreDemographics.education</w:t>
            </w:r>
          </w:p>
        </w:tc>
      </w:tr>
      <w:tr w:rsidR="00BA1B9F" w14:paraId="44F375DC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561DF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F8842C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person.coreDemographics.occupation.lowDetail</w:t>
            </w:r>
          </w:p>
        </w:tc>
      </w:tr>
      <w:tr w:rsidR="00BA1B9F" w14:paraId="692F1C1C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FD45A6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5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5CB24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person.coreDemographics.maritalStatus</w:t>
            </w:r>
          </w:p>
        </w:tc>
      </w:tr>
      <w:tr w:rsidR="00BA1B9F" w14:paraId="74D7DEAF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565E13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6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63DB11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person.postalCompliance.dmaSuppression</w:t>
            </w:r>
          </w:p>
        </w:tc>
      </w:tr>
      <w:tr w:rsidR="00BA1B9F" w14:paraId="2146C842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86D2AB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7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4C9D9A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household.retailBrandPropensitiesFootwear.brandPurchase.rocketDog.rankBase20</w:t>
            </w:r>
          </w:p>
        </w:tc>
      </w:tr>
      <w:tr w:rsidR="00BA1B9F" w14:paraId="40E9879C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7D3F01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8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E6D796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household.coreDemographicsFullCoverage.numberOfChildren.withHHZipZip4Inferred</w:t>
            </w:r>
          </w:p>
        </w:tc>
      </w:tr>
      <w:tr w:rsidR="00BA1B9F" w14:paraId="655B51F4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0437A6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9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D7BC2F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household.coreDemographicsIncomeFullCoverage.estimatedIncome.narrowRanges.precisionLevel</w:t>
            </w:r>
          </w:p>
        </w:tc>
      </w:tr>
      <w:tr w:rsidR="00BA1B9F" w14:paraId="068029BE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63F9A5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10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6D2062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household.coreDemographicsIncomeFullCoverage.estimatedIncome.narrowRanges.withHHZipZip4Inferred</w:t>
            </w:r>
          </w:p>
        </w:tc>
      </w:tr>
      <w:tr w:rsidR="00BA1B9F" w14:paraId="186293B2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CE2534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11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762B28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household.coreDemographicsIncomeFullCoverage.estimatedIncome.narrowRanges.precisionLevel</w:t>
            </w:r>
          </w:p>
        </w:tc>
      </w:tr>
      <w:tr w:rsidR="00BA1B9F" w14:paraId="73573519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C8D84D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12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1EC422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residency.coreDemographics.moveDate.yearMonth</w:t>
            </w:r>
          </w:p>
        </w:tc>
      </w:tr>
      <w:tr w:rsidR="00BA1B9F" w14:paraId="5FFC4EA2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CFDE2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13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C4C667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household.interestGroupings.cooking</w:t>
            </w:r>
          </w:p>
        </w:tc>
      </w:tr>
      <w:tr w:rsidR="00BA1B9F" w14:paraId="69AD9F3A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61884C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14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B6B795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household.interestGroupings.homeImprovement</w:t>
            </w:r>
          </w:p>
        </w:tc>
      </w:tr>
      <w:tr w:rsidR="00BA1B9F" w14:paraId="4A3A8E15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25494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15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3389CE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household.interestChildrenAndToys.childrensInterests</w:t>
            </w:r>
          </w:p>
        </w:tc>
      </w:tr>
      <w:tr w:rsidR="00BA1B9F" w14:paraId="5BED482A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69AB59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16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DF4881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household.interestGroupings.homeImprovement</w:t>
            </w:r>
          </w:p>
        </w:tc>
      </w:tr>
      <w:tr w:rsidR="00BA1B9F" w14:paraId="7413C5C7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66227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17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204569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household.creditCardBrandPropensities.creditCardTypeHaveFinancial.anyStore.rankBase10</w:t>
            </w:r>
          </w:p>
        </w:tc>
      </w:tr>
      <w:tr w:rsidR="00BA1B9F" w14:paraId="324001BB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974E11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18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9AB5E0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household.financialServicesAssetPropensities.homePropertyOwnsFinancial.realEstateForInvestment.rankBase20</w:t>
            </w:r>
          </w:p>
        </w:tc>
      </w:tr>
      <w:tr w:rsidR="00BA1B9F" w14:paraId="2B486DB5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8F34FB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19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F0570C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household.generalAttitudeAndBehaviorPropensities.demographicParents.collegeStudents</w:t>
            </w:r>
          </w:p>
        </w:tc>
      </w:tr>
      <w:tr w:rsidR="00BA1B9F" w14:paraId="57E7DBEE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A58675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20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23F7D8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household.generalAttitudeAndBehaviorPropensities.demographicParents.firstTime</w:t>
            </w:r>
          </w:p>
        </w:tc>
      </w:tr>
      <w:tr w:rsidR="00BA1B9F" w14:paraId="7CE5F4F4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ED17B8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21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B3DB04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household.generalAttitudeAndBehaviorPropensities.demographicParents.infantsToToddlers</w:t>
            </w:r>
          </w:p>
        </w:tc>
      </w:tr>
      <w:tr w:rsidR="00BA1B9F" w14:paraId="15371AFA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31FF1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22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1D1839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household.ipsosAffluentHome.homeDecoratingOrRemodeling.past12Months.spent10000Plus.rankBase20</w:t>
            </w:r>
          </w:p>
        </w:tc>
      </w:tr>
      <w:tr w:rsidR="00BA1B9F" w14:paraId="20AF9614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129B3E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23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DAA318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household.albionRetailSpendingPropensities.discretionarySpendingFinancial.discretionarySpendingApparel.dollarValue</w:t>
            </w:r>
          </w:p>
        </w:tc>
      </w:tr>
      <w:tr w:rsidR="00BA1B9F" w14:paraId="516ECEAC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1D4640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24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CB593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household.albionRetailSpendingPropensities.discretionarySpendingFinancial.discretionarySpendingApparel.precisionLevel</w:t>
            </w:r>
          </w:p>
        </w:tc>
      </w:tr>
      <w:tr w:rsidR="00BA1B9F" w14:paraId="20F69F0E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FB8982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25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D6FEB8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household.albionRetailSpendingPropensities.discretionarySpendingFinancial.discretionarySpendingHomeFurnishing.dollarValue</w:t>
            </w:r>
          </w:p>
        </w:tc>
      </w:tr>
      <w:tr w:rsidR="00BA1B9F" w14:paraId="50BA5BE5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409721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26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2ABEC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household.albionRetailSpendingPropensities.discretionarySpendingFinancial.discretionarySpendingHomeFurnishing.precisionLevel</w:t>
            </w:r>
          </w:p>
        </w:tc>
      </w:tr>
      <w:tr w:rsidR="00BA1B9F" w14:paraId="26C702DF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642DE5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27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416B87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household.retailBrandPropensitiesFootwear.brandPurchase.avia.rankBase20</w:t>
            </w:r>
          </w:p>
        </w:tc>
      </w:tr>
      <w:tr w:rsidR="00BA1B9F" w14:paraId="357D3792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5DCE9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lastRenderedPageBreak/>
              <w:t>28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B89D74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place.propertyCharacteristics.propertyType</w:t>
            </w:r>
          </w:p>
        </w:tc>
      </w:tr>
      <w:tr w:rsidR="00BA1B9F" w14:paraId="10089836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C99A02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29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25FA86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place.propertyCharacteristics.rpOnly.squareFootage.ranges</w:t>
            </w:r>
          </w:p>
        </w:tc>
      </w:tr>
      <w:tr w:rsidR="00BA1B9F" w14:paraId="77FF591B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C40591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30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165D1F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place.propertyCharacteristicsDetails.poolPresent</w:t>
            </w:r>
          </w:p>
        </w:tc>
      </w:tr>
      <w:tr w:rsidR="00BA1B9F" w14:paraId="3099F202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0A61C3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31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55408C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place.propertyMarketValue.estimatedHomeMarketValue.ranges</w:t>
            </w:r>
          </w:p>
        </w:tc>
      </w:tr>
      <w:tr w:rsidR="00BA1B9F" w14:paraId="25DF6D38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E60494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32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4A710A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residency.coreDemographicsFullCoverage.ownerRenter.withHHZipZip4Inferred</w:t>
            </w:r>
          </w:p>
        </w:tc>
      </w:tr>
      <w:tr w:rsidR="00BA1B9F" w14:paraId="6627F636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6DB5FE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33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EB910A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residency.coreDemographicsFullCoverage.ownerRenter.precisionLevel</w:t>
            </w:r>
          </w:p>
        </w:tc>
      </w:tr>
      <w:tr w:rsidR="00BA1B9F" w14:paraId="500EE7F6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1D5DB2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34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4FA0349A" w14:textId="77777777" w:rsidR="00BA1B9F" w:rsidRDefault="0089481B">
            <w:pPr>
              <w:widowControl w:val="0"/>
              <w:rPr>
                <w:rFonts w:ascii="Calibri" w:eastAsia="Calibri" w:hAnsi="Calibri" w:cs="Calibri"/>
                <w:i/>
                <w:i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comma separated list of emails that are trimmed, lowered and sha256 hashed per PERSON ID</w:t>
            </w:r>
          </w:p>
        </w:tc>
      </w:tr>
      <w:tr w:rsidR="00BA1B9F" w14:paraId="1F44188C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E5B769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35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BA1854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household.personicxLifestage.segment.code</w:t>
            </w:r>
          </w:p>
        </w:tc>
      </w:tr>
      <w:tr w:rsidR="00BA1B9F" w14:paraId="01240299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6E7805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36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FF2465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household.personicxLifestage.segment.precisionLevel</w:t>
            </w:r>
          </w:p>
        </w:tc>
      </w:tr>
      <w:tr w:rsidR="00BA1B9F" w14:paraId="23719402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845B22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37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A8FFFE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household.personicxLifestage.group.code</w:t>
            </w:r>
          </w:p>
        </w:tc>
      </w:tr>
      <w:tr w:rsidR="00BA1B9F" w14:paraId="17F777D3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47D74F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38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1BCF95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household.personicxLifestage.group.precisionLevel</w:t>
            </w:r>
          </w:p>
        </w:tc>
      </w:tr>
      <w:tr w:rsidR="00BA1B9F" w14:paraId="0C176E4B" w14:textId="77777777">
        <w:trPr>
          <w:trHeight w:val="315"/>
        </w:trPr>
        <w:tc>
          <w:tcPr>
            <w:tcW w:w="150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BC9453" w14:textId="77777777" w:rsidR="00BA1B9F" w:rsidRDefault="0089481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39</w:t>
            </w:r>
          </w:p>
        </w:tc>
        <w:tc>
          <w:tcPr>
            <w:tcW w:w="778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C92F03E" w14:textId="77777777" w:rsidR="00BA1B9F" w:rsidRDefault="0089481B">
            <w:pPr>
              <w:widowControl w:val="0"/>
              <w:rPr>
                <w:rFonts w:ascii="Calibri" w:eastAsia="Calibri" w:hAnsi="Calibri" w:cs="Calibri"/>
                <w:i/>
                <w:i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ID of the household the person belongs to</w:t>
            </w:r>
          </w:p>
        </w:tc>
      </w:tr>
    </w:tbl>
    <w:p w14:paraId="79EED8B5" w14:textId="77777777" w:rsidR="00BA1B9F" w:rsidRDefault="00BA1B9F">
      <w:pPr>
        <w:spacing w:before="60" w:after="60"/>
        <w:rPr>
          <w:color w:val="1D1C1D"/>
        </w:rPr>
      </w:pPr>
    </w:p>
    <w:p w14:paraId="5AFC9110" w14:textId="77777777" w:rsidR="00BA1B9F" w:rsidRDefault="0089481B">
      <w:pPr>
        <w:spacing w:before="60" w:after="60"/>
        <w:rPr>
          <w:b/>
          <w:bCs/>
          <w:color w:val="1D1C1D"/>
        </w:rPr>
      </w:pPr>
      <w:r>
        <w:rPr>
          <w:b/>
          <w:bCs/>
          <w:color w:val="1D1C1D"/>
        </w:rPr>
        <w:t>Activation Target</w:t>
      </w:r>
    </w:p>
    <w:p w14:paraId="2655EFA7" w14:textId="77777777" w:rsidR="00BA1B9F" w:rsidRDefault="0089481B">
      <w:pPr>
        <w:numPr>
          <w:ilvl w:val="0"/>
          <w:numId w:val="3"/>
        </w:numPr>
        <w:spacing w:before="100"/>
        <w:ind w:left="1080"/>
        <w:rPr>
          <w:color w:val="1D1C1D"/>
        </w:rPr>
      </w:pPr>
      <w:r>
        <w:rPr>
          <w:color w:val="1D1C1D"/>
        </w:rPr>
        <w:t>Marketing Cloud Personalization</w:t>
      </w:r>
    </w:p>
    <w:p w14:paraId="49D78F2B" w14:textId="77777777" w:rsidR="00BA1B9F" w:rsidRDefault="0089481B">
      <w:pPr>
        <w:numPr>
          <w:ilvl w:val="0"/>
          <w:numId w:val="3"/>
        </w:numPr>
        <w:ind w:left="1080"/>
        <w:rPr>
          <w:color w:val="FF0000"/>
        </w:rPr>
      </w:pPr>
      <w:r>
        <w:rPr>
          <w:color w:val="FF0000"/>
        </w:rPr>
        <w:t>Question: What is the timing and types of audiences you would like to propose from Data360?</w:t>
      </w:r>
    </w:p>
    <w:p w14:paraId="6D9C329E" w14:textId="77777777" w:rsidR="00BA1B9F" w:rsidRDefault="0089481B">
      <w:pPr>
        <w:numPr>
          <w:ilvl w:val="1"/>
          <w:numId w:val="3"/>
        </w:numPr>
      </w:pPr>
      <w:r>
        <w:rPr>
          <w:color w:val="1D1C1D"/>
        </w:rPr>
        <w:t>Near-real time event based communications (per user event)</w:t>
      </w:r>
    </w:p>
    <w:p w14:paraId="0220563C" w14:textId="4C4C344C" w:rsidR="00AF4855" w:rsidRDefault="0089481B" w:rsidP="00AF4855">
      <w:pPr>
        <w:numPr>
          <w:ilvl w:val="1"/>
          <w:numId w:val="3"/>
        </w:numPr>
      </w:pPr>
      <w:r>
        <w:rPr>
          <w:color w:val="1D1C1D"/>
        </w:rPr>
        <w:t>Scheduled segment audiences</w:t>
      </w:r>
    </w:p>
    <w:p w14:paraId="03A8B9A4" w14:textId="145AAA57" w:rsidR="00AF4855" w:rsidRDefault="00AF4855" w:rsidP="00AF4855">
      <w:pPr>
        <w:numPr>
          <w:ilvl w:val="1"/>
          <w:numId w:val="3"/>
        </w:numPr>
        <w:rPr>
          <w:color w:val="00B050"/>
        </w:rPr>
      </w:pPr>
      <w:r w:rsidRPr="00AF4855">
        <w:rPr>
          <w:color w:val="00B050"/>
        </w:rPr>
        <w:t>Product purchase/browse signals from entity A to activate to entity B</w:t>
      </w:r>
    </w:p>
    <w:p w14:paraId="1F061CBD" w14:textId="43014027" w:rsidR="00AF4855" w:rsidRDefault="00AF4855" w:rsidP="00AF4855">
      <w:pPr>
        <w:numPr>
          <w:ilvl w:val="1"/>
          <w:numId w:val="3"/>
        </w:numPr>
        <w:rPr>
          <w:color w:val="00B050"/>
        </w:rPr>
      </w:pPr>
      <w:r>
        <w:rPr>
          <w:color w:val="00B050"/>
        </w:rPr>
        <w:t>Value segmentation</w:t>
      </w:r>
    </w:p>
    <w:p w14:paraId="7F7948A7" w14:textId="340FB537" w:rsidR="00AF4855" w:rsidRPr="00AF4855" w:rsidRDefault="00AF4855" w:rsidP="00AF4855">
      <w:pPr>
        <w:numPr>
          <w:ilvl w:val="1"/>
          <w:numId w:val="3"/>
        </w:numPr>
        <w:rPr>
          <w:color w:val="00B050"/>
        </w:rPr>
      </w:pPr>
      <w:r>
        <w:rPr>
          <w:color w:val="00B050"/>
        </w:rPr>
        <w:t>Lifecycle (based on account create, last purchase, etc)</w:t>
      </w:r>
    </w:p>
    <w:p w14:paraId="18335ACD" w14:textId="77777777" w:rsidR="00BA1B9F" w:rsidRDefault="0089481B">
      <w:pPr>
        <w:numPr>
          <w:ilvl w:val="0"/>
          <w:numId w:val="3"/>
        </w:numPr>
        <w:rPr>
          <w:color w:val="1D1C1D"/>
        </w:rPr>
      </w:pPr>
      <w:r>
        <w:rPr>
          <w:color w:val="1D1C1D"/>
        </w:rPr>
        <w:t>Paid Marketing</w:t>
      </w:r>
    </w:p>
    <w:p w14:paraId="052F23DF" w14:textId="77777777" w:rsidR="00BA1B9F" w:rsidRDefault="0089481B">
      <w:pPr>
        <w:numPr>
          <w:ilvl w:val="1"/>
          <w:numId w:val="3"/>
        </w:numPr>
        <w:rPr>
          <w:color w:val="FF0000"/>
        </w:rPr>
      </w:pPr>
      <w:r>
        <w:rPr>
          <w:color w:val="FF0000"/>
        </w:rPr>
        <w:t>Question:  How many target segments are required for paid marketing channels?</w:t>
      </w:r>
    </w:p>
    <w:p w14:paraId="7F7BB45C" w14:textId="77777777" w:rsidR="00AF4855" w:rsidRPr="00AF4855" w:rsidRDefault="00AF4855">
      <w:pPr>
        <w:numPr>
          <w:ilvl w:val="1"/>
          <w:numId w:val="3"/>
        </w:numPr>
        <w:rPr>
          <w:color w:val="00B050"/>
        </w:rPr>
      </w:pPr>
      <w:r w:rsidRPr="00AF4855">
        <w:rPr>
          <w:color w:val="00B050"/>
        </w:rPr>
        <w:t>Per platform we’ll have:</w:t>
      </w:r>
    </w:p>
    <w:p w14:paraId="40638F83" w14:textId="3F9777FE" w:rsidR="00AF4855" w:rsidRPr="00AF4855" w:rsidRDefault="00AF4855" w:rsidP="00AF4855">
      <w:pPr>
        <w:numPr>
          <w:ilvl w:val="2"/>
          <w:numId w:val="3"/>
        </w:numPr>
        <w:rPr>
          <w:color w:val="00B050"/>
        </w:rPr>
      </w:pPr>
      <w:r w:rsidRPr="00AF4855">
        <w:rPr>
          <w:color w:val="00B050"/>
        </w:rPr>
        <w:t>Purchasers for Lookalike</w:t>
      </w:r>
      <w:r>
        <w:rPr>
          <w:color w:val="00B050"/>
        </w:rPr>
        <w:t xml:space="preserve"> (Value, Recency, etc)</w:t>
      </w:r>
    </w:p>
    <w:p w14:paraId="056EF260" w14:textId="7215A9D7" w:rsidR="00AF4855" w:rsidRPr="00AF4855" w:rsidRDefault="00AF4855" w:rsidP="00AF4855">
      <w:pPr>
        <w:numPr>
          <w:ilvl w:val="2"/>
          <w:numId w:val="3"/>
        </w:numPr>
        <w:rPr>
          <w:color w:val="00B050"/>
        </w:rPr>
      </w:pPr>
      <w:r w:rsidRPr="00AF4855">
        <w:rPr>
          <w:color w:val="00B050"/>
        </w:rPr>
        <w:t>Purchasers non-marketing email subscribers</w:t>
      </w:r>
    </w:p>
    <w:p w14:paraId="56763A2C" w14:textId="57F8DCCA" w:rsidR="00AF4855" w:rsidRPr="00AF4855" w:rsidRDefault="00AF4855" w:rsidP="00AF4855">
      <w:pPr>
        <w:numPr>
          <w:ilvl w:val="2"/>
          <w:numId w:val="3"/>
        </w:numPr>
        <w:rPr>
          <w:color w:val="00B050"/>
        </w:rPr>
      </w:pPr>
      <w:r w:rsidRPr="00AF4855">
        <w:rPr>
          <w:color w:val="00B050"/>
        </w:rPr>
        <w:t>Category, typal purchasers</w:t>
      </w:r>
    </w:p>
    <w:p w14:paraId="4E3A8AC0" w14:textId="0716DBB7" w:rsidR="00AF4855" w:rsidRPr="00AF4855" w:rsidRDefault="00AF4855" w:rsidP="00AF4855">
      <w:pPr>
        <w:numPr>
          <w:ilvl w:val="2"/>
          <w:numId w:val="3"/>
        </w:numPr>
        <w:rPr>
          <w:color w:val="00B050"/>
        </w:rPr>
      </w:pPr>
      <w:r w:rsidRPr="00AF4855">
        <w:rPr>
          <w:color w:val="00B050"/>
        </w:rPr>
        <w:t xml:space="preserve">Seasonal </w:t>
      </w:r>
      <w:r>
        <w:rPr>
          <w:color w:val="00B050"/>
        </w:rPr>
        <w:t xml:space="preserve">holiday </w:t>
      </w:r>
      <w:r w:rsidRPr="00AF4855">
        <w:rPr>
          <w:color w:val="00B050"/>
        </w:rPr>
        <w:t>purchasers</w:t>
      </w:r>
      <w:r>
        <w:rPr>
          <w:color w:val="00B050"/>
        </w:rPr>
        <w:t xml:space="preserve"> (for lookalike)</w:t>
      </w:r>
    </w:p>
    <w:p w14:paraId="2BF349D7" w14:textId="3AF346BF" w:rsidR="00AF4855" w:rsidRPr="00AF4855" w:rsidRDefault="00AF4855" w:rsidP="00AF4855">
      <w:pPr>
        <w:numPr>
          <w:ilvl w:val="2"/>
          <w:numId w:val="3"/>
        </w:numPr>
        <w:rPr>
          <w:color w:val="00B050"/>
        </w:rPr>
      </w:pPr>
      <w:r w:rsidRPr="00AF4855">
        <w:rPr>
          <w:color w:val="00B050"/>
        </w:rPr>
        <w:t>New Movers</w:t>
      </w:r>
    </w:p>
    <w:p w14:paraId="3F2589BC" w14:textId="54AAA6F0" w:rsidR="00AF4855" w:rsidRPr="00AF4855" w:rsidRDefault="00AF4855" w:rsidP="00AF4855">
      <w:pPr>
        <w:numPr>
          <w:ilvl w:val="2"/>
          <w:numId w:val="3"/>
        </w:numPr>
        <w:rPr>
          <w:color w:val="00B050"/>
        </w:rPr>
      </w:pPr>
      <w:r w:rsidRPr="00AF4855">
        <w:rPr>
          <w:color w:val="00B050"/>
        </w:rPr>
        <w:t>College (aged or parent of)</w:t>
      </w:r>
    </w:p>
    <w:p w14:paraId="01751621" w14:textId="29F02907" w:rsidR="00AF4855" w:rsidRPr="00AF4855" w:rsidRDefault="00AF4855" w:rsidP="00AF4855">
      <w:pPr>
        <w:numPr>
          <w:ilvl w:val="2"/>
          <w:numId w:val="3"/>
        </w:numPr>
        <w:rPr>
          <w:color w:val="00B050"/>
        </w:rPr>
      </w:pPr>
      <w:r w:rsidRPr="00AF4855">
        <w:rPr>
          <w:color w:val="00B050"/>
        </w:rPr>
        <w:t>Expectant families</w:t>
      </w:r>
    </w:p>
    <w:p w14:paraId="7C7FDABB" w14:textId="77777777" w:rsidR="00BA1B9F" w:rsidRDefault="0089481B">
      <w:pPr>
        <w:numPr>
          <w:ilvl w:val="1"/>
          <w:numId w:val="3"/>
        </w:numPr>
        <w:spacing w:after="300"/>
        <w:rPr>
          <w:color w:val="FF0000"/>
        </w:rPr>
      </w:pPr>
      <w:r>
        <w:rPr>
          <w:color w:val="FF0000"/>
        </w:rPr>
        <w:t>Question:  Besides Google Adwords and Facebook, are there any other paid media channels? (add the following media channels  Tiktok, Pinterest)</w:t>
      </w:r>
    </w:p>
    <w:p w14:paraId="4EE84564" w14:textId="7EC4FA9F" w:rsidR="00AF4855" w:rsidRPr="00AF4855" w:rsidRDefault="00AF4855" w:rsidP="00AF4855">
      <w:pPr>
        <w:numPr>
          <w:ilvl w:val="2"/>
          <w:numId w:val="3"/>
        </w:numPr>
        <w:spacing w:after="300"/>
        <w:rPr>
          <w:color w:val="00B050"/>
        </w:rPr>
      </w:pPr>
      <w:r w:rsidRPr="00AF4855">
        <w:rPr>
          <w:color w:val="00B050"/>
        </w:rPr>
        <w:t>Criteo, Pinterest, TikTok</w:t>
      </w:r>
    </w:p>
    <w:p w14:paraId="4FF72507" w14:textId="77777777" w:rsidR="00BA1B9F" w:rsidRDefault="0089481B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Marketing Cloud Personalization (MCP)</w:t>
      </w:r>
    </w:p>
    <w:p w14:paraId="5754695D" w14:textId="77777777" w:rsidR="00BA1B9F" w:rsidRDefault="0089481B">
      <w:pPr>
        <w:rPr>
          <w:b/>
          <w:bCs/>
        </w:rPr>
      </w:pPr>
      <w:r>
        <w:rPr>
          <w:b/>
          <w:bCs/>
        </w:rPr>
        <w:lastRenderedPageBreak/>
        <w:t>Web domains and subdomains</w:t>
      </w:r>
    </w:p>
    <w:p w14:paraId="68613A72" w14:textId="2EAA15C5" w:rsidR="00AF4855" w:rsidRPr="00AF4855" w:rsidRDefault="0089481B" w:rsidP="00AF4855">
      <w:pPr>
        <w:numPr>
          <w:ilvl w:val="0"/>
          <w:numId w:val="2"/>
        </w:numPr>
        <w:ind w:left="1080"/>
        <w:rPr>
          <w:color w:val="FF0000"/>
        </w:rPr>
      </w:pPr>
      <w:r>
        <w:rPr>
          <w:color w:val="FF0000"/>
        </w:rPr>
        <w:t>Question: Which domains and subdomains require promotional web campaigns?</w:t>
      </w:r>
    </w:p>
    <w:p w14:paraId="29B1C894" w14:textId="77777777" w:rsidR="00BA1B9F" w:rsidRDefault="0089481B">
      <w:pPr>
        <w:numPr>
          <w:ilvl w:val="1"/>
          <w:numId w:val="2"/>
        </w:numPr>
        <w:rPr>
          <w:color w:val="FF0000"/>
        </w:rPr>
      </w:pPr>
      <w:r>
        <w:rPr>
          <w:color w:val="FF0000"/>
        </w:rPr>
        <w:t>BBY US (MCP is installed here)</w:t>
      </w:r>
    </w:p>
    <w:p w14:paraId="2468B12E" w14:textId="77777777" w:rsidR="00BA1B9F" w:rsidRDefault="0089481B">
      <w:pPr>
        <w:numPr>
          <w:ilvl w:val="2"/>
          <w:numId w:val="2"/>
        </w:numPr>
        <w:rPr>
          <w:color w:val="FF0000"/>
        </w:rPr>
      </w:pPr>
      <w:r>
        <w:rPr>
          <w:color w:val="FF0000"/>
        </w:rPr>
        <w:t>Subdomain:  BuyBuyBaby</w:t>
      </w:r>
    </w:p>
    <w:p w14:paraId="5F61FC43" w14:textId="77777777" w:rsidR="00BA1B9F" w:rsidRDefault="0089481B">
      <w:pPr>
        <w:numPr>
          <w:ilvl w:val="1"/>
          <w:numId w:val="2"/>
        </w:numPr>
        <w:rPr>
          <w:color w:val="FF0000"/>
        </w:rPr>
      </w:pPr>
      <w:r>
        <w:rPr>
          <w:color w:val="FF0000"/>
        </w:rPr>
        <w:t>Overstock (MCP is installed here)</w:t>
      </w:r>
    </w:p>
    <w:p w14:paraId="4D178C47" w14:textId="77777777" w:rsidR="00BA1B9F" w:rsidRDefault="0089481B">
      <w:pPr>
        <w:numPr>
          <w:ilvl w:val="1"/>
          <w:numId w:val="2"/>
        </w:numPr>
        <w:rPr>
          <w:strike/>
          <w:color w:val="FF0000"/>
        </w:rPr>
      </w:pPr>
      <w:r>
        <w:rPr>
          <w:strike/>
          <w:color w:val="FF0000"/>
        </w:rPr>
        <w:t>Kirkland Homes (requires new MCP implementation)</w:t>
      </w:r>
    </w:p>
    <w:p w14:paraId="1B6D55E3" w14:textId="77777777" w:rsidR="00BA1B9F" w:rsidRDefault="0089481B">
      <w:pPr>
        <w:numPr>
          <w:ilvl w:val="1"/>
          <w:numId w:val="2"/>
        </w:numPr>
        <w:rPr>
          <w:strike/>
          <w:color w:val="FF0000"/>
        </w:rPr>
      </w:pPr>
      <w:r>
        <w:rPr>
          <w:strike/>
          <w:color w:val="FF0000"/>
        </w:rPr>
        <w:t xml:space="preserve">Container Store (requires new MCP implementation) </w:t>
      </w:r>
    </w:p>
    <w:p w14:paraId="4C84B3FD" w14:textId="77777777" w:rsidR="00BA1B9F" w:rsidRDefault="0089481B">
      <w:pPr>
        <w:numPr>
          <w:ilvl w:val="1"/>
          <w:numId w:val="2"/>
        </w:numPr>
        <w:rPr>
          <w:strike/>
          <w:color w:val="FF0000"/>
        </w:rPr>
      </w:pPr>
      <w:r>
        <w:rPr>
          <w:strike/>
          <w:color w:val="FF0000"/>
        </w:rPr>
        <w:t>+1 brand website</w:t>
      </w:r>
    </w:p>
    <w:p w14:paraId="19F9D88A" w14:textId="30E32676" w:rsidR="00BA1B9F" w:rsidRDefault="0089481B">
      <w:pPr>
        <w:numPr>
          <w:ilvl w:val="0"/>
          <w:numId w:val="2"/>
        </w:numPr>
        <w:ind w:left="1080"/>
        <w:rPr>
          <w:color w:val="FF0000"/>
        </w:rPr>
      </w:pPr>
      <w:r>
        <w:rPr>
          <w:color w:val="FF0000"/>
        </w:rPr>
        <w:t xml:space="preserve">Question: </w:t>
      </w:r>
      <w:r>
        <w:rPr>
          <w:color w:val="FF0000"/>
        </w:rPr>
        <w:t>The following table includes initial ideas for suggested promotional web and open time email campaigns.  Are there any other campaigns that are required?</w:t>
      </w:r>
    </w:p>
    <w:p w14:paraId="20F4E1A1" w14:textId="77777777" w:rsidR="00BA1B9F" w:rsidRDefault="00BA1B9F">
      <w:pPr>
        <w:rPr>
          <w:color w:val="FF0000"/>
        </w:rPr>
      </w:pPr>
    </w:p>
    <w:tbl>
      <w:tblPr>
        <w:tblStyle w:val="a0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3990"/>
        <w:gridCol w:w="1170"/>
        <w:gridCol w:w="1095"/>
        <w:gridCol w:w="1230"/>
        <w:gridCol w:w="1080"/>
      </w:tblGrid>
      <w:tr w:rsidR="00BA1B9F" w14:paraId="4A0C81FE" w14:textId="77777777">
        <w:trPr>
          <w:trHeight w:val="315"/>
        </w:trPr>
        <w:tc>
          <w:tcPr>
            <w:tcW w:w="4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809981" w14:textId="77777777" w:rsidR="00BA1B9F" w:rsidRDefault="00BA1B9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3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8DD6A8" w14:textId="77777777" w:rsidR="00BA1B9F" w:rsidRDefault="00BA1B9F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0E158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BBY US</w:t>
            </w:r>
          </w:p>
        </w:tc>
        <w:tc>
          <w:tcPr>
            <w:tcW w:w="10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81BF9D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Overstock</w:t>
            </w:r>
          </w:p>
        </w:tc>
        <w:tc>
          <w:tcPr>
            <w:tcW w:w="12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A0D149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BuybuyBaby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89C30D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Kirkland Homes</w:t>
            </w:r>
          </w:p>
        </w:tc>
      </w:tr>
      <w:tr w:rsidR="00BA1B9F" w14:paraId="3E4AD48F" w14:textId="77777777">
        <w:trPr>
          <w:trHeight w:val="315"/>
        </w:trPr>
        <w:tc>
          <w:tcPr>
            <w:tcW w:w="4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E3D6EC" w14:textId="77777777" w:rsidR="00BA1B9F" w:rsidRDefault="0089481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B8F9EC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website beacons and catalog feed</w:t>
            </w:r>
          </w:p>
        </w:tc>
        <w:tc>
          <w:tcPr>
            <w:tcW w:w="1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589292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0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FBE1F3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2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180B4F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769BFC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</w:tr>
      <w:tr w:rsidR="00BA1B9F" w14:paraId="05BA2173" w14:textId="77777777">
        <w:trPr>
          <w:trHeight w:val="540"/>
        </w:trPr>
        <w:tc>
          <w:tcPr>
            <w:tcW w:w="4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94CC3" w14:textId="77777777" w:rsidR="00BA1B9F" w:rsidRDefault="0089481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92BFD6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MCP person account records (known users) with unified ID and/or 3rd party enriched customer data attributes (example Income level) from Data 360</w:t>
            </w:r>
          </w:p>
        </w:tc>
        <w:tc>
          <w:tcPr>
            <w:tcW w:w="1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D65D44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0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C4E274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305394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0353FE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</w:tr>
      <w:tr w:rsidR="00BA1B9F" w14:paraId="62ED6980" w14:textId="77777777">
        <w:trPr>
          <w:trHeight w:val="540"/>
        </w:trPr>
        <w:tc>
          <w:tcPr>
            <w:tcW w:w="4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A1FB03" w14:textId="77777777" w:rsidR="00BA1B9F" w:rsidRDefault="0089481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2791CE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campaign #1: Serve up a mortgage ad targeting self identified users who are interested in a mortgage</w:t>
            </w:r>
          </w:p>
        </w:tc>
        <w:tc>
          <w:tcPr>
            <w:tcW w:w="1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11855F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0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3658F7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FD232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2FB989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</w:tr>
      <w:tr w:rsidR="00BA1B9F" w14:paraId="100B087F" w14:textId="77777777">
        <w:trPr>
          <w:trHeight w:val="540"/>
        </w:trPr>
        <w:tc>
          <w:tcPr>
            <w:tcW w:w="4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F53E33" w14:textId="77777777" w:rsidR="00BA1B9F" w:rsidRDefault="0089481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348E80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campaign #2: Ingest household income into Salesforce recommendations to serve higher price items to customers with higher incomes.</w:t>
            </w:r>
          </w:p>
          <w:p w14:paraId="584B7893" w14:textId="76E5F638" w:rsidR="00C90E35" w:rsidRPr="00C90E35" w:rsidRDefault="00C90E35" w:rsidP="00C90E35">
            <w:pPr>
              <w:rPr>
                <w:color w:val="00B050"/>
              </w:rPr>
            </w:pPr>
            <w:r>
              <w:rPr>
                <w:color w:val="00B050"/>
              </w:rPr>
              <w:t>Also i</w:t>
            </w:r>
            <w:r w:rsidRPr="00C90E35">
              <w:rPr>
                <w:color w:val="00B050"/>
              </w:rPr>
              <w:t xml:space="preserve">nclude </w:t>
            </w:r>
            <w:r w:rsidRPr="00C90E35">
              <w:rPr>
                <w:color w:val="00B050"/>
              </w:rPr>
              <w:t>Acxiom personas, etc to inform Einstein product recs</w:t>
            </w:r>
          </w:p>
          <w:p w14:paraId="035FF72F" w14:textId="77777777" w:rsidR="00C90E35" w:rsidRDefault="00C90E3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A7296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0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2A93EC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799DC0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A5A07E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</w:tr>
      <w:tr w:rsidR="00BA1B9F" w14:paraId="0FF0C189" w14:textId="77777777">
        <w:trPr>
          <w:trHeight w:val="780"/>
        </w:trPr>
        <w:tc>
          <w:tcPr>
            <w:tcW w:w="4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51BA65" w14:textId="77777777" w:rsidR="00BA1B9F" w:rsidRDefault="0089481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686864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campaign #3. Target households who have recently moved with dedicated creative-&gt; key expansion and persona opportunity</w:t>
            </w:r>
          </w:p>
        </w:tc>
        <w:tc>
          <w:tcPr>
            <w:tcW w:w="1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79AAE8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0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E534F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EECD0C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3D2CE9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</w:tr>
      <w:tr w:rsidR="00BA1B9F" w14:paraId="28F1B081" w14:textId="77777777">
        <w:trPr>
          <w:trHeight w:val="540"/>
        </w:trPr>
        <w:tc>
          <w:tcPr>
            <w:tcW w:w="4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3D64E9" w14:textId="77777777" w:rsidR="00BA1B9F" w:rsidRDefault="0089481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5504B4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campaign #4 Summer targeting/expansion opportunity as parents get kids ready to head to college</w:t>
            </w:r>
          </w:p>
        </w:tc>
        <w:tc>
          <w:tcPr>
            <w:tcW w:w="1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A240DC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0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9F1F19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78E07E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91684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</w:tr>
      <w:tr w:rsidR="00BA1B9F" w14:paraId="6DC943A2" w14:textId="77777777">
        <w:trPr>
          <w:trHeight w:val="540"/>
        </w:trPr>
        <w:tc>
          <w:tcPr>
            <w:tcW w:w="4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0D0394" w14:textId="77777777" w:rsidR="00BA1B9F" w:rsidRDefault="0089481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4F1FE2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campaign #5: Target patio category with 'small space' approach (bistro sets) for apartment and condos vs bigger patio furn (patio sofas) for single family homes.</w:t>
            </w:r>
          </w:p>
        </w:tc>
        <w:tc>
          <w:tcPr>
            <w:tcW w:w="1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86CFC7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0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DE0BB6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44039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D0B554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</w:tr>
      <w:tr w:rsidR="00BA1B9F" w14:paraId="0098233F" w14:textId="77777777">
        <w:trPr>
          <w:trHeight w:val="780"/>
        </w:trPr>
        <w:tc>
          <w:tcPr>
            <w:tcW w:w="4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34A240" w14:textId="77777777" w:rsidR="00BA1B9F" w:rsidRDefault="0089481B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99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14997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 campaign #1: Serve up a open time email content box for Braze to use in sending mortgage follow email content</w:t>
            </w:r>
          </w:p>
        </w:tc>
        <w:tc>
          <w:tcPr>
            <w:tcW w:w="11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1059D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09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31371E" w14:textId="77777777" w:rsidR="00BA1B9F" w:rsidRDefault="0089481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23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1C66FE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  <w:tc>
          <w:tcPr>
            <w:tcW w:w="10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A80A19" w14:textId="77777777" w:rsidR="00BA1B9F" w:rsidRDefault="0089481B">
            <w:pPr>
              <w:widowControl w:val="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Yes</w:t>
            </w:r>
          </w:p>
        </w:tc>
      </w:tr>
    </w:tbl>
    <w:p w14:paraId="678CEA45" w14:textId="77777777" w:rsidR="00BA1B9F" w:rsidRDefault="00BA1B9F">
      <w:pPr>
        <w:rPr>
          <w:color w:val="FF0000"/>
        </w:rPr>
      </w:pPr>
    </w:p>
    <w:p w14:paraId="240456B9" w14:textId="77777777" w:rsidR="00BA1B9F" w:rsidRDefault="00BA1B9F"/>
    <w:sectPr w:rsidR="00BA1B9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93C1E7-DA3C-4C6A-98F6-8383E53534BC}"/>
    <w:embedBold r:id="rId2" w:fontKey="{97E09456-B83F-4CAE-B970-0706B9C334BA}"/>
    <w:embedItalic r:id="rId3" w:fontKey="{43AA26CF-0C91-460F-91F2-A6193FC9A4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BF5C4FA-A0A5-4194-A36A-C88031985D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15F60"/>
    <w:multiLevelType w:val="multilevel"/>
    <w:tmpl w:val="4AECB7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7B03F8"/>
    <w:multiLevelType w:val="multilevel"/>
    <w:tmpl w:val="CE529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D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1D1C1D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5734B1"/>
    <w:multiLevelType w:val="multilevel"/>
    <w:tmpl w:val="7D0827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1D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1D1C1D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color w:val="1D1C1D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0633185">
    <w:abstractNumId w:val="2"/>
  </w:num>
  <w:num w:numId="2" w16cid:durableId="1225947287">
    <w:abstractNumId w:val="0"/>
  </w:num>
  <w:num w:numId="3" w16cid:durableId="2105566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B9F"/>
    <w:rsid w:val="0020098F"/>
    <w:rsid w:val="00643ABF"/>
    <w:rsid w:val="0089481B"/>
    <w:rsid w:val="00AF4855"/>
    <w:rsid w:val="00BA1B9F"/>
    <w:rsid w:val="00C5514A"/>
    <w:rsid w:val="00C90E35"/>
    <w:rsid w:val="00FF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D476C"/>
  <w15:docId w15:val="{FD23387B-CD50-459D-8E0C-E5EE9666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4</Pages>
  <Words>594</Words>
  <Characters>5465</Characters>
  <Application>Microsoft Office Word</Application>
  <DocSecurity>0</DocSecurity>
  <Lines>227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Beau Wuthrich</cp:lastModifiedBy>
  <cp:revision>6</cp:revision>
  <dcterms:created xsi:type="dcterms:W3CDTF">2026-06-08T23:48:00Z</dcterms:created>
  <dcterms:modified xsi:type="dcterms:W3CDTF">2026-06-09T15:38:00Z</dcterms:modified>
</cp:coreProperties>
</file>