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6AA37" w14:textId="7692001D" w:rsidR="009F6BC1" w:rsidRDefault="00687D81" w:rsidP="00687D81">
      <w:pPr>
        <w:jc w:val="center"/>
        <w:rPr>
          <w:rFonts w:ascii="Times New Roman" w:hAnsi="Times New Roman" w:cs="Times New Roman"/>
          <w:u w:val="single"/>
        </w:rPr>
      </w:pPr>
      <w:r w:rsidRPr="00687D81">
        <w:rPr>
          <w:rFonts w:ascii="Times New Roman" w:hAnsi="Times New Roman" w:cs="Times New Roman"/>
          <w:u w:val="single"/>
        </w:rPr>
        <w:t xml:space="preserve">Suggested Approach to Issue Spotting and Fact Pattern Analysis </w:t>
      </w:r>
    </w:p>
    <w:p w14:paraId="156696AE" w14:textId="5A1B4807" w:rsidR="00EB2CFE" w:rsidRPr="00EB2CFE" w:rsidRDefault="2F4090CD" w:rsidP="2F4090CD">
      <w:pPr>
        <w:jc w:val="center"/>
        <w:rPr>
          <w:rFonts w:ascii="Times New Roman" w:hAnsi="Times New Roman" w:cs="Times New Roman"/>
        </w:rPr>
      </w:pPr>
      <w:r w:rsidRPr="2F4090CD">
        <w:rPr>
          <w:rFonts w:ascii="Times New Roman" w:hAnsi="Times New Roman" w:cs="Times New Roman"/>
        </w:rPr>
        <w:t>LAW 224 (</w:t>
      </w:r>
      <w:r w:rsidRPr="2F4090CD">
        <w:rPr>
          <w:rFonts w:ascii="Times New Roman" w:hAnsi="Times New Roman" w:cs="Times New Roman"/>
          <w:i/>
          <w:iCs/>
        </w:rPr>
        <w:t>Blakely</w:t>
      </w:r>
      <w:r w:rsidRPr="2F4090CD">
        <w:rPr>
          <w:rFonts w:ascii="Times New Roman" w:hAnsi="Times New Roman" w:cs="Times New Roman"/>
        </w:rPr>
        <w:t>), Lancaster University School of Law</w:t>
      </w:r>
    </w:p>
    <w:p w14:paraId="7BA8CA37" w14:textId="77777777" w:rsidR="00687D81" w:rsidRDefault="00687D81" w:rsidP="00687D81">
      <w:pPr>
        <w:jc w:val="center"/>
        <w:rPr>
          <w:rFonts w:ascii="Times New Roman" w:hAnsi="Times New Roman" w:cs="Times New Roman"/>
          <w:u w:val="single"/>
        </w:rPr>
      </w:pPr>
    </w:p>
    <w:p w14:paraId="0A4CD531" w14:textId="77777777" w:rsidR="00B10437" w:rsidRDefault="00B10437" w:rsidP="00687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 1) Read through entire fact pattern; highlight issues and check mark margin to indicate issue.</w:t>
      </w:r>
    </w:p>
    <w:p w14:paraId="7A89648C" w14:textId="77777777" w:rsidR="00B10437" w:rsidRDefault="00B10437" w:rsidP="00687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 2) Identify all parties and write names at top; use first initial</w:t>
      </w:r>
      <w:r w:rsidR="00B526E1">
        <w:rPr>
          <w:rFonts w:ascii="Times New Roman" w:hAnsi="Times New Roman" w:cs="Times New Roman"/>
        </w:rPr>
        <w:t xml:space="preserve"> in analysis</w:t>
      </w:r>
      <w:r>
        <w:rPr>
          <w:rFonts w:ascii="Times New Roman" w:hAnsi="Times New Roman" w:cs="Times New Roman"/>
        </w:rPr>
        <w:t xml:space="preserve"> if desired.</w:t>
      </w:r>
    </w:p>
    <w:p w14:paraId="5062BEEF" w14:textId="77777777" w:rsidR="002E5634" w:rsidRDefault="0058394A" w:rsidP="00687D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 3) Go to first issue.</w:t>
      </w:r>
    </w:p>
    <w:p w14:paraId="20B0AED2" w14:textId="77777777" w:rsidR="005C5B2C" w:rsidRDefault="002E5634" w:rsidP="005C5B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___4) Identify the relevant parties and note potential liability (</w:t>
      </w:r>
      <w:r>
        <w:rPr>
          <w:rFonts w:ascii="Times New Roman" w:hAnsi="Times New Roman" w:cs="Times New Roman"/>
          <w:i/>
        </w:rPr>
        <w:t xml:space="preserve">e.g., </w:t>
      </w:r>
      <w:r>
        <w:rPr>
          <w:rFonts w:ascii="Times New Roman" w:hAnsi="Times New Roman" w:cs="Times New Roman"/>
        </w:rPr>
        <w:t xml:space="preserve">A </w:t>
      </w:r>
      <w:r w:rsidR="00EE3439">
        <w:rPr>
          <w:rFonts w:ascii="Times New Roman" w:hAnsi="Times New Roman" w:cs="Times New Roman"/>
        </w:rPr>
        <w:t>→ B and B → A).</w:t>
      </w:r>
    </w:p>
    <w:p w14:paraId="654706BC" w14:textId="77777777" w:rsidR="005C5B2C" w:rsidRPr="005C5B2C" w:rsidRDefault="005C5B2C" w:rsidP="005C5B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It’s good practice to always consider if there is a counter claim for each party (hence the ‘B → A’, even if it’s not immediately apparent).</w:t>
      </w:r>
    </w:p>
    <w:p w14:paraId="3EB8FCEC" w14:textId="77777777" w:rsidR="005C5B2C" w:rsidRDefault="005C5B2C" w:rsidP="005C5B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Repeat for all parties.</w:t>
      </w:r>
    </w:p>
    <w:p w14:paraId="22BBD963" w14:textId="77777777" w:rsidR="005C5B2C" w:rsidRDefault="005C5B2C" w:rsidP="005C5B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___ 5) </w:t>
      </w:r>
      <w:r w:rsidR="00ED6F46">
        <w:rPr>
          <w:rFonts w:ascii="Times New Roman" w:hAnsi="Times New Roman" w:cs="Times New Roman"/>
        </w:rPr>
        <w:t>Identify the legally relevant facts.</w:t>
      </w:r>
    </w:p>
    <w:p w14:paraId="7CF15ACD" w14:textId="348FF04C" w:rsidR="00F61DC6" w:rsidRPr="00F61DC6" w:rsidRDefault="00ED6F46" w:rsidP="00ED1EE2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 xml:space="preserve">___ 6) Decide </w:t>
      </w:r>
      <w:r w:rsidR="00ED1EE2">
        <w:rPr>
          <w:rFonts w:ascii="Times New Roman" w:hAnsi="Times New Roman" w:cs="Times New Roman"/>
        </w:rPr>
        <w:t xml:space="preserve">which tortious action might arise. </w:t>
      </w:r>
    </w:p>
    <w:p w14:paraId="2DA7B917" w14:textId="43A325D8" w:rsidR="00EB2CFE" w:rsidRDefault="10047534" w:rsidP="10047534">
      <w:pPr>
        <w:rPr>
          <w:rFonts w:ascii="Times New Roman" w:hAnsi="Times New Roman" w:cs="Times New Roman"/>
        </w:rPr>
      </w:pPr>
      <w:r w:rsidRPr="10047534">
        <w:rPr>
          <w:rFonts w:ascii="Times New Roman" w:hAnsi="Times New Roman" w:cs="Times New Roman"/>
        </w:rPr>
        <w:t>___ 8) List each element of each tort (only the torts that might reasonably arise from the facts).</w:t>
      </w:r>
    </w:p>
    <w:p w14:paraId="0994F487" w14:textId="77777777" w:rsidR="00B43FF1" w:rsidRDefault="10047534" w:rsidP="00B43FF1">
      <w:pPr>
        <w:spacing w:after="0" w:line="240" w:lineRule="auto"/>
        <w:rPr>
          <w:rFonts w:ascii="Times New Roman" w:hAnsi="Times New Roman" w:cs="Times New Roman"/>
        </w:rPr>
      </w:pPr>
      <w:r w:rsidRPr="10047534">
        <w:rPr>
          <w:rFonts w:ascii="Times New Roman" w:hAnsi="Times New Roman" w:cs="Times New Roman"/>
        </w:rPr>
        <w:t xml:space="preserve">___ 9) Analyse each element in turn by applying relevant case law and analogising or distinguishing              </w:t>
      </w:r>
      <w:r w:rsidR="00B43FF1">
        <w:rPr>
          <w:rFonts w:ascii="Times New Roman" w:hAnsi="Times New Roman" w:cs="Times New Roman"/>
        </w:rPr>
        <w:t xml:space="preserve">    </w:t>
      </w:r>
    </w:p>
    <w:p w14:paraId="6132AE46" w14:textId="5D5629E4" w:rsidR="00C22A29" w:rsidRDefault="00B43FF1" w:rsidP="00C22A2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10047534" w:rsidRPr="10047534">
        <w:rPr>
          <w:rFonts w:ascii="Times New Roman" w:hAnsi="Times New Roman" w:cs="Times New Roman"/>
        </w:rPr>
        <w:t xml:space="preserve">facts and state </w:t>
      </w:r>
      <w:proofErr w:type="gramStart"/>
      <w:r w:rsidR="10047534" w:rsidRPr="10047534">
        <w:rPr>
          <w:rFonts w:ascii="Times New Roman" w:hAnsi="Times New Roman" w:cs="Times New Roman"/>
        </w:rPr>
        <w:t>whether or not</w:t>
      </w:r>
      <w:proofErr w:type="gramEnd"/>
      <w:r w:rsidR="10047534" w:rsidRPr="10047534">
        <w:rPr>
          <w:rFonts w:ascii="Times New Roman" w:hAnsi="Times New Roman" w:cs="Times New Roman"/>
        </w:rPr>
        <w:t xml:space="preserve"> that element has been met.</w:t>
      </w:r>
    </w:p>
    <w:p w14:paraId="4D91FC66" w14:textId="77777777" w:rsidR="00C22A29" w:rsidRDefault="00C22A29" w:rsidP="00C22A29">
      <w:pPr>
        <w:spacing w:after="0" w:line="240" w:lineRule="auto"/>
        <w:rPr>
          <w:rFonts w:ascii="Times New Roman" w:hAnsi="Times New Roman" w:cs="Times New Roman"/>
        </w:rPr>
      </w:pPr>
    </w:p>
    <w:p w14:paraId="6A543454" w14:textId="1C82B493" w:rsidR="00B43FF1" w:rsidRPr="00C22A29" w:rsidRDefault="00C22A29" w:rsidP="00C22A2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C22A29">
        <w:rPr>
          <w:rFonts w:ascii="Times New Roman" w:hAnsi="Times New Roman" w:cs="Times New Roman"/>
          <w:i/>
          <w:iCs/>
        </w:rPr>
        <w:t>This may include stating</w:t>
      </w:r>
      <w:r w:rsidRPr="00C22A29">
        <w:rPr>
          <w:rFonts w:ascii="Times New Roman" w:hAnsi="Times New Roman" w:cs="Times New Roman"/>
          <w:i/>
          <w:iCs/>
        </w:rPr>
        <w:t xml:space="preserve"> a counter argument (and why it is not as strong as your ‘winning’ argument).</w:t>
      </w:r>
    </w:p>
    <w:p w14:paraId="432C948D" w14:textId="77777777" w:rsidR="00F668C7" w:rsidRDefault="00F668C7" w:rsidP="00B526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 10) Consider any defences that the party committing each act might raise.</w:t>
      </w:r>
    </w:p>
    <w:p w14:paraId="5491895B" w14:textId="77777777" w:rsidR="00DB3257" w:rsidRDefault="00DB3257" w:rsidP="00B526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 1</w:t>
      </w:r>
      <w:r w:rsidR="00F668C7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) State your conclusion as to the applicability of tortious liability.</w:t>
      </w:r>
    </w:p>
    <w:p w14:paraId="48FD2D8C" w14:textId="77777777" w:rsidR="00DB3257" w:rsidRDefault="00DB3257" w:rsidP="00DB325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Even if you find that one element of a tort fails but it is reasonable that a court still might find tortious liability, continue your analysis through the rest of the elements.</w:t>
      </w:r>
    </w:p>
    <w:p w14:paraId="3DE47BC4" w14:textId="44173222" w:rsidR="00F668C7" w:rsidRDefault="00F668C7" w:rsidP="00DB32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 13) Conclude. Take a position, based on your analysis</w:t>
      </w:r>
      <w:r w:rsidR="00C22A29">
        <w:rPr>
          <w:rFonts w:ascii="Times New Roman" w:hAnsi="Times New Roman" w:cs="Times New Roman"/>
        </w:rPr>
        <w:t xml:space="preserve"> and suggest possible remedies</w:t>
      </w:r>
      <w:bookmarkStart w:id="0" w:name="_GoBack"/>
      <w:bookmarkEnd w:id="0"/>
      <w:r>
        <w:rPr>
          <w:rFonts w:ascii="Times New Roman" w:hAnsi="Times New Roman" w:cs="Times New Roman"/>
        </w:rPr>
        <w:t>.</w:t>
      </w:r>
    </w:p>
    <w:p w14:paraId="1AE50178" w14:textId="77777777" w:rsidR="00080E42" w:rsidRDefault="00080E42" w:rsidP="00DB32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 14) Repeat for each new party relationship.</w:t>
      </w:r>
    </w:p>
    <w:p w14:paraId="7380F138" w14:textId="77777777" w:rsidR="00080E42" w:rsidRPr="00DB3257" w:rsidRDefault="00080E42" w:rsidP="00DB32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 15) Go to your next issue.</w:t>
      </w:r>
    </w:p>
    <w:sectPr w:rsidR="00080E42" w:rsidRPr="00DB3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72064"/>
    <w:multiLevelType w:val="hybridMultilevel"/>
    <w:tmpl w:val="04BAB6EC"/>
    <w:lvl w:ilvl="0" w:tplc="E8DAA8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E54435"/>
    <w:multiLevelType w:val="hybridMultilevel"/>
    <w:tmpl w:val="310CE95E"/>
    <w:lvl w:ilvl="0" w:tplc="935833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0A42CC8"/>
    <w:multiLevelType w:val="hybridMultilevel"/>
    <w:tmpl w:val="1FBCCA4C"/>
    <w:lvl w:ilvl="0" w:tplc="36CEF0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1FC5923"/>
    <w:multiLevelType w:val="hybridMultilevel"/>
    <w:tmpl w:val="EA80BF9C"/>
    <w:lvl w:ilvl="0" w:tplc="F0661C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3A63BF"/>
    <w:multiLevelType w:val="hybridMultilevel"/>
    <w:tmpl w:val="0C381584"/>
    <w:lvl w:ilvl="0" w:tplc="467677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D81"/>
    <w:rsid w:val="00080E42"/>
    <w:rsid w:val="000A078B"/>
    <w:rsid w:val="002E5634"/>
    <w:rsid w:val="00572E70"/>
    <w:rsid w:val="0058394A"/>
    <w:rsid w:val="005C5B2C"/>
    <w:rsid w:val="00687D81"/>
    <w:rsid w:val="00842136"/>
    <w:rsid w:val="009F6BC1"/>
    <w:rsid w:val="00A94409"/>
    <w:rsid w:val="00B10437"/>
    <w:rsid w:val="00B43FF1"/>
    <w:rsid w:val="00B526E1"/>
    <w:rsid w:val="00C22A29"/>
    <w:rsid w:val="00DB3257"/>
    <w:rsid w:val="00E337FE"/>
    <w:rsid w:val="00EB2CFE"/>
    <w:rsid w:val="00ED1EE2"/>
    <w:rsid w:val="00ED6F46"/>
    <w:rsid w:val="00EE3439"/>
    <w:rsid w:val="00F61DC6"/>
    <w:rsid w:val="00F668C7"/>
    <w:rsid w:val="10047534"/>
    <w:rsid w:val="2F4090CD"/>
    <w:rsid w:val="3CD1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BBD18"/>
  <w15:chartTrackingRefBased/>
  <w15:docId w15:val="{B03656B9-20EB-4D0A-A7B0-398B201A1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3439"/>
    <w:rPr>
      <w:color w:val="808080"/>
    </w:rPr>
  </w:style>
  <w:style w:type="paragraph" w:styleId="ListParagraph">
    <w:name w:val="List Paragraph"/>
    <w:basedOn w:val="Normal"/>
    <w:uiPriority w:val="34"/>
    <w:qFormat/>
    <w:rsid w:val="005C5B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EC868-3B38-4813-94B7-B8A402AFB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Blakely, Megan</dc:creator>
  <cp:keywords/>
  <dc:description/>
  <cp:lastModifiedBy>Megan Blakely</cp:lastModifiedBy>
  <cp:revision>2</cp:revision>
  <dcterms:created xsi:type="dcterms:W3CDTF">2020-12-02T12:51:00Z</dcterms:created>
  <dcterms:modified xsi:type="dcterms:W3CDTF">2020-12-02T12:51:00Z</dcterms:modified>
</cp:coreProperties>
</file>