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A968F2" w:rsidR="00F67BA5" w:rsidP="00F67BA5" w:rsidRDefault="00F67BA5" w14:paraId="66917072" w14:textId="77777777">
      <w:pPr>
        <w:jc w:val="center"/>
        <w:rPr>
          <w:rFonts w:ascii="Gill Sans MT" w:hAnsi="Gill Sans MT" w:cstheme="minorHAnsi"/>
          <w:b/>
          <w:u w:val="single"/>
        </w:rPr>
      </w:pPr>
      <w:r w:rsidRPr="00A968F2">
        <w:rPr>
          <w:rFonts w:ascii="Gill Sans MT" w:hAnsi="Gill Sans MT" w:cstheme="minorHAnsi"/>
          <w:b/>
          <w:u w:val="single"/>
        </w:rPr>
        <w:t>Activity: focus on specific provisions of OLA57 and OLA84</w:t>
      </w:r>
    </w:p>
    <w:p w:rsidRPr="00612245" w:rsidR="00F67BA5" w:rsidP="00F67BA5" w:rsidRDefault="00F67BA5" w14:paraId="7493BDBF" w14:textId="77777777">
      <w:pPr>
        <w:jc w:val="center"/>
        <w:rPr>
          <w:rFonts w:cstheme="minorHAnsi"/>
          <w:b/>
          <w:i/>
          <w:u w:val="single"/>
        </w:rPr>
      </w:pPr>
    </w:p>
    <w:tbl>
      <w:tblPr>
        <w:tblStyle w:val="TableGrid"/>
        <w:tblW w:w="0" w:type="auto"/>
        <w:tblLook w:val="04A0" w:firstRow="1" w:lastRow="0" w:firstColumn="1" w:lastColumn="0" w:noHBand="0" w:noVBand="1"/>
      </w:tblPr>
      <w:tblGrid>
        <w:gridCol w:w="2538"/>
        <w:gridCol w:w="2560"/>
        <w:gridCol w:w="3544"/>
        <w:gridCol w:w="5306"/>
      </w:tblGrid>
      <w:tr w:rsidRPr="00612245" w:rsidR="00F67BA5" w:rsidTr="004F7AA3" w14:paraId="1008CF62" w14:textId="77777777">
        <w:tc>
          <w:tcPr>
            <w:tcW w:w="2538" w:type="dxa"/>
          </w:tcPr>
          <w:p w:rsidRPr="00612245" w:rsidR="00F67BA5" w:rsidP="004F7AA3" w:rsidRDefault="00F67BA5" w14:paraId="62E33DA6" w14:textId="77777777">
            <w:pPr>
              <w:rPr>
                <w:rFonts w:cstheme="minorHAnsi"/>
                <w:b/>
              </w:rPr>
            </w:pPr>
            <w:r w:rsidRPr="00612245">
              <w:rPr>
                <w:rFonts w:cstheme="minorHAnsi"/>
                <w:b/>
              </w:rPr>
              <w:t xml:space="preserve">Tort of Negligence </w:t>
            </w:r>
          </w:p>
        </w:tc>
        <w:tc>
          <w:tcPr>
            <w:tcW w:w="2560" w:type="dxa"/>
          </w:tcPr>
          <w:p w:rsidRPr="00612245" w:rsidR="00F67BA5" w:rsidP="004F7AA3" w:rsidRDefault="00F67BA5" w14:paraId="42C0ED7C" w14:textId="77777777">
            <w:pPr>
              <w:rPr>
                <w:rFonts w:cstheme="minorHAnsi"/>
                <w:b/>
              </w:rPr>
            </w:pPr>
            <w:r w:rsidRPr="00612245">
              <w:rPr>
                <w:rFonts w:cstheme="minorHAnsi"/>
                <w:b/>
              </w:rPr>
              <w:t>OLA 1957</w:t>
            </w:r>
          </w:p>
        </w:tc>
        <w:tc>
          <w:tcPr>
            <w:tcW w:w="3544" w:type="dxa"/>
          </w:tcPr>
          <w:p w:rsidRPr="00612245" w:rsidR="00F67BA5" w:rsidP="004F7AA3" w:rsidRDefault="00F67BA5" w14:paraId="7E638243" w14:textId="77777777">
            <w:pPr>
              <w:rPr>
                <w:rFonts w:cstheme="minorHAnsi"/>
                <w:b/>
              </w:rPr>
            </w:pPr>
            <w:r w:rsidRPr="00612245">
              <w:rPr>
                <w:rFonts w:cstheme="minorHAnsi"/>
                <w:b/>
              </w:rPr>
              <w:t>OLA 1984</w:t>
            </w:r>
          </w:p>
        </w:tc>
        <w:tc>
          <w:tcPr>
            <w:tcW w:w="5306" w:type="dxa"/>
          </w:tcPr>
          <w:p w:rsidRPr="00612245" w:rsidR="00F67BA5" w:rsidP="004F7AA3" w:rsidRDefault="00F67BA5" w14:paraId="4A894AD6" w14:textId="77777777">
            <w:pPr>
              <w:rPr>
                <w:rFonts w:cstheme="minorHAnsi"/>
                <w:b/>
              </w:rPr>
            </w:pPr>
            <w:r w:rsidRPr="00612245">
              <w:rPr>
                <w:rFonts w:cstheme="minorHAnsi"/>
                <w:b/>
              </w:rPr>
              <w:t>Comment(s)</w:t>
            </w:r>
          </w:p>
        </w:tc>
      </w:tr>
      <w:tr w:rsidRPr="00612245" w:rsidR="00F67BA5" w:rsidTr="004F7AA3" w14:paraId="56AFE05C" w14:textId="77777777">
        <w:tc>
          <w:tcPr>
            <w:tcW w:w="2538" w:type="dxa"/>
          </w:tcPr>
          <w:p w:rsidRPr="00612245" w:rsidR="00F67BA5" w:rsidP="004F7AA3" w:rsidRDefault="00F67BA5" w14:paraId="3D089BB3" w14:textId="77777777">
            <w:pPr>
              <w:rPr>
                <w:rFonts w:cstheme="minorHAnsi"/>
                <w:b/>
              </w:rPr>
            </w:pPr>
            <w:r>
              <w:rPr>
                <w:rFonts w:cstheme="minorHAnsi"/>
                <w:b/>
              </w:rPr>
              <w:t>Parties (C and D)</w:t>
            </w:r>
          </w:p>
        </w:tc>
        <w:tc>
          <w:tcPr>
            <w:tcW w:w="2560" w:type="dxa"/>
          </w:tcPr>
          <w:p w:rsidRPr="005A722C" w:rsidR="00F67BA5" w:rsidP="004F7AA3" w:rsidRDefault="00F67BA5" w14:paraId="0E49E53E" w14:textId="77777777">
            <w:pPr>
              <w:rPr>
                <w:rFonts w:cstheme="minorHAnsi"/>
              </w:rPr>
            </w:pPr>
            <w:r w:rsidRPr="005A722C">
              <w:rPr>
                <w:rFonts w:cstheme="minorHAnsi"/>
              </w:rPr>
              <w:t>“Occupier” and Visitor</w:t>
            </w:r>
          </w:p>
          <w:p w:rsidR="00F67BA5" w:rsidP="004F7AA3" w:rsidRDefault="00F67BA5" w14:paraId="43EC2C60" w14:textId="77777777">
            <w:pPr>
              <w:rPr>
                <w:rFonts w:cstheme="minorHAnsi"/>
                <w:b/>
              </w:rPr>
            </w:pPr>
          </w:p>
          <w:p w:rsidR="00F67BA5" w:rsidP="004F7AA3" w:rsidRDefault="00F67BA5" w14:paraId="566F4932" w14:textId="77777777">
            <w:pPr>
              <w:rPr>
                <w:rFonts w:cstheme="minorHAnsi"/>
                <w:b/>
              </w:rPr>
            </w:pPr>
          </w:p>
          <w:p w:rsidR="00F67BA5" w:rsidP="004F7AA3" w:rsidRDefault="00F67BA5" w14:paraId="0657F9B4" w14:textId="77777777">
            <w:pPr>
              <w:rPr>
                <w:rFonts w:cstheme="minorHAnsi"/>
              </w:rPr>
            </w:pPr>
            <w:r w:rsidRPr="00612245">
              <w:rPr>
                <w:rFonts w:cstheme="minorHAnsi"/>
                <w:b/>
              </w:rPr>
              <w:t>s.1(2) OLA 1957</w:t>
            </w:r>
            <w:r w:rsidRPr="00612245">
              <w:rPr>
                <w:rFonts w:cstheme="minorHAnsi"/>
              </w:rPr>
              <w:t xml:space="preserve"> – </w:t>
            </w:r>
            <w:r>
              <w:rPr>
                <w:rFonts w:cstheme="minorHAnsi"/>
              </w:rPr>
              <w:t xml:space="preserve">“Occupier” </w:t>
            </w:r>
            <w:r w:rsidRPr="00612245">
              <w:rPr>
                <w:rFonts w:cstheme="minorHAnsi"/>
              </w:rPr>
              <w:t>common law definition…</w:t>
            </w:r>
            <w:r w:rsidRPr="00612245">
              <w:rPr>
                <w:rFonts w:cstheme="minorHAnsi"/>
                <w:i/>
              </w:rPr>
              <w:t xml:space="preserve">Wheat v </w:t>
            </w:r>
            <w:proofErr w:type="spellStart"/>
            <w:r w:rsidRPr="00612245">
              <w:rPr>
                <w:rFonts w:cstheme="minorHAnsi"/>
                <w:i/>
              </w:rPr>
              <w:t>Lacon</w:t>
            </w:r>
            <w:proofErr w:type="spellEnd"/>
            <w:r w:rsidRPr="00612245">
              <w:rPr>
                <w:rFonts w:cstheme="minorHAnsi"/>
              </w:rPr>
              <w:t xml:space="preserve">…(degree of control over premises – </w:t>
            </w:r>
            <w:proofErr w:type="spellStart"/>
            <w:r w:rsidRPr="00612245">
              <w:rPr>
                <w:rFonts w:cstheme="minorHAnsi"/>
              </w:rPr>
              <w:t>Richardsons</w:t>
            </w:r>
            <w:proofErr w:type="spellEnd"/>
            <w:r w:rsidRPr="00612245">
              <w:rPr>
                <w:rFonts w:cstheme="minorHAnsi"/>
              </w:rPr>
              <w:t xml:space="preserve"> were </w:t>
            </w:r>
            <w:proofErr w:type="spellStart"/>
            <w:r w:rsidRPr="00612245">
              <w:rPr>
                <w:rFonts w:cstheme="minorHAnsi"/>
              </w:rPr>
              <w:t>licencees</w:t>
            </w:r>
            <w:proofErr w:type="spellEnd"/>
            <w:r w:rsidRPr="00612245">
              <w:rPr>
                <w:rFonts w:cstheme="minorHAnsi"/>
              </w:rPr>
              <w:t>, not tenants: brewery = occupiers)</w:t>
            </w:r>
          </w:p>
          <w:p w:rsidR="00F67BA5" w:rsidP="004F7AA3" w:rsidRDefault="00F67BA5" w14:paraId="78132F80" w14:textId="77777777">
            <w:pPr>
              <w:rPr>
                <w:rFonts w:cstheme="minorHAnsi"/>
              </w:rPr>
            </w:pPr>
          </w:p>
          <w:p w:rsidR="00F67BA5" w:rsidP="004F7AA3" w:rsidRDefault="00F67BA5" w14:paraId="13123BC9" w14:textId="77777777">
            <w:pPr>
              <w:rPr>
                <w:rFonts w:cstheme="minorHAnsi"/>
              </w:rPr>
            </w:pPr>
            <w:r w:rsidRPr="002D4001">
              <w:rPr>
                <w:rFonts w:cstheme="minorHAnsi"/>
                <w:b/>
              </w:rPr>
              <w:t>s.1(3)</w:t>
            </w:r>
            <w:r>
              <w:rPr>
                <w:rFonts w:cstheme="minorHAnsi"/>
              </w:rPr>
              <w:t xml:space="preserve"> – “Premises”</w:t>
            </w:r>
          </w:p>
          <w:p w:rsidR="00F67BA5" w:rsidP="004F7AA3" w:rsidRDefault="00F67BA5" w14:paraId="3D8C5248" w14:textId="77777777">
            <w:pPr>
              <w:rPr>
                <w:rFonts w:cstheme="minorHAnsi"/>
              </w:rPr>
            </w:pPr>
          </w:p>
          <w:p w:rsidRPr="00C6225F" w:rsidR="00F67BA5" w:rsidP="004F7AA3" w:rsidRDefault="00F67BA5" w14:paraId="4B3D59D7" w14:textId="77777777">
            <w:pPr>
              <w:rPr>
                <w:rFonts w:cstheme="minorHAnsi"/>
                <w:b/>
              </w:rPr>
            </w:pPr>
            <w:r w:rsidRPr="00C6225F">
              <w:rPr>
                <w:rFonts w:cstheme="minorHAnsi"/>
                <w:b/>
              </w:rPr>
              <w:t>s.1(2); s.2(6)</w:t>
            </w:r>
          </w:p>
          <w:p w:rsidR="00F67BA5" w:rsidP="004F7AA3" w:rsidRDefault="00F67BA5" w14:paraId="0BAC641A" w14:textId="77777777">
            <w:pPr>
              <w:rPr>
                <w:rFonts w:cstheme="minorHAnsi"/>
              </w:rPr>
            </w:pPr>
            <w:r>
              <w:rPr>
                <w:rFonts w:cstheme="minorHAnsi"/>
              </w:rPr>
              <w:t xml:space="preserve"> “Lawful visitor” </w:t>
            </w:r>
          </w:p>
          <w:p w:rsidRPr="00612245" w:rsidR="00F67BA5" w:rsidP="004F7AA3" w:rsidRDefault="00F67BA5" w14:paraId="6F88E87F" w14:textId="77777777">
            <w:pPr>
              <w:rPr>
                <w:rFonts w:cstheme="minorHAnsi"/>
                <w:b/>
              </w:rPr>
            </w:pPr>
          </w:p>
        </w:tc>
        <w:tc>
          <w:tcPr>
            <w:tcW w:w="3544" w:type="dxa"/>
          </w:tcPr>
          <w:p w:rsidRPr="005A722C" w:rsidR="00F67BA5" w:rsidP="004F7AA3" w:rsidRDefault="00F67BA5" w14:paraId="724C5309" w14:textId="77777777">
            <w:pPr>
              <w:rPr>
                <w:rFonts w:cstheme="minorHAnsi"/>
              </w:rPr>
            </w:pPr>
            <w:r w:rsidRPr="005A722C">
              <w:rPr>
                <w:rFonts w:cstheme="minorHAnsi"/>
              </w:rPr>
              <w:t>“Occupier” and Non-Visitor (Trespasser)</w:t>
            </w:r>
          </w:p>
          <w:p w:rsidR="00F67BA5" w:rsidP="004F7AA3" w:rsidRDefault="00F67BA5" w14:paraId="751A66B2" w14:textId="77777777">
            <w:pPr>
              <w:rPr>
                <w:rFonts w:cstheme="minorHAnsi"/>
                <w:b/>
              </w:rPr>
            </w:pPr>
          </w:p>
          <w:p w:rsidRPr="00612245" w:rsidR="00F67BA5" w:rsidP="004F7AA3" w:rsidRDefault="00F67BA5" w14:paraId="10E2A032" w14:textId="77777777">
            <w:pPr>
              <w:rPr>
                <w:rFonts w:cstheme="minorHAnsi"/>
                <w:b/>
              </w:rPr>
            </w:pPr>
            <w:r w:rsidRPr="00612245">
              <w:rPr>
                <w:rFonts w:cstheme="minorHAnsi"/>
                <w:b/>
              </w:rPr>
              <w:t>s.1(2)</w:t>
            </w:r>
            <w:r w:rsidRPr="00612245">
              <w:rPr>
                <w:rFonts w:cstheme="minorHAnsi"/>
              </w:rPr>
              <w:t xml:space="preserve"> “Occupier” – defined by reference to the “common duty of care” of s.2(1) OLA 1957</w:t>
            </w:r>
          </w:p>
          <w:p w:rsidR="00F67BA5" w:rsidP="004F7AA3" w:rsidRDefault="00F67BA5" w14:paraId="6128566F" w14:textId="77777777">
            <w:pPr>
              <w:rPr>
                <w:rFonts w:cstheme="minorHAnsi"/>
                <w:b/>
              </w:rPr>
            </w:pPr>
          </w:p>
          <w:p w:rsidR="00F67BA5" w:rsidP="004F7AA3" w:rsidRDefault="00F67BA5" w14:paraId="6388C9F9" w14:textId="77777777">
            <w:pPr>
              <w:rPr>
                <w:rFonts w:cstheme="minorHAnsi"/>
                <w:b/>
              </w:rPr>
            </w:pPr>
          </w:p>
          <w:p w:rsidR="00F67BA5" w:rsidP="004F7AA3" w:rsidRDefault="00F67BA5" w14:paraId="11B933A5" w14:textId="77777777">
            <w:pPr>
              <w:rPr>
                <w:rFonts w:cstheme="minorHAnsi"/>
                <w:b/>
              </w:rPr>
            </w:pPr>
          </w:p>
          <w:p w:rsidR="00F67BA5" w:rsidP="004F7AA3" w:rsidRDefault="00F67BA5" w14:paraId="08FF00C9" w14:textId="77777777">
            <w:pPr>
              <w:rPr>
                <w:rFonts w:cstheme="minorHAnsi"/>
                <w:b/>
              </w:rPr>
            </w:pPr>
          </w:p>
          <w:p w:rsidR="00F67BA5" w:rsidP="004F7AA3" w:rsidRDefault="00F67BA5" w14:paraId="39CDC934" w14:textId="77777777">
            <w:pPr>
              <w:rPr>
                <w:rFonts w:cstheme="minorHAnsi"/>
                <w:b/>
              </w:rPr>
            </w:pPr>
          </w:p>
          <w:p w:rsidR="00F67BA5" w:rsidP="004F7AA3" w:rsidRDefault="00F67BA5" w14:paraId="26ACB3D9" w14:textId="77777777">
            <w:pPr>
              <w:rPr>
                <w:rFonts w:cstheme="minorHAnsi"/>
                <w:b/>
              </w:rPr>
            </w:pPr>
          </w:p>
          <w:p w:rsidR="00F67BA5" w:rsidP="004F7AA3" w:rsidRDefault="00F67BA5" w14:paraId="4A7C4B25" w14:textId="77777777">
            <w:pPr>
              <w:rPr>
                <w:rFonts w:cstheme="minorHAnsi"/>
                <w:b/>
              </w:rPr>
            </w:pPr>
            <w:r>
              <w:rPr>
                <w:rFonts w:cstheme="minorHAnsi"/>
                <w:b/>
              </w:rPr>
              <w:t xml:space="preserve">s.1(3) </w:t>
            </w:r>
            <w:r w:rsidRPr="002D4001">
              <w:rPr>
                <w:rFonts w:cstheme="minorHAnsi"/>
              </w:rPr>
              <w:t>– Occupier of premises</w:t>
            </w:r>
          </w:p>
          <w:p w:rsidR="00F67BA5" w:rsidP="004F7AA3" w:rsidRDefault="00F67BA5" w14:paraId="1D5BB6F1" w14:textId="77777777">
            <w:pPr>
              <w:rPr>
                <w:rFonts w:cstheme="minorHAnsi"/>
                <w:b/>
              </w:rPr>
            </w:pPr>
          </w:p>
          <w:p w:rsidRPr="00612245" w:rsidR="00F67BA5" w:rsidP="004F7AA3" w:rsidRDefault="00F67BA5" w14:paraId="6285EFA0" w14:textId="77777777">
            <w:pPr>
              <w:rPr>
                <w:rFonts w:cstheme="minorHAnsi"/>
                <w:b/>
              </w:rPr>
            </w:pPr>
            <w:r>
              <w:rPr>
                <w:rFonts w:cstheme="minorHAnsi"/>
                <w:b/>
              </w:rPr>
              <w:t xml:space="preserve">s.1(1) </w:t>
            </w:r>
            <w:r w:rsidRPr="00C6225F">
              <w:rPr>
                <w:rFonts w:cstheme="minorHAnsi"/>
              </w:rPr>
              <w:t>- “Persons other than visitors”</w:t>
            </w:r>
            <w:r>
              <w:rPr>
                <w:rFonts w:cstheme="minorHAnsi"/>
                <w:b/>
              </w:rPr>
              <w:t xml:space="preserve"> </w:t>
            </w:r>
          </w:p>
        </w:tc>
        <w:tc>
          <w:tcPr>
            <w:tcW w:w="5306" w:type="dxa"/>
          </w:tcPr>
          <w:p w:rsidRPr="00612245" w:rsidR="00F67BA5" w:rsidP="00F67BA5" w:rsidRDefault="00F67BA5" w14:paraId="4746B02E" w14:textId="77777777">
            <w:pPr>
              <w:pStyle w:val="ListParagraph"/>
              <w:numPr>
                <w:ilvl w:val="0"/>
                <w:numId w:val="2"/>
              </w:numPr>
              <w:jc w:val="left"/>
              <w:rPr>
                <w:rFonts w:cstheme="minorHAnsi"/>
              </w:rPr>
            </w:pPr>
            <w:r w:rsidRPr="00612245">
              <w:rPr>
                <w:rFonts w:cstheme="minorHAnsi"/>
              </w:rPr>
              <w:t>“Visitor” status may change: “When you invite a person into your house to use the staircase, you do not invite him to slide down the banisters” (</w:t>
            </w:r>
            <w:proofErr w:type="spellStart"/>
            <w:r w:rsidRPr="00612245">
              <w:rPr>
                <w:rFonts w:cstheme="minorHAnsi"/>
              </w:rPr>
              <w:t>Scutton</w:t>
            </w:r>
            <w:proofErr w:type="spellEnd"/>
            <w:r w:rsidRPr="00612245">
              <w:rPr>
                <w:rFonts w:cstheme="minorHAnsi"/>
              </w:rPr>
              <w:t xml:space="preserve"> LJ in </w:t>
            </w:r>
            <w:r w:rsidRPr="00612245">
              <w:rPr>
                <w:rFonts w:cstheme="minorHAnsi"/>
                <w:i/>
              </w:rPr>
              <w:t xml:space="preserve">The </w:t>
            </w:r>
            <w:proofErr w:type="spellStart"/>
            <w:r w:rsidRPr="00612245">
              <w:rPr>
                <w:rFonts w:cstheme="minorHAnsi"/>
                <w:i/>
              </w:rPr>
              <w:t>Carlgarth</w:t>
            </w:r>
            <w:proofErr w:type="spellEnd"/>
            <w:r w:rsidRPr="00612245">
              <w:rPr>
                <w:rFonts w:cstheme="minorHAnsi"/>
              </w:rPr>
              <w:t>)</w:t>
            </w:r>
          </w:p>
          <w:p w:rsidRPr="00612245" w:rsidR="00F67BA5" w:rsidP="004F7AA3" w:rsidRDefault="00F67BA5" w14:paraId="7DE1B37E" w14:textId="77777777">
            <w:pPr>
              <w:rPr>
                <w:rFonts w:cstheme="minorHAnsi"/>
                <w:b/>
              </w:rPr>
            </w:pPr>
          </w:p>
        </w:tc>
      </w:tr>
    </w:tbl>
    <w:p w:rsidR="00F67BA5" w:rsidP="00F67BA5" w:rsidRDefault="00F67BA5" w14:paraId="343EFF5E" w14:textId="77777777">
      <w:pPr>
        <w:rPr>
          <w:rFonts w:cstheme="minorHAnsi"/>
        </w:rPr>
      </w:pPr>
    </w:p>
    <w:p w:rsidR="00F67BA5" w:rsidP="00F67BA5" w:rsidRDefault="00F67BA5" w14:paraId="6FD779BC" w14:textId="77777777">
      <w:pPr>
        <w:rPr>
          <w:rFonts w:cstheme="minorHAnsi"/>
        </w:rPr>
      </w:pPr>
    </w:p>
    <w:p w:rsidR="00F67BA5" w:rsidP="00F67BA5" w:rsidRDefault="00F67BA5" w14:paraId="3866112A" w14:textId="77777777">
      <w:pPr>
        <w:rPr>
          <w:rFonts w:cstheme="minorHAnsi"/>
        </w:rPr>
      </w:pPr>
    </w:p>
    <w:p w:rsidR="00F67BA5" w:rsidP="00F67BA5" w:rsidRDefault="00F67BA5" w14:paraId="3EAD5971" w14:textId="77777777">
      <w:pPr>
        <w:rPr>
          <w:rFonts w:cstheme="minorHAnsi"/>
        </w:rPr>
      </w:pPr>
    </w:p>
    <w:p w:rsidR="00F67BA5" w:rsidP="00F67BA5" w:rsidRDefault="00F67BA5" w14:paraId="1B4D0E15" w14:textId="77777777">
      <w:pPr>
        <w:rPr>
          <w:rFonts w:cstheme="minorHAnsi"/>
        </w:rPr>
      </w:pPr>
    </w:p>
    <w:p w:rsidR="00F67BA5" w:rsidP="00F67BA5" w:rsidRDefault="00F67BA5" w14:paraId="762200C9" w14:textId="77777777">
      <w:pPr>
        <w:rPr>
          <w:rFonts w:cstheme="minorHAnsi"/>
        </w:rPr>
      </w:pPr>
    </w:p>
    <w:p w:rsidR="00F67BA5" w:rsidP="00F67BA5" w:rsidRDefault="00F67BA5" w14:paraId="118511F6" w14:textId="77777777">
      <w:pPr>
        <w:rPr>
          <w:rFonts w:cstheme="minorHAnsi"/>
        </w:rPr>
      </w:pPr>
    </w:p>
    <w:p w:rsidR="00F67BA5" w:rsidP="00F67BA5" w:rsidRDefault="00F67BA5" w14:paraId="390ED66C" w14:textId="77777777">
      <w:pPr>
        <w:rPr>
          <w:rFonts w:cstheme="minorHAnsi"/>
        </w:rPr>
      </w:pPr>
    </w:p>
    <w:p w:rsidR="00F67BA5" w:rsidP="00F67BA5" w:rsidRDefault="00F67BA5" w14:paraId="0944AEBA" w14:textId="77777777">
      <w:pPr>
        <w:rPr>
          <w:rFonts w:cstheme="minorHAnsi"/>
        </w:rPr>
      </w:pPr>
    </w:p>
    <w:p w:rsidR="00F67BA5" w:rsidP="00F67BA5" w:rsidRDefault="00F67BA5" w14:paraId="2AEFBF9B" w14:textId="77777777">
      <w:pPr>
        <w:rPr>
          <w:rFonts w:cstheme="minorHAnsi"/>
        </w:rPr>
      </w:pPr>
    </w:p>
    <w:p w:rsidR="00F67BA5" w:rsidP="00F67BA5" w:rsidRDefault="00F67BA5" w14:paraId="4A967353" w14:textId="77777777">
      <w:pPr>
        <w:rPr>
          <w:rFonts w:cstheme="minorHAnsi"/>
        </w:rPr>
      </w:pPr>
    </w:p>
    <w:p w:rsidR="00F67BA5" w:rsidP="00F67BA5" w:rsidRDefault="00F67BA5" w14:paraId="08D32513" w14:textId="77777777">
      <w:pPr>
        <w:rPr>
          <w:rFonts w:cstheme="minorHAnsi"/>
        </w:rPr>
      </w:pPr>
    </w:p>
    <w:p w:rsidR="00F67BA5" w:rsidP="00F67BA5" w:rsidRDefault="00F67BA5" w14:paraId="27420F4A" w14:textId="77777777">
      <w:pPr>
        <w:rPr>
          <w:rFonts w:cstheme="minorHAnsi"/>
        </w:rPr>
      </w:pPr>
    </w:p>
    <w:tbl>
      <w:tblPr>
        <w:tblStyle w:val="TableGrid"/>
        <w:tblW w:w="0" w:type="auto"/>
        <w:tblLook w:val="04A0" w:firstRow="1" w:lastRow="0" w:firstColumn="1" w:lastColumn="0" w:noHBand="0" w:noVBand="1"/>
      </w:tblPr>
      <w:tblGrid>
        <w:gridCol w:w="2538"/>
        <w:gridCol w:w="2560"/>
        <w:gridCol w:w="4111"/>
        <w:gridCol w:w="4739"/>
      </w:tblGrid>
      <w:tr w:rsidRPr="00612245" w:rsidR="00F67BA5" w:rsidTr="5ABC033C" w14:paraId="1BED3A73" w14:textId="77777777">
        <w:tc>
          <w:tcPr>
            <w:tcW w:w="2538" w:type="dxa"/>
            <w:tcMar/>
          </w:tcPr>
          <w:p w:rsidRPr="00612245" w:rsidR="00F67BA5" w:rsidP="004F7AA3" w:rsidRDefault="00F67BA5" w14:paraId="2C514501" w14:textId="77777777">
            <w:pPr>
              <w:rPr>
                <w:rFonts w:cstheme="minorHAnsi"/>
                <w:b/>
              </w:rPr>
            </w:pPr>
            <w:r w:rsidRPr="00612245">
              <w:rPr>
                <w:rFonts w:cstheme="minorHAnsi"/>
                <w:b/>
              </w:rPr>
              <w:lastRenderedPageBreak/>
              <w:t xml:space="preserve">Tort of Negligence </w:t>
            </w:r>
          </w:p>
        </w:tc>
        <w:tc>
          <w:tcPr>
            <w:tcW w:w="2560" w:type="dxa"/>
            <w:tcMar/>
          </w:tcPr>
          <w:p w:rsidRPr="00612245" w:rsidR="00F67BA5" w:rsidP="004F7AA3" w:rsidRDefault="00F67BA5" w14:paraId="44D0F6E7" w14:textId="77777777">
            <w:pPr>
              <w:rPr>
                <w:rFonts w:cstheme="minorHAnsi"/>
                <w:b/>
              </w:rPr>
            </w:pPr>
            <w:r w:rsidRPr="00612245">
              <w:rPr>
                <w:rFonts w:cstheme="minorHAnsi"/>
                <w:b/>
              </w:rPr>
              <w:t>OLA 1957</w:t>
            </w:r>
          </w:p>
        </w:tc>
        <w:tc>
          <w:tcPr>
            <w:tcW w:w="4111" w:type="dxa"/>
            <w:tcMar/>
          </w:tcPr>
          <w:p w:rsidRPr="00612245" w:rsidR="00F67BA5" w:rsidP="004F7AA3" w:rsidRDefault="00F67BA5" w14:paraId="1F9CD6F5" w14:textId="77777777">
            <w:pPr>
              <w:rPr>
                <w:rFonts w:cstheme="minorHAnsi"/>
                <w:b/>
              </w:rPr>
            </w:pPr>
            <w:r w:rsidRPr="00612245">
              <w:rPr>
                <w:rFonts w:cstheme="minorHAnsi"/>
                <w:b/>
              </w:rPr>
              <w:t>OLA 1984</w:t>
            </w:r>
          </w:p>
        </w:tc>
        <w:tc>
          <w:tcPr>
            <w:tcW w:w="4739" w:type="dxa"/>
            <w:tcMar/>
          </w:tcPr>
          <w:p w:rsidRPr="00612245" w:rsidR="00F67BA5" w:rsidP="004F7AA3" w:rsidRDefault="00F67BA5" w14:paraId="5EEF4314" w14:textId="77777777">
            <w:pPr>
              <w:rPr>
                <w:rFonts w:cstheme="minorHAnsi"/>
                <w:b/>
              </w:rPr>
            </w:pPr>
            <w:r w:rsidRPr="00612245">
              <w:rPr>
                <w:rFonts w:cstheme="minorHAnsi"/>
                <w:b/>
              </w:rPr>
              <w:t>Comment(s)</w:t>
            </w:r>
          </w:p>
        </w:tc>
      </w:tr>
      <w:tr w:rsidRPr="00612245" w:rsidR="00F67BA5" w:rsidTr="5ABC033C" w14:paraId="21E2696B" w14:textId="77777777">
        <w:tc>
          <w:tcPr>
            <w:tcW w:w="2538" w:type="dxa"/>
            <w:tcMar/>
          </w:tcPr>
          <w:p w:rsidR="00F67BA5" w:rsidP="004F7AA3" w:rsidRDefault="00F67BA5" w14:paraId="76E7FBA1" w14:textId="77777777">
            <w:pPr>
              <w:rPr>
                <w:rFonts w:cstheme="minorHAnsi"/>
                <w:b/>
              </w:rPr>
            </w:pPr>
            <w:r w:rsidRPr="00612245">
              <w:rPr>
                <w:rFonts w:cstheme="minorHAnsi"/>
                <w:b/>
              </w:rPr>
              <w:t>Duty of Care</w:t>
            </w:r>
          </w:p>
          <w:p w:rsidR="00F67BA5" w:rsidP="004F7AA3" w:rsidRDefault="00F67BA5" w14:paraId="3CAD55FC" w14:textId="77777777">
            <w:pPr>
              <w:rPr>
                <w:rFonts w:cstheme="minorHAnsi"/>
                <w:b/>
              </w:rPr>
            </w:pPr>
          </w:p>
          <w:p w:rsidRPr="00612245" w:rsidR="00F67BA5" w:rsidP="004F7AA3" w:rsidRDefault="00F67BA5" w14:paraId="60C8802F" w14:textId="77777777">
            <w:pPr>
              <w:rPr>
                <w:rFonts w:cstheme="minorHAnsi"/>
                <w:b/>
              </w:rPr>
            </w:pPr>
            <w:r>
              <w:rPr>
                <w:rFonts w:cstheme="minorHAnsi"/>
                <w:b/>
              </w:rPr>
              <w:t>Incrementalism approach (</w:t>
            </w:r>
            <w:r w:rsidRPr="005A722C">
              <w:rPr>
                <w:rFonts w:cstheme="minorHAnsi"/>
                <w:b/>
                <w:i/>
              </w:rPr>
              <w:t xml:space="preserve">Robinson v CC of West </w:t>
            </w:r>
            <w:proofErr w:type="spellStart"/>
            <w:r w:rsidRPr="005A722C">
              <w:rPr>
                <w:rFonts w:cstheme="minorHAnsi"/>
                <w:b/>
                <w:i/>
              </w:rPr>
              <w:t>Yorks</w:t>
            </w:r>
            <w:proofErr w:type="spellEnd"/>
            <w:r>
              <w:rPr>
                <w:rFonts w:cstheme="minorHAnsi"/>
                <w:b/>
              </w:rPr>
              <w:t xml:space="preserve"> / </w:t>
            </w:r>
            <w:r w:rsidRPr="005A722C">
              <w:rPr>
                <w:rFonts w:cstheme="minorHAnsi"/>
                <w:b/>
                <w:i/>
              </w:rPr>
              <w:t>James-Bowen v Commissioner of Policy of the Metropolis</w:t>
            </w:r>
            <w:r>
              <w:rPr>
                <w:rFonts w:cstheme="minorHAnsi"/>
                <w:b/>
              </w:rPr>
              <w:t xml:space="preserve"> / </w:t>
            </w:r>
            <w:r w:rsidRPr="005A722C">
              <w:rPr>
                <w:rFonts w:cstheme="minorHAnsi"/>
                <w:b/>
                <w:i/>
              </w:rPr>
              <w:t>Caparo</w:t>
            </w:r>
            <w:r>
              <w:rPr>
                <w:rFonts w:cstheme="minorHAnsi"/>
                <w:b/>
              </w:rPr>
              <w:t>)</w:t>
            </w:r>
          </w:p>
          <w:p w:rsidRPr="00612245" w:rsidR="00F67BA5" w:rsidP="004F7AA3" w:rsidRDefault="00F67BA5" w14:paraId="06EA6A89" w14:textId="77777777">
            <w:pPr>
              <w:rPr>
                <w:rFonts w:cstheme="minorHAnsi"/>
              </w:rPr>
            </w:pPr>
          </w:p>
          <w:p w:rsidRPr="005A722C" w:rsidR="00F67BA5" w:rsidP="004F7AA3" w:rsidRDefault="00F67BA5" w14:paraId="6A05CCFA" w14:textId="77777777">
            <w:pPr>
              <w:rPr>
                <w:rFonts w:cstheme="minorHAnsi"/>
                <w:b/>
              </w:rPr>
            </w:pPr>
          </w:p>
        </w:tc>
        <w:tc>
          <w:tcPr>
            <w:tcW w:w="2560" w:type="dxa"/>
            <w:tcMar/>
          </w:tcPr>
          <w:p w:rsidRPr="00612245" w:rsidR="00F67BA5" w:rsidP="004F7AA3" w:rsidRDefault="00F67BA5" w14:paraId="7B959066" w14:textId="77777777">
            <w:pPr>
              <w:rPr>
                <w:rFonts w:cstheme="minorHAnsi"/>
              </w:rPr>
            </w:pPr>
            <w:r w:rsidRPr="00612245">
              <w:rPr>
                <w:rFonts w:cstheme="minorHAnsi"/>
                <w:b/>
              </w:rPr>
              <w:t>s.2(1)</w:t>
            </w:r>
            <w:r w:rsidRPr="00612245">
              <w:rPr>
                <w:rFonts w:cstheme="minorHAnsi"/>
              </w:rPr>
              <w:t xml:space="preserve"> “the common duty of care” – possibility of excluding duty?</w:t>
            </w:r>
          </w:p>
          <w:p w:rsidRPr="00612245" w:rsidR="00F67BA5" w:rsidP="004F7AA3" w:rsidRDefault="00F67BA5" w14:paraId="33D18361" w14:textId="77777777">
            <w:pPr>
              <w:rPr>
                <w:rFonts w:cstheme="minorHAnsi"/>
              </w:rPr>
            </w:pPr>
          </w:p>
          <w:p w:rsidRPr="00612245" w:rsidR="00F67BA5" w:rsidP="004F7AA3" w:rsidRDefault="00F67BA5" w14:paraId="07A9F07E" w14:textId="77777777">
            <w:pPr>
              <w:rPr>
                <w:rFonts w:cstheme="minorHAnsi"/>
              </w:rPr>
            </w:pPr>
          </w:p>
          <w:p w:rsidRPr="00612245" w:rsidR="00F67BA5" w:rsidP="004F7AA3" w:rsidRDefault="00F67BA5" w14:paraId="1D7BB37E" w14:textId="77777777">
            <w:pPr>
              <w:rPr>
                <w:rFonts w:cstheme="minorHAnsi"/>
              </w:rPr>
            </w:pPr>
            <w:r w:rsidRPr="00612245">
              <w:rPr>
                <w:rFonts w:cstheme="minorHAnsi"/>
                <w:b/>
              </w:rPr>
              <w:t>s.2(2)</w:t>
            </w:r>
            <w:r w:rsidRPr="00612245">
              <w:rPr>
                <w:rFonts w:cstheme="minorHAnsi"/>
              </w:rPr>
              <w:t xml:space="preserve"> “duty to take such care as in all the circumstances of the case is reasonable to see that the visitor will be reasonably safe…</w:t>
            </w:r>
          </w:p>
          <w:p w:rsidRPr="00612245" w:rsidR="00F67BA5" w:rsidP="004F7AA3" w:rsidRDefault="00F67BA5" w14:paraId="2DA1B893" w14:textId="77777777">
            <w:pPr>
              <w:rPr>
                <w:rFonts w:cstheme="minorHAnsi"/>
              </w:rPr>
            </w:pPr>
          </w:p>
          <w:p w:rsidRPr="00612245" w:rsidR="00F67BA5" w:rsidP="004F7AA3" w:rsidRDefault="00F67BA5" w14:paraId="3032A40A" w14:textId="77777777">
            <w:pPr>
              <w:rPr>
                <w:rFonts w:cstheme="minorHAnsi"/>
              </w:rPr>
            </w:pPr>
          </w:p>
        </w:tc>
        <w:tc>
          <w:tcPr>
            <w:tcW w:w="4111" w:type="dxa"/>
            <w:tcMar/>
          </w:tcPr>
          <w:p w:rsidRPr="00612245" w:rsidR="00F67BA5" w:rsidP="004F7AA3" w:rsidRDefault="00F67BA5" w14:paraId="21CBD5CC" w14:textId="77777777">
            <w:pPr>
              <w:rPr>
                <w:rFonts w:cstheme="minorHAnsi"/>
              </w:rPr>
            </w:pPr>
            <w:r w:rsidRPr="00612245">
              <w:rPr>
                <w:rFonts w:cstheme="minorHAnsi"/>
                <w:b/>
              </w:rPr>
              <w:t>s.1(4)</w:t>
            </w:r>
            <w:r w:rsidRPr="00612245">
              <w:rPr>
                <w:rFonts w:cstheme="minorHAnsi"/>
              </w:rPr>
              <w:t xml:space="preserve"> “the duty is to take such care as is reasonable in all the circumstances of the case to see that he does not suffer injury on the premises by reason of the danger concerned”</w:t>
            </w:r>
          </w:p>
          <w:p w:rsidRPr="00612245" w:rsidR="00F67BA5" w:rsidP="004F7AA3" w:rsidRDefault="00F67BA5" w14:paraId="23D5B57F" w14:textId="77777777">
            <w:pPr>
              <w:rPr>
                <w:rFonts w:cstheme="minorHAnsi"/>
                <w:b/>
                <w:i/>
              </w:rPr>
            </w:pPr>
            <w:r w:rsidRPr="00612245">
              <w:rPr>
                <w:rFonts w:cstheme="minorHAnsi"/>
                <w:b/>
                <w:i/>
              </w:rPr>
              <w:t>NB – s.1(4) is governed by s.1(3)</w:t>
            </w:r>
          </w:p>
          <w:p w:rsidRPr="00612245" w:rsidR="00F67BA5" w:rsidP="004F7AA3" w:rsidRDefault="00F67BA5" w14:paraId="58A0A06D" w14:textId="77777777">
            <w:pPr>
              <w:rPr>
                <w:rFonts w:cstheme="minorHAnsi"/>
                <w:b/>
                <w:i/>
              </w:rPr>
            </w:pPr>
          </w:p>
          <w:p w:rsidRPr="00612245" w:rsidR="00F67BA5" w:rsidP="004F7AA3" w:rsidRDefault="00F67BA5" w14:paraId="253766E4" w14:textId="77777777">
            <w:pPr>
              <w:rPr>
                <w:rFonts w:cstheme="minorHAnsi"/>
              </w:rPr>
            </w:pPr>
            <w:r w:rsidRPr="00612245">
              <w:rPr>
                <w:rFonts w:cstheme="minorHAnsi"/>
                <w:b/>
              </w:rPr>
              <w:t>s.1(3)</w:t>
            </w:r>
            <w:r w:rsidRPr="00612245">
              <w:rPr>
                <w:rFonts w:cstheme="minorHAnsi"/>
              </w:rPr>
              <w:t xml:space="preserve"> An occupier owes a duty to another if</w:t>
            </w:r>
          </w:p>
          <w:p w:rsidRPr="00612245" w:rsidR="00F67BA5" w:rsidP="004F7AA3" w:rsidRDefault="00F67BA5" w14:paraId="597304E1" w14:textId="77777777">
            <w:pPr>
              <w:rPr>
                <w:rFonts w:cstheme="minorHAnsi"/>
              </w:rPr>
            </w:pPr>
            <w:r w:rsidRPr="00612245">
              <w:rPr>
                <w:rFonts w:cstheme="minorHAnsi"/>
              </w:rPr>
              <w:t>(a) he is aware of the danger or has reasonable grounds to believe that it exists;</w:t>
            </w:r>
          </w:p>
          <w:p w:rsidRPr="00612245" w:rsidR="00F67BA5" w:rsidP="004F7AA3" w:rsidRDefault="00F67BA5" w14:paraId="2C8F1397" w14:textId="77777777">
            <w:pPr>
              <w:rPr>
                <w:rFonts w:cstheme="minorHAnsi"/>
              </w:rPr>
            </w:pPr>
            <w:r w:rsidRPr="00612245">
              <w:rPr>
                <w:rFonts w:cstheme="minorHAnsi"/>
              </w:rPr>
              <w:t>(b) he knows or has reasonable grounds to believe that the other is in the vicinity of the danger concerned or that he may come into the vicinity of the danger[…]; and</w:t>
            </w:r>
          </w:p>
          <w:p w:rsidR="00F67BA5" w:rsidP="004F7AA3" w:rsidRDefault="00F67BA5" w14:paraId="07EF5842" w14:textId="77777777">
            <w:pPr>
              <w:rPr>
                <w:rFonts w:cstheme="minorHAnsi"/>
              </w:rPr>
            </w:pPr>
            <w:r w:rsidRPr="00612245">
              <w:rPr>
                <w:rFonts w:cstheme="minorHAnsi"/>
              </w:rPr>
              <w:t>(c) the risk is one against which, in all the circumstances of the case, he may reasonably be expected to offer the other some protection.</w:t>
            </w:r>
          </w:p>
          <w:p w:rsidRPr="00612245" w:rsidR="00F67BA5" w:rsidP="004F7AA3" w:rsidRDefault="00F67BA5" w14:paraId="04198BA3" w14:textId="77777777">
            <w:pPr>
              <w:rPr>
                <w:rFonts w:cstheme="minorHAnsi"/>
              </w:rPr>
            </w:pPr>
          </w:p>
          <w:p w:rsidRPr="00A968F2" w:rsidR="00F67BA5" w:rsidP="004F7AA3" w:rsidRDefault="00F67BA5" w14:paraId="630E8D68" w14:textId="77777777">
            <w:pPr>
              <w:rPr>
                <w:rFonts w:cstheme="minorHAnsi"/>
                <w:color w:val="000000"/>
                <w:shd w:val="clear" w:color="auto" w:fill="FFFFFF"/>
              </w:rPr>
            </w:pPr>
            <w:r w:rsidRPr="00612245">
              <w:rPr>
                <w:rFonts w:cstheme="minorHAnsi"/>
                <w:b/>
                <w:color w:val="000000"/>
                <w:shd w:val="clear" w:color="auto" w:fill="FFFFFF"/>
              </w:rPr>
              <w:t>s.1(6)</w:t>
            </w:r>
            <w:r w:rsidRPr="00612245">
              <w:rPr>
                <w:rFonts w:cstheme="minorHAnsi"/>
                <w:color w:val="000000"/>
                <w:shd w:val="clear" w:color="auto" w:fill="FFFFFF"/>
              </w:rPr>
              <w:t xml:space="preserve"> No duty is owed by virtue of this section to any person in respect of risks willingly accepted as his by that person (</w:t>
            </w:r>
            <w:r>
              <w:rPr>
                <w:rFonts w:cstheme="minorHAnsi"/>
                <w:color w:val="000000"/>
                <w:shd w:val="clear" w:color="auto" w:fill="FFFFFF"/>
              </w:rPr>
              <w:t>Q of</w:t>
            </w:r>
            <w:r w:rsidRPr="00612245">
              <w:rPr>
                <w:rFonts w:cstheme="minorHAnsi"/>
                <w:color w:val="000000"/>
                <w:shd w:val="clear" w:color="auto" w:fill="FFFFFF"/>
              </w:rPr>
              <w:t xml:space="preserve"> whether a risk was so accepted to be decided on the same principles as in other cases in which one person owes a duty of care to another).</w:t>
            </w:r>
          </w:p>
        </w:tc>
        <w:tc>
          <w:tcPr>
            <w:tcW w:w="4739" w:type="dxa"/>
            <w:tcMar/>
          </w:tcPr>
          <w:p w:rsidRPr="00612245" w:rsidR="00F67BA5" w:rsidP="00F67BA5" w:rsidRDefault="00F67BA5" w14:paraId="4053BA87" w14:textId="77777777">
            <w:pPr>
              <w:pStyle w:val="ListParagraph"/>
              <w:numPr>
                <w:ilvl w:val="0"/>
                <w:numId w:val="2"/>
              </w:numPr>
              <w:jc w:val="left"/>
              <w:rPr>
                <w:rFonts w:cstheme="minorHAnsi"/>
              </w:rPr>
            </w:pPr>
            <w:r w:rsidRPr="00612245">
              <w:rPr>
                <w:rFonts w:cstheme="minorHAnsi"/>
                <w:b/>
              </w:rPr>
              <w:t>S.2(2) OLA 1957</w:t>
            </w:r>
            <w:r w:rsidRPr="00612245">
              <w:rPr>
                <w:rFonts w:cstheme="minorHAnsi"/>
              </w:rPr>
              <w:t>: duty is objectively determined and varies depending on the circumstances (just like negligence)…</w:t>
            </w:r>
          </w:p>
          <w:p w:rsidRPr="00612245" w:rsidR="00F67BA5" w:rsidP="004F7AA3" w:rsidRDefault="00F67BA5" w14:paraId="6727AE86" w14:textId="77777777">
            <w:pPr>
              <w:pStyle w:val="ListParagraph"/>
              <w:rPr>
                <w:rFonts w:cstheme="minorHAnsi"/>
              </w:rPr>
            </w:pPr>
          </w:p>
          <w:p w:rsidRPr="00612245" w:rsidR="00F67BA5" w:rsidP="00F67BA5" w:rsidRDefault="00F67BA5" w14:paraId="785F3094" w14:textId="77777777">
            <w:pPr>
              <w:pStyle w:val="ListParagraph"/>
              <w:numPr>
                <w:ilvl w:val="0"/>
                <w:numId w:val="2"/>
              </w:numPr>
              <w:jc w:val="left"/>
              <w:rPr>
                <w:rFonts w:cstheme="minorHAnsi"/>
              </w:rPr>
            </w:pPr>
            <w:r w:rsidRPr="00612245">
              <w:rPr>
                <w:rFonts w:cstheme="minorHAnsi"/>
                <w:b/>
              </w:rPr>
              <w:t>S.1(4) OLA 1984</w:t>
            </w:r>
            <w:r w:rsidRPr="00612245">
              <w:rPr>
                <w:rFonts w:cstheme="minorHAnsi"/>
              </w:rPr>
              <w:t>: duty is mostly set out in objective terms, yet the circumstances in which a duty will be imposed (as opposed to the duty per se) are governed by s.1(3) OLA 1984.</w:t>
            </w:r>
          </w:p>
          <w:p w:rsidRPr="00612245" w:rsidR="00F67BA5" w:rsidP="004F7AA3" w:rsidRDefault="00F67BA5" w14:paraId="76D79F2A" w14:textId="77777777">
            <w:pPr>
              <w:pStyle w:val="ListParagraph"/>
              <w:rPr>
                <w:rFonts w:cstheme="minorHAnsi"/>
              </w:rPr>
            </w:pPr>
          </w:p>
          <w:p w:rsidRPr="00612245" w:rsidR="00F67BA5" w:rsidP="00F67BA5" w:rsidRDefault="00F67BA5" w14:paraId="490202C5" w14:textId="77777777">
            <w:pPr>
              <w:pStyle w:val="ListParagraph"/>
              <w:numPr>
                <w:ilvl w:val="0"/>
                <w:numId w:val="2"/>
              </w:numPr>
              <w:jc w:val="left"/>
              <w:rPr>
                <w:rFonts w:cstheme="minorHAnsi"/>
              </w:rPr>
            </w:pPr>
            <w:r w:rsidRPr="5ABC033C" w:rsidR="00F67BA5">
              <w:rPr>
                <w:rFonts w:cs="Calibri" w:cstheme="minorAscii"/>
                <w:b w:val="1"/>
                <w:bCs w:val="1"/>
              </w:rPr>
              <w:t>S.1(3) OLA 1984</w:t>
            </w:r>
            <w:r w:rsidRPr="5ABC033C" w:rsidR="00F67BA5">
              <w:rPr>
                <w:rFonts w:cs="Calibri" w:cstheme="minorAscii"/>
              </w:rPr>
              <w:t xml:space="preserve">, unlike ordinary negligence law, has a </w:t>
            </w:r>
            <w:r w:rsidRPr="5ABC033C" w:rsidR="00F67BA5">
              <w:rPr>
                <w:rFonts w:cs="Calibri" w:cstheme="minorAscii"/>
                <w:b w:val="1"/>
                <w:bCs w:val="1"/>
              </w:rPr>
              <w:t>subjective</w:t>
            </w:r>
            <w:r w:rsidRPr="5ABC033C" w:rsidR="00F67BA5">
              <w:rPr>
                <w:rFonts w:cs="Calibri" w:cstheme="minorAscii"/>
              </w:rPr>
              <w:t xml:space="preserve"> element.</w:t>
            </w:r>
          </w:p>
          <w:p w:rsidRPr="00612245" w:rsidR="00F67BA5" w:rsidP="004F7AA3" w:rsidRDefault="00F67BA5" w14:paraId="12435E74" w14:textId="77777777">
            <w:pPr>
              <w:rPr>
                <w:rFonts w:cstheme="minorHAnsi"/>
              </w:rPr>
            </w:pPr>
          </w:p>
          <w:p w:rsidRPr="00612245" w:rsidR="00F67BA5" w:rsidP="00F67BA5" w:rsidRDefault="00F67BA5" w14:paraId="3D8B3E50" w14:textId="77777777">
            <w:pPr>
              <w:pStyle w:val="ListParagraph"/>
              <w:numPr>
                <w:ilvl w:val="0"/>
                <w:numId w:val="4"/>
              </w:numPr>
              <w:jc w:val="left"/>
              <w:rPr>
                <w:rFonts w:cstheme="minorHAnsi"/>
              </w:rPr>
            </w:pPr>
            <w:r w:rsidRPr="00612245">
              <w:rPr>
                <w:rFonts w:cstheme="minorHAnsi"/>
              </w:rPr>
              <w:t>If Occupier A is broke, and Occupier B is wealthy, but all other factors (e.g. type of trespasser, type of danger) are constant, it is possible that Occupier A will not be held liable because HE couldn’t reasonably be expected to do anything about the danger.</w:t>
            </w:r>
          </w:p>
        </w:tc>
      </w:tr>
      <w:tr w:rsidRPr="00612245" w:rsidR="00F67BA5" w:rsidTr="5ABC033C" w14:paraId="7EDD403B" w14:textId="77777777">
        <w:tc>
          <w:tcPr>
            <w:tcW w:w="2538" w:type="dxa"/>
            <w:tcMar/>
          </w:tcPr>
          <w:p w:rsidRPr="00612245" w:rsidR="00F67BA5" w:rsidP="004F7AA3" w:rsidRDefault="00F67BA5" w14:paraId="05F2E5FF" w14:textId="77777777">
            <w:pPr>
              <w:rPr>
                <w:rFonts w:cstheme="minorHAnsi"/>
                <w:b/>
              </w:rPr>
            </w:pPr>
            <w:r w:rsidRPr="00612245">
              <w:rPr>
                <w:rFonts w:cstheme="minorHAnsi"/>
                <w:b/>
              </w:rPr>
              <w:t xml:space="preserve">Tort of Negligence </w:t>
            </w:r>
          </w:p>
        </w:tc>
        <w:tc>
          <w:tcPr>
            <w:tcW w:w="2560" w:type="dxa"/>
            <w:tcMar/>
          </w:tcPr>
          <w:p w:rsidRPr="00612245" w:rsidR="00F67BA5" w:rsidP="004F7AA3" w:rsidRDefault="00F67BA5" w14:paraId="526E1CFC" w14:textId="77777777">
            <w:pPr>
              <w:rPr>
                <w:rFonts w:cstheme="minorHAnsi"/>
                <w:b/>
              </w:rPr>
            </w:pPr>
            <w:r w:rsidRPr="00612245">
              <w:rPr>
                <w:rFonts w:cstheme="minorHAnsi"/>
                <w:b/>
              </w:rPr>
              <w:t>OLA 1957</w:t>
            </w:r>
          </w:p>
        </w:tc>
        <w:tc>
          <w:tcPr>
            <w:tcW w:w="4111" w:type="dxa"/>
            <w:tcMar/>
          </w:tcPr>
          <w:p w:rsidRPr="00612245" w:rsidR="00F67BA5" w:rsidP="004F7AA3" w:rsidRDefault="00F67BA5" w14:paraId="655AD5F9" w14:textId="77777777">
            <w:pPr>
              <w:rPr>
                <w:rFonts w:cstheme="minorHAnsi"/>
                <w:b/>
              </w:rPr>
            </w:pPr>
            <w:r w:rsidRPr="00612245">
              <w:rPr>
                <w:rFonts w:cstheme="minorHAnsi"/>
                <w:b/>
              </w:rPr>
              <w:t>OLA 1984</w:t>
            </w:r>
          </w:p>
        </w:tc>
        <w:tc>
          <w:tcPr>
            <w:tcW w:w="4739" w:type="dxa"/>
            <w:tcMar/>
          </w:tcPr>
          <w:p w:rsidRPr="00612245" w:rsidR="00F67BA5" w:rsidP="004F7AA3" w:rsidRDefault="00F67BA5" w14:paraId="68CF96E8" w14:textId="77777777">
            <w:pPr>
              <w:rPr>
                <w:rFonts w:cstheme="minorHAnsi"/>
                <w:b/>
              </w:rPr>
            </w:pPr>
            <w:r w:rsidRPr="00612245">
              <w:rPr>
                <w:rFonts w:cstheme="minorHAnsi"/>
                <w:b/>
              </w:rPr>
              <w:t>Comment(s)</w:t>
            </w:r>
          </w:p>
        </w:tc>
      </w:tr>
      <w:tr w:rsidRPr="00612245" w:rsidR="00F67BA5" w:rsidTr="5ABC033C" w14:paraId="6C096E57" w14:textId="77777777">
        <w:tc>
          <w:tcPr>
            <w:tcW w:w="2538" w:type="dxa"/>
            <w:tcMar/>
          </w:tcPr>
          <w:p w:rsidRPr="00612245" w:rsidR="00F67BA5" w:rsidP="004F7AA3" w:rsidRDefault="00F67BA5" w14:paraId="08F6249A" w14:textId="77777777">
            <w:pPr>
              <w:rPr>
                <w:rFonts w:cstheme="minorHAnsi"/>
                <w:b/>
              </w:rPr>
            </w:pPr>
            <w:r w:rsidRPr="00612245">
              <w:rPr>
                <w:rFonts w:cstheme="minorHAnsi"/>
                <w:b/>
              </w:rPr>
              <w:t>Breach</w:t>
            </w:r>
            <w:r>
              <w:rPr>
                <w:rFonts w:cstheme="minorHAnsi"/>
                <w:b/>
              </w:rPr>
              <w:t xml:space="preserve"> (1)</w:t>
            </w:r>
          </w:p>
          <w:p w:rsidRPr="00612245" w:rsidR="00F67BA5" w:rsidP="004F7AA3" w:rsidRDefault="00F67BA5" w14:paraId="65E6E383" w14:textId="77777777">
            <w:pPr>
              <w:rPr>
                <w:rFonts w:cstheme="minorHAnsi"/>
                <w:b/>
              </w:rPr>
            </w:pPr>
            <w:r w:rsidRPr="00612245">
              <w:rPr>
                <w:rFonts w:cstheme="minorHAnsi"/>
                <w:b/>
              </w:rPr>
              <w:t>Standard of care:</w:t>
            </w:r>
          </w:p>
          <w:p w:rsidRPr="00612245" w:rsidR="00F67BA5" w:rsidP="00F67BA5" w:rsidRDefault="00F67BA5" w14:paraId="65B301F0" w14:textId="77777777">
            <w:pPr>
              <w:pStyle w:val="ListParagraph"/>
              <w:numPr>
                <w:ilvl w:val="0"/>
                <w:numId w:val="1"/>
              </w:numPr>
              <w:jc w:val="left"/>
              <w:rPr>
                <w:rFonts w:cstheme="minorHAnsi"/>
                <w:b/>
              </w:rPr>
            </w:pPr>
            <w:r w:rsidRPr="00612245">
              <w:rPr>
                <w:rFonts w:cstheme="minorHAnsi"/>
                <w:b/>
              </w:rPr>
              <w:lastRenderedPageBreak/>
              <w:t>D’s characteristics (“reasonable person” test)</w:t>
            </w:r>
          </w:p>
          <w:p w:rsidR="00F67BA5" w:rsidP="00F67BA5" w:rsidRDefault="00F67BA5" w14:paraId="1F5E3CDD" w14:textId="77777777">
            <w:pPr>
              <w:pStyle w:val="ListParagraph"/>
              <w:numPr>
                <w:ilvl w:val="0"/>
                <w:numId w:val="1"/>
              </w:numPr>
              <w:jc w:val="left"/>
              <w:rPr>
                <w:rFonts w:cstheme="minorHAnsi"/>
                <w:b/>
              </w:rPr>
            </w:pPr>
            <w:r w:rsidRPr="00612245">
              <w:rPr>
                <w:rFonts w:cstheme="minorHAnsi"/>
                <w:b/>
              </w:rPr>
              <w:t>“external factors”</w:t>
            </w:r>
          </w:p>
          <w:p w:rsidR="00F67BA5" w:rsidP="00F67BA5" w:rsidRDefault="00F67BA5" w14:paraId="7D51BA9B" w14:textId="77777777">
            <w:pPr>
              <w:pStyle w:val="ListParagraph"/>
              <w:numPr>
                <w:ilvl w:val="0"/>
                <w:numId w:val="1"/>
              </w:numPr>
              <w:jc w:val="left"/>
              <w:rPr>
                <w:rFonts w:cstheme="minorHAnsi"/>
                <w:b/>
              </w:rPr>
            </w:pPr>
            <w:r>
              <w:rPr>
                <w:rFonts w:cstheme="minorHAnsi"/>
                <w:b/>
              </w:rPr>
              <w:t>Children</w:t>
            </w:r>
          </w:p>
          <w:p w:rsidRPr="00612245" w:rsidR="00F67BA5" w:rsidP="00F67BA5" w:rsidRDefault="00F67BA5" w14:paraId="4370C1B9" w14:textId="77777777">
            <w:pPr>
              <w:pStyle w:val="ListParagraph"/>
              <w:numPr>
                <w:ilvl w:val="0"/>
                <w:numId w:val="1"/>
              </w:numPr>
              <w:jc w:val="left"/>
              <w:rPr>
                <w:rFonts w:cstheme="minorHAnsi"/>
                <w:b/>
              </w:rPr>
            </w:pPr>
            <w:r>
              <w:rPr>
                <w:rFonts w:cstheme="minorHAnsi"/>
                <w:b/>
              </w:rPr>
              <w:t>Professionals</w:t>
            </w:r>
          </w:p>
        </w:tc>
        <w:tc>
          <w:tcPr>
            <w:tcW w:w="2560" w:type="dxa"/>
            <w:tcMar/>
          </w:tcPr>
          <w:p w:rsidRPr="00612245" w:rsidR="00F67BA5" w:rsidP="004F7AA3" w:rsidRDefault="00F67BA5" w14:paraId="57C4A1F5" w14:textId="77777777">
            <w:pPr>
              <w:rPr>
                <w:rFonts w:cstheme="minorHAnsi"/>
              </w:rPr>
            </w:pPr>
            <w:r w:rsidRPr="00612245">
              <w:rPr>
                <w:rFonts w:cstheme="minorHAnsi"/>
                <w:b/>
              </w:rPr>
              <w:lastRenderedPageBreak/>
              <w:t>s.2(3)(a)</w:t>
            </w:r>
            <w:r w:rsidRPr="00612245">
              <w:rPr>
                <w:rFonts w:cstheme="minorHAnsi"/>
              </w:rPr>
              <w:t xml:space="preserve"> children less careful than adults…</w:t>
            </w:r>
          </w:p>
          <w:p w:rsidRPr="00612245" w:rsidR="00F67BA5" w:rsidP="004F7AA3" w:rsidRDefault="00F67BA5" w14:paraId="2D862659" w14:textId="77777777">
            <w:pPr>
              <w:rPr>
                <w:rFonts w:cstheme="minorHAnsi"/>
              </w:rPr>
            </w:pPr>
            <w:r w:rsidRPr="00612245">
              <w:rPr>
                <w:rFonts w:cstheme="minorHAnsi"/>
              </w:rPr>
              <w:lastRenderedPageBreak/>
              <w:t xml:space="preserve">- </w:t>
            </w:r>
            <w:r w:rsidRPr="00612245">
              <w:rPr>
                <w:rFonts w:cstheme="minorHAnsi"/>
                <w:i/>
              </w:rPr>
              <w:t>Glasgow Corp v Taylor</w:t>
            </w:r>
            <w:r w:rsidRPr="00612245">
              <w:rPr>
                <w:rFonts w:cstheme="minorHAnsi"/>
              </w:rPr>
              <w:t>: poisonous berries – “allurement”…</w:t>
            </w:r>
          </w:p>
          <w:p w:rsidRPr="00612245" w:rsidR="00F67BA5" w:rsidP="004F7AA3" w:rsidRDefault="00F67BA5" w14:paraId="0E79DEDB" w14:textId="77777777">
            <w:pPr>
              <w:rPr>
                <w:rFonts w:cstheme="minorHAnsi"/>
              </w:rPr>
            </w:pPr>
            <w:r w:rsidRPr="00612245">
              <w:rPr>
                <w:rFonts w:cstheme="minorHAnsi"/>
              </w:rPr>
              <w:t xml:space="preserve">- </w:t>
            </w:r>
            <w:r w:rsidRPr="00612245">
              <w:rPr>
                <w:rFonts w:cstheme="minorHAnsi"/>
                <w:i/>
              </w:rPr>
              <w:t>Jolley v Sutton</w:t>
            </w:r>
            <w:r w:rsidRPr="00612245">
              <w:rPr>
                <w:rFonts w:cstheme="minorHAnsi"/>
              </w:rPr>
              <w:t>: abandoned old wooden boat…</w:t>
            </w:r>
          </w:p>
          <w:p w:rsidR="00F67BA5" w:rsidP="004F7AA3" w:rsidRDefault="00F67BA5" w14:paraId="746725B6" w14:textId="77777777">
            <w:pPr>
              <w:rPr>
                <w:rFonts w:cstheme="minorHAnsi"/>
              </w:rPr>
            </w:pPr>
            <w:r w:rsidRPr="00612245">
              <w:rPr>
                <w:rFonts w:cstheme="minorHAnsi"/>
              </w:rPr>
              <w:t xml:space="preserve">- </w:t>
            </w:r>
            <w:r w:rsidRPr="00612245">
              <w:rPr>
                <w:rFonts w:cstheme="minorHAnsi"/>
                <w:i/>
              </w:rPr>
              <w:t>Phipps v Rochester</w:t>
            </w:r>
            <w:r w:rsidRPr="00612245">
              <w:rPr>
                <w:rFonts w:cstheme="minorHAnsi"/>
              </w:rPr>
              <w:t>: children of 5 and 7 fell into trench - responsible adult?</w:t>
            </w:r>
          </w:p>
          <w:p w:rsidRPr="00612245" w:rsidR="00F67BA5" w:rsidP="004F7AA3" w:rsidRDefault="00F67BA5" w14:paraId="341EB320" w14:textId="77777777">
            <w:pPr>
              <w:rPr>
                <w:rFonts w:cstheme="minorHAnsi"/>
              </w:rPr>
            </w:pPr>
          </w:p>
          <w:p w:rsidRPr="00612245" w:rsidR="00F67BA5" w:rsidP="004F7AA3" w:rsidRDefault="00F67BA5" w14:paraId="18CA9DC8" w14:textId="77777777">
            <w:pPr>
              <w:rPr>
                <w:rFonts w:cstheme="minorHAnsi"/>
              </w:rPr>
            </w:pPr>
            <w:r w:rsidRPr="00612245">
              <w:rPr>
                <w:rFonts w:cstheme="minorHAnsi"/>
                <w:b/>
              </w:rPr>
              <w:t>s.2(3)(b)</w:t>
            </w:r>
            <w:r w:rsidRPr="00612245">
              <w:rPr>
                <w:rFonts w:cstheme="minorHAnsi"/>
              </w:rPr>
              <w:t xml:space="preserve"> a person in the exercise of his calling will appreciate and guard against any special risks ordinarily incident to it, so far as the occupier leaves him free to do so…</w:t>
            </w:r>
          </w:p>
          <w:p w:rsidRPr="00612245" w:rsidR="00F67BA5" w:rsidP="004F7AA3" w:rsidRDefault="00F67BA5" w14:paraId="3013BC40" w14:textId="77777777">
            <w:pPr>
              <w:rPr>
                <w:rFonts w:cstheme="minorHAnsi"/>
              </w:rPr>
            </w:pPr>
            <w:r w:rsidRPr="00612245">
              <w:rPr>
                <w:rFonts w:cstheme="minorHAnsi"/>
              </w:rPr>
              <w:t xml:space="preserve">- </w:t>
            </w:r>
            <w:r w:rsidRPr="00612245">
              <w:rPr>
                <w:rFonts w:cstheme="minorHAnsi"/>
                <w:i/>
              </w:rPr>
              <w:t>Roles v Nathan</w:t>
            </w:r>
            <w:r w:rsidRPr="00612245">
              <w:rPr>
                <w:rFonts w:cstheme="minorHAnsi"/>
              </w:rPr>
              <w:t>: chimney sweeps cleaning flue of boiler –carbon monoxide risk from flue being lit – risks dismissed by sweeps…</w:t>
            </w:r>
          </w:p>
        </w:tc>
        <w:tc>
          <w:tcPr>
            <w:tcW w:w="4111" w:type="dxa"/>
            <w:tcMar/>
          </w:tcPr>
          <w:p w:rsidR="00F67BA5" w:rsidP="004F7AA3" w:rsidRDefault="00F67BA5" w14:paraId="0029BEBE" w14:textId="77777777">
            <w:pPr>
              <w:rPr>
                <w:rFonts w:cstheme="minorHAnsi"/>
              </w:rPr>
            </w:pPr>
          </w:p>
          <w:p w:rsidR="00F67BA5" w:rsidP="004F7AA3" w:rsidRDefault="00F67BA5" w14:paraId="5C872A2E" w14:textId="77777777">
            <w:pPr>
              <w:rPr>
                <w:rFonts w:cstheme="minorHAnsi"/>
              </w:rPr>
            </w:pPr>
          </w:p>
          <w:p w:rsidR="00F67BA5" w:rsidP="004F7AA3" w:rsidRDefault="00F67BA5" w14:paraId="486A1887" w14:textId="77777777">
            <w:pPr>
              <w:rPr>
                <w:rFonts w:cstheme="minorHAnsi"/>
              </w:rPr>
            </w:pPr>
          </w:p>
          <w:p w:rsidR="00F67BA5" w:rsidP="004F7AA3" w:rsidRDefault="00F67BA5" w14:paraId="293BD7E6" w14:textId="77777777">
            <w:pPr>
              <w:rPr>
                <w:rFonts w:cstheme="minorHAnsi"/>
              </w:rPr>
            </w:pPr>
          </w:p>
          <w:p w:rsidR="00F67BA5" w:rsidP="004F7AA3" w:rsidRDefault="00F67BA5" w14:paraId="77D658C2" w14:textId="77777777">
            <w:pPr>
              <w:rPr>
                <w:rFonts w:cstheme="minorHAnsi"/>
              </w:rPr>
            </w:pPr>
          </w:p>
          <w:p w:rsidR="00F67BA5" w:rsidP="004F7AA3" w:rsidRDefault="00F67BA5" w14:paraId="7518123E" w14:textId="77777777">
            <w:pPr>
              <w:rPr>
                <w:rFonts w:cstheme="minorHAnsi"/>
              </w:rPr>
            </w:pPr>
          </w:p>
          <w:p w:rsidR="00F67BA5" w:rsidP="004F7AA3" w:rsidRDefault="00F67BA5" w14:paraId="3780D9D2" w14:textId="77777777">
            <w:pPr>
              <w:rPr>
                <w:rFonts w:cstheme="minorHAnsi"/>
              </w:rPr>
            </w:pPr>
          </w:p>
          <w:p w:rsidR="00F67BA5" w:rsidP="004F7AA3" w:rsidRDefault="00F67BA5" w14:paraId="65312C85" w14:textId="77777777">
            <w:pPr>
              <w:rPr>
                <w:rFonts w:cstheme="minorHAnsi"/>
              </w:rPr>
            </w:pPr>
          </w:p>
          <w:p w:rsidR="00F67BA5" w:rsidP="004F7AA3" w:rsidRDefault="00F67BA5" w14:paraId="2A85E55A" w14:textId="77777777">
            <w:pPr>
              <w:rPr>
                <w:rFonts w:cstheme="minorHAnsi"/>
              </w:rPr>
            </w:pPr>
          </w:p>
          <w:p w:rsidR="00F67BA5" w:rsidP="004F7AA3" w:rsidRDefault="00F67BA5" w14:paraId="6DBC6AE9" w14:textId="77777777">
            <w:pPr>
              <w:rPr>
                <w:rFonts w:cstheme="minorHAnsi"/>
              </w:rPr>
            </w:pPr>
          </w:p>
          <w:p w:rsidR="00F67BA5" w:rsidP="004F7AA3" w:rsidRDefault="00F67BA5" w14:paraId="705E55D7" w14:textId="77777777">
            <w:pPr>
              <w:rPr>
                <w:rFonts w:cstheme="minorHAnsi"/>
              </w:rPr>
            </w:pPr>
          </w:p>
          <w:p w:rsidR="00F67BA5" w:rsidP="004F7AA3" w:rsidRDefault="00F67BA5" w14:paraId="6E101A34" w14:textId="77777777">
            <w:pPr>
              <w:rPr>
                <w:rFonts w:cstheme="minorHAnsi"/>
              </w:rPr>
            </w:pPr>
          </w:p>
          <w:p w:rsidRPr="00612245" w:rsidR="00F67BA5" w:rsidP="004F7AA3" w:rsidRDefault="00F67BA5" w14:paraId="7ACA3BE4" w14:textId="77777777">
            <w:pPr>
              <w:rPr>
                <w:rFonts w:cstheme="minorHAnsi"/>
              </w:rPr>
            </w:pPr>
          </w:p>
          <w:p w:rsidRPr="00612245" w:rsidR="00F67BA5" w:rsidP="004F7AA3" w:rsidRDefault="00F67BA5" w14:paraId="3B689589" w14:textId="77777777">
            <w:pPr>
              <w:rPr>
                <w:rFonts w:cstheme="minorHAnsi"/>
                <w:b/>
              </w:rPr>
            </w:pPr>
          </w:p>
        </w:tc>
        <w:tc>
          <w:tcPr>
            <w:tcW w:w="4739" w:type="dxa"/>
            <w:tcMar/>
          </w:tcPr>
          <w:p w:rsidR="00F67BA5" w:rsidP="00F67BA5" w:rsidRDefault="00F67BA5" w14:paraId="363D7E6A" w14:textId="77777777">
            <w:pPr>
              <w:pStyle w:val="ListParagraph"/>
              <w:numPr>
                <w:ilvl w:val="0"/>
                <w:numId w:val="2"/>
              </w:numPr>
              <w:jc w:val="left"/>
              <w:rPr>
                <w:rFonts w:cstheme="minorHAnsi"/>
              </w:rPr>
            </w:pPr>
            <w:r w:rsidRPr="00612245">
              <w:rPr>
                <w:rFonts w:cstheme="minorHAnsi"/>
              </w:rPr>
              <w:lastRenderedPageBreak/>
              <w:t xml:space="preserve">In negligence, the more foreseeable the harm, the higher the standard of care </w:t>
            </w:r>
            <w:r w:rsidRPr="00612245">
              <w:rPr>
                <w:rFonts w:cstheme="minorHAnsi"/>
              </w:rPr>
              <w:lastRenderedPageBreak/>
              <w:t xml:space="preserve">demanded – </w:t>
            </w:r>
            <w:r>
              <w:rPr>
                <w:rFonts w:cstheme="minorHAnsi"/>
              </w:rPr>
              <w:t>also true of OLA 1957 (s.2(3)).</w:t>
            </w:r>
          </w:p>
          <w:p w:rsidR="00F67BA5" w:rsidP="004F7AA3" w:rsidRDefault="00F67BA5" w14:paraId="70277395" w14:textId="77777777">
            <w:pPr>
              <w:pStyle w:val="ListParagraph"/>
              <w:rPr>
                <w:rFonts w:cstheme="minorHAnsi"/>
              </w:rPr>
            </w:pPr>
          </w:p>
          <w:p w:rsidRPr="005A722C" w:rsidR="00F67BA5" w:rsidP="00F67BA5" w:rsidRDefault="00F67BA5" w14:paraId="348A1B7B" w14:textId="77777777">
            <w:pPr>
              <w:pStyle w:val="ListParagraph"/>
              <w:numPr>
                <w:ilvl w:val="0"/>
                <w:numId w:val="2"/>
              </w:numPr>
              <w:jc w:val="left"/>
              <w:rPr>
                <w:rFonts w:cstheme="minorHAnsi"/>
              </w:rPr>
            </w:pPr>
            <w:r w:rsidRPr="005A722C">
              <w:rPr>
                <w:rFonts w:cstheme="minorHAnsi"/>
              </w:rPr>
              <w:t>Courts often held that there is no liability under OLA 1984 because:</w:t>
            </w:r>
          </w:p>
          <w:p w:rsidRPr="00612245" w:rsidR="00F67BA5" w:rsidP="00F67BA5" w:rsidRDefault="00F67BA5" w14:paraId="314D1D5E" w14:textId="77777777">
            <w:pPr>
              <w:pStyle w:val="ListParagraph"/>
              <w:numPr>
                <w:ilvl w:val="0"/>
                <w:numId w:val="1"/>
              </w:numPr>
              <w:jc w:val="left"/>
              <w:rPr>
                <w:rFonts w:cstheme="minorHAnsi"/>
              </w:rPr>
            </w:pPr>
            <w:r w:rsidRPr="00612245">
              <w:rPr>
                <w:rFonts w:cstheme="minorHAnsi"/>
              </w:rPr>
              <w:t>No duty is owed under OLA 1984;</w:t>
            </w:r>
          </w:p>
          <w:p w:rsidRPr="00612245" w:rsidR="00F67BA5" w:rsidP="00F67BA5" w:rsidRDefault="00F67BA5" w14:paraId="766C7743" w14:textId="77777777">
            <w:pPr>
              <w:pStyle w:val="ListParagraph"/>
              <w:numPr>
                <w:ilvl w:val="0"/>
                <w:numId w:val="1"/>
              </w:numPr>
              <w:jc w:val="left"/>
              <w:rPr>
                <w:rFonts w:cstheme="minorHAnsi"/>
              </w:rPr>
            </w:pPr>
            <w:r w:rsidRPr="00612245">
              <w:rPr>
                <w:rFonts w:cstheme="minorHAnsi"/>
              </w:rPr>
              <w:t>The duty has been discharged;</w:t>
            </w:r>
          </w:p>
          <w:p w:rsidRPr="00612245" w:rsidR="00F67BA5" w:rsidP="00F67BA5" w:rsidRDefault="00F67BA5" w14:paraId="3A28368F" w14:textId="77777777">
            <w:pPr>
              <w:pStyle w:val="ListParagraph"/>
              <w:numPr>
                <w:ilvl w:val="0"/>
                <w:numId w:val="1"/>
              </w:numPr>
              <w:jc w:val="left"/>
              <w:rPr>
                <w:rFonts w:cstheme="minorHAnsi"/>
              </w:rPr>
            </w:pPr>
            <w:r w:rsidRPr="00612245">
              <w:rPr>
                <w:rFonts w:cstheme="minorHAnsi"/>
              </w:rPr>
              <w:t>C voluntarily assumed the risk and is the author of his/her own misfortune.</w:t>
            </w:r>
          </w:p>
          <w:p w:rsidRPr="00612245" w:rsidR="00F67BA5" w:rsidP="00F67BA5" w:rsidRDefault="00F67BA5" w14:paraId="33C1D11C" w14:textId="77777777">
            <w:pPr>
              <w:pStyle w:val="ListParagraph"/>
              <w:numPr>
                <w:ilvl w:val="0"/>
                <w:numId w:val="1"/>
              </w:numPr>
              <w:jc w:val="left"/>
              <w:rPr>
                <w:rFonts w:cstheme="minorHAnsi"/>
              </w:rPr>
            </w:pPr>
            <w:r w:rsidRPr="00612245">
              <w:rPr>
                <w:rFonts w:cstheme="minorHAnsi"/>
              </w:rPr>
              <w:t>All 3 contributed to HL finding of no liability in</w:t>
            </w:r>
          </w:p>
          <w:p w:rsidRPr="00612245" w:rsidR="00F67BA5" w:rsidP="004F7AA3" w:rsidRDefault="00F67BA5" w14:paraId="2D7FEBC0" w14:textId="77777777">
            <w:pPr>
              <w:rPr>
                <w:rFonts w:cstheme="minorHAnsi"/>
              </w:rPr>
            </w:pPr>
          </w:p>
          <w:p w:rsidRPr="00612245" w:rsidR="00F67BA5" w:rsidP="00F67BA5" w:rsidRDefault="00F67BA5" w14:paraId="1F83F0A8" w14:textId="77777777">
            <w:pPr>
              <w:pStyle w:val="ListParagraph"/>
              <w:numPr>
                <w:ilvl w:val="0"/>
                <w:numId w:val="4"/>
              </w:numPr>
              <w:jc w:val="left"/>
              <w:rPr>
                <w:rFonts w:cstheme="minorHAnsi"/>
              </w:rPr>
            </w:pPr>
            <w:r w:rsidRPr="00612245">
              <w:rPr>
                <w:rFonts w:cstheme="minorHAnsi"/>
                <w:i/>
              </w:rPr>
              <w:t>Tomlinson v Congleton BC</w:t>
            </w:r>
            <w:r w:rsidRPr="00612245">
              <w:rPr>
                <w:rFonts w:cstheme="minorHAnsi"/>
              </w:rPr>
              <w:t>:</w:t>
            </w:r>
          </w:p>
          <w:p w:rsidRPr="00612245" w:rsidR="00F67BA5" w:rsidP="00F67BA5" w:rsidRDefault="00F67BA5" w14:paraId="23B41095" w14:textId="77777777">
            <w:pPr>
              <w:pStyle w:val="ListParagraph"/>
              <w:numPr>
                <w:ilvl w:val="0"/>
                <w:numId w:val="1"/>
              </w:numPr>
              <w:jc w:val="left"/>
              <w:rPr>
                <w:rFonts w:cstheme="minorHAnsi"/>
              </w:rPr>
            </w:pPr>
            <w:r w:rsidRPr="00612245">
              <w:rPr>
                <w:rFonts w:cstheme="minorHAnsi"/>
              </w:rPr>
              <w:t>CBC in charge of recreational land on the site of a disused quarry. Lake formed in part of the quarry. BC put up signs “Dangerous water: no swimming” and employed rangers…C entered the shallow water (query whether trespasser just for swimming?) and executed a dive.</w:t>
            </w:r>
          </w:p>
          <w:p w:rsidRPr="00612245" w:rsidR="00F67BA5" w:rsidP="00F67BA5" w:rsidRDefault="00F67BA5" w14:paraId="4DECFCC5" w14:textId="77777777">
            <w:pPr>
              <w:pStyle w:val="ListParagraph"/>
              <w:numPr>
                <w:ilvl w:val="0"/>
                <w:numId w:val="1"/>
              </w:numPr>
              <w:jc w:val="left"/>
              <w:rPr>
                <w:rFonts w:cstheme="minorHAnsi"/>
              </w:rPr>
            </w:pPr>
            <w:r w:rsidRPr="00612245">
              <w:rPr>
                <w:rFonts w:cstheme="minorHAnsi"/>
              </w:rPr>
              <w:t>CA held that the council was liable as had not destroyed the beaches as intended.</w:t>
            </w:r>
          </w:p>
          <w:p w:rsidRPr="00612245" w:rsidR="00F67BA5" w:rsidP="00F67BA5" w:rsidRDefault="00F67BA5" w14:paraId="17A9E6D6" w14:textId="77777777">
            <w:pPr>
              <w:pStyle w:val="ListParagraph"/>
              <w:numPr>
                <w:ilvl w:val="0"/>
                <w:numId w:val="1"/>
              </w:numPr>
              <w:jc w:val="left"/>
              <w:rPr>
                <w:rFonts w:cstheme="minorHAnsi"/>
              </w:rPr>
            </w:pPr>
            <w:r w:rsidRPr="00612245">
              <w:rPr>
                <w:rFonts w:cstheme="minorHAnsi"/>
              </w:rPr>
              <w:t>HL held that the risk of C’s injury had not arisen from the “state of the premises etc…(s.1(1)) OLA 1984</w:t>
            </w:r>
            <w:r>
              <w:rPr>
                <w:rFonts w:cstheme="minorHAnsi"/>
              </w:rPr>
              <w:t>)</w:t>
            </w:r>
            <w:r w:rsidRPr="00612245">
              <w:rPr>
                <w:rFonts w:cstheme="minorHAnsi"/>
              </w:rPr>
              <w:t>.</w:t>
            </w:r>
          </w:p>
        </w:tc>
      </w:tr>
      <w:tr w:rsidRPr="00612245" w:rsidR="00F67BA5" w:rsidTr="5ABC033C" w14:paraId="63C5BBFA" w14:textId="77777777">
        <w:tc>
          <w:tcPr>
            <w:tcW w:w="2538" w:type="dxa"/>
            <w:tcMar/>
          </w:tcPr>
          <w:p w:rsidRPr="00612245" w:rsidR="00F67BA5" w:rsidP="004F7AA3" w:rsidRDefault="00F67BA5" w14:paraId="40DAEE33" w14:textId="77777777">
            <w:pPr>
              <w:rPr>
                <w:rFonts w:cstheme="minorHAnsi"/>
                <w:b/>
              </w:rPr>
            </w:pPr>
            <w:r w:rsidRPr="00612245">
              <w:rPr>
                <w:rFonts w:cstheme="minorHAnsi"/>
                <w:b/>
              </w:rPr>
              <w:lastRenderedPageBreak/>
              <w:t xml:space="preserve">Tort of Negligence </w:t>
            </w:r>
          </w:p>
        </w:tc>
        <w:tc>
          <w:tcPr>
            <w:tcW w:w="2560" w:type="dxa"/>
            <w:tcMar/>
          </w:tcPr>
          <w:p w:rsidRPr="00612245" w:rsidR="00F67BA5" w:rsidP="004F7AA3" w:rsidRDefault="00F67BA5" w14:paraId="29F0F844" w14:textId="77777777">
            <w:pPr>
              <w:rPr>
                <w:rFonts w:cstheme="minorHAnsi"/>
                <w:b/>
              </w:rPr>
            </w:pPr>
            <w:r w:rsidRPr="00612245">
              <w:rPr>
                <w:rFonts w:cstheme="minorHAnsi"/>
                <w:b/>
              </w:rPr>
              <w:t>OLA 1957</w:t>
            </w:r>
          </w:p>
        </w:tc>
        <w:tc>
          <w:tcPr>
            <w:tcW w:w="4111" w:type="dxa"/>
            <w:tcMar/>
          </w:tcPr>
          <w:p w:rsidRPr="00612245" w:rsidR="00F67BA5" w:rsidP="004F7AA3" w:rsidRDefault="00F67BA5" w14:paraId="1C710519" w14:textId="77777777">
            <w:pPr>
              <w:rPr>
                <w:rFonts w:cstheme="minorHAnsi"/>
                <w:b/>
              </w:rPr>
            </w:pPr>
            <w:r w:rsidRPr="00612245">
              <w:rPr>
                <w:rFonts w:cstheme="minorHAnsi"/>
                <w:b/>
              </w:rPr>
              <w:t>OLA 1984</w:t>
            </w:r>
          </w:p>
        </w:tc>
        <w:tc>
          <w:tcPr>
            <w:tcW w:w="4739" w:type="dxa"/>
            <w:tcMar/>
          </w:tcPr>
          <w:p w:rsidRPr="00612245" w:rsidR="00F67BA5" w:rsidP="004F7AA3" w:rsidRDefault="00F67BA5" w14:paraId="36DD52FE" w14:textId="77777777">
            <w:pPr>
              <w:rPr>
                <w:rFonts w:cstheme="minorHAnsi"/>
                <w:b/>
              </w:rPr>
            </w:pPr>
            <w:r w:rsidRPr="00612245">
              <w:rPr>
                <w:rFonts w:cstheme="minorHAnsi"/>
                <w:b/>
              </w:rPr>
              <w:t>Comment(s)</w:t>
            </w:r>
          </w:p>
        </w:tc>
      </w:tr>
      <w:tr w:rsidRPr="00612245" w:rsidR="00F67BA5" w:rsidTr="5ABC033C" w14:paraId="21319084" w14:textId="77777777">
        <w:tc>
          <w:tcPr>
            <w:tcW w:w="2538" w:type="dxa"/>
            <w:tcMar/>
          </w:tcPr>
          <w:p w:rsidRPr="00612245" w:rsidR="00F67BA5" w:rsidP="004F7AA3" w:rsidRDefault="00F67BA5" w14:paraId="33C960A1" w14:textId="77777777">
            <w:pPr>
              <w:rPr>
                <w:rFonts w:cstheme="minorHAnsi"/>
                <w:b/>
              </w:rPr>
            </w:pPr>
            <w:r>
              <w:rPr>
                <w:rFonts w:cstheme="minorHAnsi"/>
                <w:b/>
              </w:rPr>
              <w:t>Breach (2)</w:t>
            </w:r>
          </w:p>
        </w:tc>
        <w:tc>
          <w:tcPr>
            <w:tcW w:w="2560" w:type="dxa"/>
            <w:tcMar/>
          </w:tcPr>
          <w:p w:rsidR="00F67BA5" w:rsidP="004F7AA3" w:rsidRDefault="00F67BA5" w14:paraId="4F8CCF2A" w14:textId="77777777">
            <w:pPr>
              <w:rPr>
                <w:rFonts w:cstheme="minorHAnsi"/>
                <w:b/>
              </w:rPr>
            </w:pPr>
            <w:r w:rsidRPr="009D02BE">
              <w:rPr>
                <w:rFonts w:cstheme="minorHAnsi"/>
                <w:b/>
              </w:rPr>
              <w:t>D discharges duty of care…</w:t>
            </w:r>
          </w:p>
          <w:p w:rsidR="00F67BA5" w:rsidP="004F7AA3" w:rsidRDefault="00F67BA5" w14:paraId="67F44D74" w14:textId="77777777">
            <w:pPr>
              <w:rPr>
                <w:rFonts w:cstheme="minorHAnsi"/>
                <w:b/>
              </w:rPr>
            </w:pPr>
          </w:p>
          <w:p w:rsidRPr="00612245" w:rsidR="00F67BA5" w:rsidP="004F7AA3" w:rsidRDefault="00F67BA5" w14:paraId="224C5B1F" w14:textId="77777777">
            <w:pPr>
              <w:rPr>
                <w:rFonts w:cstheme="minorHAnsi"/>
                <w:b/>
              </w:rPr>
            </w:pPr>
            <w:r w:rsidRPr="00612245">
              <w:rPr>
                <w:rFonts w:cstheme="minorHAnsi"/>
                <w:b/>
              </w:rPr>
              <w:t>s.2(4)(a) warnings…</w:t>
            </w:r>
          </w:p>
          <w:p w:rsidRPr="00612245" w:rsidR="00F67BA5" w:rsidP="004F7AA3" w:rsidRDefault="00F67BA5" w14:paraId="66507107" w14:textId="77777777">
            <w:pPr>
              <w:rPr>
                <w:rFonts w:cstheme="minorHAnsi"/>
              </w:rPr>
            </w:pPr>
            <w:r w:rsidRPr="00612245">
              <w:rPr>
                <w:rFonts w:cstheme="minorHAnsi"/>
              </w:rPr>
              <w:lastRenderedPageBreak/>
              <w:t xml:space="preserve">- mere warning vs warning which </w:t>
            </w:r>
            <w:r w:rsidRPr="00612245">
              <w:rPr>
                <w:rFonts w:cstheme="minorHAnsi"/>
                <w:i/>
              </w:rPr>
              <w:t>enables the visitor to be reasonably safe</w:t>
            </w:r>
            <w:r w:rsidRPr="00612245">
              <w:rPr>
                <w:rFonts w:cstheme="minorHAnsi"/>
              </w:rPr>
              <w:t>…</w:t>
            </w:r>
          </w:p>
          <w:p w:rsidR="00F67BA5" w:rsidP="004F7AA3" w:rsidRDefault="00F67BA5" w14:paraId="370CFF4C" w14:textId="77777777">
            <w:pPr>
              <w:rPr>
                <w:rFonts w:cstheme="minorHAnsi"/>
              </w:rPr>
            </w:pPr>
            <w:r w:rsidRPr="00612245">
              <w:rPr>
                <w:rFonts w:cstheme="minorHAnsi"/>
                <w:i/>
              </w:rPr>
              <w:t>Roles v Nathan</w:t>
            </w:r>
            <w:r w:rsidRPr="00612245">
              <w:rPr>
                <w:rFonts w:cstheme="minorHAnsi"/>
              </w:rPr>
              <w:t>: appropriate signage…</w:t>
            </w:r>
          </w:p>
          <w:p w:rsidRPr="00612245" w:rsidR="00F67BA5" w:rsidP="004F7AA3" w:rsidRDefault="00F67BA5" w14:paraId="08AAD3B7" w14:textId="77777777">
            <w:pPr>
              <w:rPr>
                <w:rFonts w:cstheme="minorHAnsi"/>
              </w:rPr>
            </w:pPr>
          </w:p>
          <w:p w:rsidRPr="009D02BE" w:rsidR="00F67BA5" w:rsidP="004F7AA3" w:rsidRDefault="00F67BA5" w14:paraId="1C88C370" w14:textId="77777777">
            <w:pPr>
              <w:rPr>
                <w:rFonts w:cstheme="minorHAnsi"/>
                <w:b/>
              </w:rPr>
            </w:pPr>
            <w:r w:rsidRPr="00612245">
              <w:rPr>
                <w:rFonts w:cstheme="minorHAnsi"/>
                <w:b/>
              </w:rPr>
              <w:t>s.2(4)(b) faulty execution of work…</w:t>
            </w:r>
          </w:p>
        </w:tc>
        <w:tc>
          <w:tcPr>
            <w:tcW w:w="4111" w:type="dxa"/>
            <w:tcMar/>
          </w:tcPr>
          <w:p w:rsidR="00F67BA5" w:rsidP="004F7AA3" w:rsidRDefault="00F67BA5" w14:paraId="45BE5CC1" w14:textId="77777777">
            <w:pPr>
              <w:rPr>
                <w:rFonts w:cstheme="minorHAnsi"/>
                <w:b/>
              </w:rPr>
            </w:pPr>
            <w:r w:rsidRPr="009D02BE">
              <w:rPr>
                <w:rFonts w:cstheme="minorHAnsi"/>
                <w:b/>
              </w:rPr>
              <w:lastRenderedPageBreak/>
              <w:t>D discharges duty of care…</w:t>
            </w:r>
          </w:p>
          <w:p w:rsidR="00F67BA5" w:rsidP="004F7AA3" w:rsidRDefault="00F67BA5" w14:paraId="32F93361" w14:textId="77777777">
            <w:pPr>
              <w:pStyle w:val="legclearfix"/>
              <w:shd w:val="clear" w:color="auto" w:fill="FFFFFF"/>
              <w:spacing w:before="0" w:beforeAutospacing="0" w:after="120" w:afterAutospacing="0" w:line="360" w:lineRule="atLeast"/>
              <w:rPr>
                <w:rFonts w:asciiTheme="minorHAnsi" w:hAnsiTheme="minorHAnsi" w:cstheme="minorHAnsi"/>
                <w:b/>
              </w:rPr>
            </w:pPr>
          </w:p>
          <w:p w:rsidRPr="00612245" w:rsidR="00F67BA5" w:rsidP="004F7AA3" w:rsidRDefault="00F67BA5" w14:paraId="1D34CCDC" w14:textId="77777777">
            <w:pPr>
              <w:pStyle w:val="legclearfix"/>
              <w:shd w:val="clear" w:color="auto" w:fill="FFFFFF"/>
              <w:spacing w:before="0" w:beforeAutospacing="0" w:after="120" w:afterAutospacing="0" w:line="360" w:lineRule="atLeast"/>
              <w:rPr>
                <w:rFonts w:asciiTheme="minorHAnsi" w:hAnsiTheme="minorHAnsi" w:cstheme="minorHAnsi"/>
                <w:color w:val="000000"/>
              </w:rPr>
            </w:pPr>
            <w:r w:rsidRPr="00612245">
              <w:rPr>
                <w:rFonts w:asciiTheme="minorHAnsi" w:hAnsiTheme="minorHAnsi" w:cstheme="minorHAnsi"/>
                <w:b/>
              </w:rPr>
              <w:t>s.1(5)</w:t>
            </w:r>
            <w:r w:rsidRPr="00612245">
              <w:rPr>
                <w:rFonts w:asciiTheme="minorHAnsi" w:hAnsiTheme="minorHAnsi" w:cstheme="minorHAnsi"/>
                <w:color w:val="000000"/>
              </w:rPr>
              <w:t xml:space="preserve"> </w:t>
            </w:r>
          </w:p>
          <w:p w:rsidRPr="00612245" w:rsidR="00F67BA5" w:rsidP="004F7AA3" w:rsidRDefault="00F67BA5" w14:paraId="0DA3C561" w14:textId="77777777">
            <w:pPr>
              <w:pStyle w:val="legclearfix"/>
              <w:shd w:val="clear" w:color="auto" w:fill="FFFFFF"/>
              <w:spacing w:before="0" w:beforeAutospacing="0" w:after="120" w:afterAutospacing="0" w:line="360" w:lineRule="atLeast"/>
              <w:rPr>
                <w:rFonts w:asciiTheme="minorHAnsi" w:hAnsiTheme="minorHAnsi" w:cstheme="minorHAnsi"/>
              </w:rPr>
            </w:pPr>
            <w:r w:rsidRPr="00612245">
              <w:rPr>
                <w:rFonts w:asciiTheme="minorHAnsi" w:hAnsiTheme="minorHAnsi" w:cstheme="minorHAnsi"/>
              </w:rPr>
              <w:lastRenderedPageBreak/>
              <w:t>“taking such steps as are reasonable in all the circumstances of the case to give warning of the danger concerned or to discourage persons from incurring the risk”</w:t>
            </w:r>
          </w:p>
          <w:p w:rsidRPr="009D02BE" w:rsidR="00F67BA5" w:rsidP="004F7AA3" w:rsidRDefault="00F67BA5" w14:paraId="5ED7C937" w14:textId="77777777">
            <w:pPr>
              <w:rPr>
                <w:rFonts w:cstheme="minorHAnsi"/>
                <w:b/>
              </w:rPr>
            </w:pPr>
          </w:p>
        </w:tc>
        <w:tc>
          <w:tcPr>
            <w:tcW w:w="4739" w:type="dxa"/>
            <w:tcMar/>
          </w:tcPr>
          <w:p w:rsidRPr="00612245" w:rsidR="00F67BA5" w:rsidP="00F67BA5" w:rsidRDefault="00F67BA5" w14:paraId="174F3EEA" w14:textId="77777777">
            <w:pPr>
              <w:pStyle w:val="ListParagraph"/>
              <w:numPr>
                <w:ilvl w:val="0"/>
                <w:numId w:val="2"/>
              </w:numPr>
              <w:jc w:val="left"/>
              <w:rPr>
                <w:rFonts w:cstheme="minorHAnsi"/>
              </w:rPr>
            </w:pPr>
            <w:r w:rsidRPr="00612245">
              <w:rPr>
                <w:rFonts w:cstheme="minorHAnsi"/>
                <w:b/>
                <w:i/>
              </w:rPr>
              <w:lastRenderedPageBreak/>
              <w:t>NB:</w:t>
            </w:r>
            <w:r w:rsidRPr="00612245">
              <w:rPr>
                <w:rFonts w:cstheme="minorHAnsi"/>
              </w:rPr>
              <w:t xml:space="preserve"> Warnings: defence in OLA 1984, but merely a possible discharge of duty under OLA 1957…</w:t>
            </w:r>
          </w:p>
          <w:p w:rsidR="00F67BA5" w:rsidP="004F7AA3" w:rsidRDefault="00F67BA5" w14:paraId="562D5B1E" w14:textId="77777777">
            <w:pPr>
              <w:rPr>
                <w:rFonts w:cstheme="minorHAnsi"/>
              </w:rPr>
            </w:pPr>
          </w:p>
          <w:p w:rsidR="00F67BA5" w:rsidP="004F7AA3" w:rsidRDefault="00F67BA5" w14:paraId="250D6C03" w14:textId="77777777">
            <w:pPr>
              <w:rPr>
                <w:rFonts w:cstheme="minorHAnsi"/>
              </w:rPr>
            </w:pPr>
          </w:p>
          <w:p w:rsidRPr="00612245" w:rsidR="00F67BA5" w:rsidP="00F67BA5" w:rsidRDefault="00F67BA5" w14:paraId="0EF567F7" w14:textId="77777777">
            <w:pPr>
              <w:pStyle w:val="ListParagraph"/>
              <w:numPr>
                <w:ilvl w:val="0"/>
                <w:numId w:val="2"/>
              </w:numPr>
              <w:jc w:val="left"/>
              <w:rPr>
                <w:rFonts w:cstheme="minorHAnsi"/>
                <w:i/>
              </w:rPr>
            </w:pPr>
            <w:r w:rsidRPr="00612245">
              <w:rPr>
                <w:rFonts w:cstheme="minorHAnsi"/>
                <w:i/>
              </w:rPr>
              <w:lastRenderedPageBreak/>
              <w:t xml:space="preserve">Roles v Nathan – </w:t>
            </w:r>
            <w:r w:rsidRPr="00612245">
              <w:rPr>
                <w:rFonts w:cstheme="minorHAnsi"/>
              </w:rPr>
              <w:t>Lord Denning on warnings…</w:t>
            </w:r>
          </w:p>
          <w:p w:rsidRPr="00612245" w:rsidR="00F67BA5" w:rsidP="00F67BA5" w:rsidRDefault="00F67BA5" w14:paraId="77A21D08" w14:textId="77777777">
            <w:pPr>
              <w:pStyle w:val="ListParagraph"/>
              <w:numPr>
                <w:ilvl w:val="0"/>
                <w:numId w:val="1"/>
              </w:numPr>
              <w:jc w:val="left"/>
              <w:rPr>
                <w:rFonts w:cstheme="minorHAnsi"/>
              </w:rPr>
            </w:pPr>
            <w:r w:rsidRPr="00612245">
              <w:rPr>
                <w:rFonts w:cstheme="minorHAnsi"/>
              </w:rPr>
              <w:t>“This bridge is dangerous” – where there is no alternative route available… Occupier likely liable under s.2(4)…</w:t>
            </w:r>
          </w:p>
          <w:p w:rsidRPr="00612245" w:rsidR="00F67BA5" w:rsidP="00F67BA5" w:rsidRDefault="00F67BA5" w14:paraId="2140C5DA" w14:textId="77777777">
            <w:pPr>
              <w:pStyle w:val="ListParagraph"/>
              <w:numPr>
                <w:ilvl w:val="0"/>
                <w:numId w:val="1"/>
              </w:numPr>
              <w:jc w:val="left"/>
              <w:rPr>
                <w:rFonts w:cstheme="minorHAnsi"/>
              </w:rPr>
            </w:pPr>
            <w:r w:rsidRPr="00612245">
              <w:rPr>
                <w:rFonts w:cstheme="minorHAnsi"/>
              </w:rPr>
              <w:t>“Do not use this footbridge. There is a safe one further upstream”…such a warning is sufficient because it does enable the visitor to be reasonably safe…</w:t>
            </w:r>
          </w:p>
          <w:p w:rsidRPr="00612245" w:rsidR="00F67BA5" w:rsidP="004F7AA3" w:rsidRDefault="00F67BA5" w14:paraId="4CF2FF1B" w14:textId="77777777">
            <w:pPr>
              <w:rPr>
                <w:rFonts w:cstheme="minorHAnsi"/>
              </w:rPr>
            </w:pPr>
          </w:p>
        </w:tc>
      </w:tr>
    </w:tbl>
    <w:p w:rsidR="00F67BA5" w:rsidP="00F67BA5" w:rsidRDefault="00F67BA5" w14:paraId="0581EC67" w14:textId="77777777">
      <w:pPr>
        <w:rPr>
          <w:rFonts w:cstheme="minorHAnsi"/>
        </w:rPr>
      </w:pPr>
    </w:p>
    <w:p w:rsidR="00F67BA5" w:rsidP="00F67BA5" w:rsidRDefault="00F67BA5" w14:paraId="6456D3BA" w14:textId="77777777">
      <w:pPr>
        <w:rPr>
          <w:rFonts w:cstheme="minorHAnsi"/>
        </w:rPr>
      </w:pPr>
    </w:p>
    <w:p w:rsidR="00F67BA5" w:rsidP="00F67BA5" w:rsidRDefault="00F67BA5" w14:paraId="72057C21" w14:textId="77777777">
      <w:pPr>
        <w:rPr>
          <w:rFonts w:cstheme="minorHAnsi"/>
        </w:rPr>
      </w:pPr>
    </w:p>
    <w:p w:rsidR="00F67BA5" w:rsidP="00F67BA5" w:rsidRDefault="00F67BA5" w14:paraId="5777FDF7" w14:textId="77777777">
      <w:pPr>
        <w:rPr>
          <w:rFonts w:cstheme="minorHAnsi"/>
        </w:rPr>
      </w:pPr>
    </w:p>
    <w:p w:rsidR="00F67BA5" w:rsidP="00F67BA5" w:rsidRDefault="00F67BA5" w14:paraId="3156CFDD" w14:textId="77777777">
      <w:pPr>
        <w:rPr>
          <w:rFonts w:cstheme="minorHAnsi"/>
        </w:rPr>
      </w:pPr>
    </w:p>
    <w:p w:rsidR="00F67BA5" w:rsidP="00F67BA5" w:rsidRDefault="00F67BA5" w14:paraId="6A7110AC" w14:textId="77777777">
      <w:pPr>
        <w:rPr>
          <w:rFonts w:cstheme="minorHAnsi"/>
        </w:rPr>
      </w:pPr>
    </w:p>
    <w:p w:rsidR="00F67BA5" w:rsidP="00F67BA5" w:rsidRDefault="00F67BA5" w14:paraId="0E9989F4" w14:textId="77777777">
      <w:pPr>
        <w:rPr>
          <w:rFonts w:cstheme="minorHAnsi"/>
        </w:rPr>
      </w:pPr>
    </w:p>
    <w:tbl>
      <w:tblPr>
        <w:tblStyle w:val="TableGrid"/>
        <w:tblW w:w="0" w:type="auto"/>
        <w:tblLook w:val="04A0" w:firstRow="1" w:lastRow="0" w:firstColumn="1" w:lastColumn="0" w:noHBand="0" w:noVBand="1"/>
      </w:tblPr>
      <w:tblGrid>
        <w:gridCol w:w="2538"/>
        <w:gridCol w:w="2560"/>
        <w:gridCol w:w="4111"/>
        <w:gridCol w:w="4739"/>
      </w:tblGrid>
      <w:tr w:rsidRPr="00612245" w:rsidR="00F67BA5" w:rsidTr="22CEACA0" w14:paraId="33ED47D9" w14:textId="77777777">
        <w:tc>
          <w:tcPr>
            <w:tcW w:w="2538" w:type="dxa"/>
            <w:tcMar/>
          </w:tcPr>
          <w:p w:rsidRPr="00612245" w:rsidR="00F67BA5" w:rsidP="004F7AA3" w:rsidRDefault="00F67BA5" w14:paraId="334E0599" w14:textId="77777777">
            <w:pPr>
              <w:rPr>
                <w:rFonts w:cstheme="minorHAnsi"/>
                <w:b/>
              </w:rPr>
            </w:pPr>
            <w:r w:rsidRPr="00612245">
              <w:rPr>
                <w:rFonts w:cstheme="minorHAnsi"/>
                <w:b/>
              </w:rPr>
              <w:t xml:space="preserve">Tort of Negligence </w:t>
            </w:r>
          </w:p>
        </w:tc>
        <w:tc>
          <w:tcPr>
            <w:tcW w:w="2560" w:type="dxa"/>
            <w:tcMar/>
          </w:tcPr>
          <w:p w:rsidRPr="00612245" w:rsidR="00F67BA5" w:rsidP="004F7AA3" w:rsidRDefault="00F67BA5" w14:paraId="53397BA6" w14:textId="77777777">
            <w:pPr>
              <w:rPr>
                <w:rFonts w:cstheme="minorHAnsi"/>
                <w:b/>
              </w:rPr>
            </w:pPr>
            <w:r w:rsidRPr="00612245">
              <w:rPr>
                <w:rFonts w:cstheme="minorHAnsi"/>
                <w:b/>
              </w:rPr>
              <w:t>OLA 1957</w:t>
            </w:r>
          </w:p>
        </w:tc>
        <w:tc>
          <w:tcPr>
            <w:tcW w:w="4111" w:type="dxa"/>
            <w:tcMar/>
          </w:tcPr>
          <w:p w:rsidRPr="00612245" w:rsidR="00F67BA5" w:rsidP="004F7AA3" w:rsidRDefault="00F67BA5" w14:paraId="5F496A91" w14:textId="77777777">
            <w:pPr>
              <w:rPr>
                <w:rFonts w:cstheme="minorHAnsi"/>
                <w:b/>
              </w:rPr>
            </w:pPr>
            <w:r w:rsidRPr="00612245">
              <w:rPr>
                <w:rFonts w:cstheme="minorHAnsi"/>
                <w:b/>
              </w:rPr>
              <w:t>OLA 1984</w:t>
            </w:r>
          </w:p>
        </w:tc>
        <w:tc>
          <w:tcPr>
            <w:tcW w:w="4739" w:type="dxa"/>
            <w:tcMar/>
          </w:tcPr>
          <w:p w:rsidRPr="00612245" w:rsidR="00F67BA5" w:rsidP="004F7AA3" w:rsidRDefault="00F67BA5" w14:paraId="1E8A1FA9" w14:textId="77777777">
            <w:pPr>
              <w:rPr>
                <w:rFonts w:cstheme="minorHAnsi"/>
                <w:b/>
              </w:rPr>
            </w:pPr>
            <w:r w:rsidRPr="00612245">
              <w:rPr>
                <w:rFonts w:cstheme="minorHAnsi"/>
                <w:b/>
              </w:rPr>
              <w:t>Comment(s)</w:t>
            </w:r>
          </w:p>
        </w:tc>
      </w:tr>
      <w:tr w:rsidRPr="00612245" w:rsidR="00F67BA5" w:rsidTr="22CEACA0" w14:paraId="64120DFA" w14:textId="77777777">
        <w:tc>
          <w:tcPr>
            <w:tcW w:w="2538" w:type="dxa"/>
            <w:tcMar/>
          </w:tcPr>
          <w:p w:rsidRPr="00612245" w:rsidR="00F67BA5" w:rsidP="004F7AA3" w:rsidRDefault="00F67BA5" w14:paraId="30EA252D" w14:textId="77777777">
            <w:pPr>
              <w:rPr>
                <w:rFonts w:cstheme="minorHAnsi"/>
                <w:b/>
              </w:rPr>
            </w:pPr>
            <w:r w:rsidRPr="00612245">
              <w:rPr>
                <w:rFonts w:cstheme="minorHAnsi"/>
                <w:b/>
              </w:rPr>
              <w:t>Causation</w:t>
            </w:r>
          </w:p>
        </w:tc>
        <w:tc>
          <w:tcPr>
            <w:tcW w:w="2560" w:type="dxa"/>
            <w:tcMar/>
          </w:tcPr>
          <w:p w:rsidRPr="00612245" w:rsidR="00F67BA5" w:rsidP="004F7AA3" w:rsidRDefault="00F67BA5" w14:paraId="21A104EB" w14:textId="77777777">
            <w:pPr>
              <w:rPr>
                <w:rFonts w:cstheme="minorHAnsi"/>
              </w:rPr>
            </w:pPr>
            <w:r w:rsidRPr="00612245">
              <w:rPr>
                <w:rFonts w:cstheme="minorHAnsi"/>
              </w:rPr>
              <w:t>N/A – common law</w:t>
            </w:r>
          </w:p>
        </w:tc>
        <w:tc>
          <w:tcPr>
            <w:tcW w:w="4111" w:type="dxa"/>
            <w:tcMar/>
          </w:tcPr>
          <w:p w:rsidRPr="00612245" w:rsidR="00F67BA5" w:rsidP="004F7AA3" w:rsidRDefault="00F67BA5" w14:paraId="39466F7B" w14:textId="77777777">
            <w:pPr>
              <w:rPr>
                <w:rFonts w:cstheme="minorHAnsi"/>
              </w:rPr>
            </w:pPr>
            <w:r w:rsidRPr="00612245">
              <w:rPr>
                <w:rFonts w:cstheme="minorHAnsi"/>
              </w:rPr>
              <w:t>N/A – common law</w:t>
            </w:r>
          </w:p>
        </w:tc>
        <w:tc>
          <w:tcPr>
            <w:tcW w:w="4739" w:type="dxa"/>
            <w:tcMar/>
          </w:tcPr>
          <w:p w:rsidRPr="00612245" w:rsidR="00F67BA5" w:rsidP="004F7AA3" w:rsidRDefault="00F67BA5" w14:paraId="5E2F9FCB" w14:textId="77777777">
            <w:pPr>
              <w:rPr>
                <w:rFonts w:cstheme="minorHAnsi"/>
              </w:rPr>
            </w:pPr>
          </w:p>
        </w:tc>
      </w:tr>
      <w:tr w:rsidRPr="00612245" w:rsidR="00F67BA5" w:rsidTr="22CEACA0" w14:paraId="0912E124" w14:textId="77777777">
        <w:tc>
          <w:tcPr>
            <w:tcW w:w="2538" w:type="dxa"/>
            <w:tcMar/>
          </w:tcPr>
          <w:p w:rsidRPr="00612245" w:rsidR="00F67BA5" w:rsidP="004F7AA3" w:rsidRDefault="00F67BA5" w14:paraId="23AF2ADB" w14:textId="77777777">
            <w:pPr>
              <w:rPr>
                <w:rFonts w:cstheme="minorHAnsi"/>
                <w:b/>
              </w:rPr>
            </w:pPr>
            <w:r w:rsidRPr="00612245">
              <w:rPr>
                <w:rFonts w:cstheme="minorHAnsi"/>
                <w:b/>
              </w:rPr>
              <w:t>Remoteness</w:t>
            </w:r>
          </w:p>
        </w:tc>
        <w:tc>
          <w:tcPr>
            <w:tcW w:w="2560" w:type="dxa"/>
            <w:tcMar/>
          </w:tcPr>
          <w:p w:rsidRPr="00612245" w:rsidR="00F67BA5" w:rsidP="004F7AA3" w:rsidRDefault="00F67BA5" w14:paraId="120BD0C7" w14:textId="77777777">
            <w:pPr>
              <w:rPr>
                <w:rFonts w:cstheme="minorHAnsi"/>
              </w:rPr>
            </w:pPr>
            <w:r w:rsidRPr="00612245">
              <w:rPr>
                <w:rFonts w:cstheme="minorHAnsi"/>
              </w:rPr>
              <w:t>N/A – common law</w:t>
            </w:r>
          </w:p>
        </w:tc>
        <w:tc>
          <w:tcPr>
            <w:tcW w:w="4111" w:type="dxa"/>
            <w:tcMar/>
          </w:tcPr>
          <w:p w:rsidRPr="00612245" w:rsidR="00F67BA5" w:rsidP="004F7AA3" w:rsidRDefault="00F67BA5" w14:paraId="6A552520" w14:textId="77777777">
            <w:pPr>
              <w:rPr>
                <w:rFonts w:cstheme="minorHAnsi"/>
              </w:rPr>
            </w:pPr>
            <w:r w:rsidRPr="00612245">
              <w:rPr>
                <w:rFonts w:cstheme="minorHAnsi"/>
              </w:rPr>
              <w:t>N/A – common law</w:t>
            </w:r>
          </w:p>
        </w:tc>
        <w:tc>
          <w:tcPr>
            <w:tcW w:w="4739" w:type="dxa"/>
            <w:tcMar/>
          </w:tcPr>
          <w:p w:rsidRPr="00612245" w:rsidR="00F67BA5" w:rsidP="004F7AA3" w:rsidRDefault="00F67BA5" w14:paraId="5F7E3DBA" w14:textId="77777777">
            <w:pPr>
              <w:rPr>
                <w:rFonts w:cstheme="minorHAnsi"/>
              </w:rPr>
            </w:pPr>
          </w:p>
        </w:tc>
      </w:tr>
      <w:tr w:rsidRPr="00612245" w:rsidR="00F67BA5" w:rsidTr="22CEACA0" w14:paraId="5FB03ACD" w14:textId="77777777">
        <w:tc>
          <w:tcPr>
            <w:tcW w:w="2538" w:type="dxa"/>
            <w:tcMar/>
          </w:tcPr>
          <w:p w:rsidRPr="00612245" w:rsidR="00F67BA5" w:rsidP="004F7AA3" w:rsidRDefault="00F67BA5" w14:paraId="3453CA04" w14:textId="77777777">
            <w:pPr>
              <w:rPr>
                <w:rFonts w:cstheme="minorHAnsi"/>
                <w:b/>
              </w:rPr>
            </w:pPr>
            <w:r>
              <w:rPr>
                <w:rFonts w:cstheme="minorHAnsi"/>
                <w:b/>
              </w:rPr>
              <w:t>Other – exceptions/exclusions</w:t>
            </w:r>
          </w:p>
        </w:tc>
        <w:tc>
          <w:tcPr>
            <w:tcW w:w="2560" w:type="dxa"/>
            <w:tcMar/>
          </w:tcPr>
          <w:p w:rsidRPr="00612245" w:rsidR="00F67BA5" w:rsidP="004F7AA3" w:rsidRDefault="00F67BA5" w14:paraId="0D79CE2D" w14:textId="77777777">
            <w:pPr>
              <w:rPr>
                <w:rFonts w:cstheme="minorHAnsi"/>
              </w:rPr>
            </w:pPr>
          </w:p>
        </w:tc>
        <w:tc>
          <w:tcPr>
            <w:tcW w:w="4111" w:type="dxa"/>
            <w:tcMar/>
          </w:tcPr>
          <w:p w:rsidRPr="00612245" w:rsidR="00F67BA5" w:rsidP="22CEACA0" w:rsidRDefault="00F67BA5" w14:paraId="14E75C35" w14:textId="77777777" w14:noSpellErr="1">
            <w:pPr>
              <w:rPr>
                <w:rFonts w:cs="Calibri" w:cstheme="minorAscii"/>
              </w:rPr>
            </w:pPr>
            <w:r w:rsidRPr="22CEACA0" w:rsidR="00F67BA5">
              <w:rPr>
                <w:rFonts w:cs="Calibri" w:cstheme="minorAscii"/>
                <w:b w:val="1"/>
                <w:bCs w:val="1"/>
                <w:color w:val="000000"/>
                <w:shd w:val="clear" w:color="auto" w:fill="FFFFFF"/>
              </w:rPr>
              <w:t>s.1(8)</w:t>
            </w:r>
            <w:r w:rsidRPr="22CEACA0" w:rsidR="00F67BA5">
              <w:rPr>
                <w:rFonts w:cs="Calibri" w:cstheme="minorAscii"/>
                <w:color w:val="000000"/>
                <w:shd w:val="clear" w:color="auto" w:fill="FFFFFF"/>
              </w:rPr>
              <w:t xml:space="preserve"> Where a person owes a duty by virtue of this section, he does not, by reason of any breach of the duty, incur any liability in respect of any loss of or damage to property.</w:t>
            </w:r>
          </w:p>
        </w:tc>
        <w:tc>
          <w:tcPr>
            <w:tcW w:w="4739" w:type="dxa"/>
            <w:tcMar/>
          </w:tcPr>
          <w:p w:rsidRPr="00612245" w:rsidR="00F67BA5" w:rsidP="004F7AA3" w:rsidRDefault="00F67BA5" w14:paraId="0AC91827" w14:textId="77777777">
            <w:pPr>
              <w:rPr>
                <w:rFonts w:cstheme="minorHAnsi"/>
              </w:rPr>
            </w:pPr>
          </w:p>
        </w:tc>
      </w:tr>
      <w:tr w:rsidRPr="00612245" w:rsidR="00F67BA5" w:rsidTr="22CEACA0" w14:paraId="6540A98A" w14:textId="77777777">
        <w:tc>
          <w:tcPr>
            <w:tcW w:w="2538" w:type="dxa"/>
            <w:tcMar/>
          </w:tcPr>
          <w:p w:rsidRPr="00612245" w:rsidR="00F67BA5" w:rsidP="004F7AA3" w:rsidRDefault="00F67BA5" w14:paraId="06CCB1E1" w14:textId="77777777">
            <w:pPr>
              <w:rPr>
                <w:rFonts w:cstheme="minorHAnsi"/>
                <w:b/>
              </w:rPr>
            </w:pPr>
            <w:r>
              <w:rPr>
                <w:rFonts w:cstheme="minorHAnsi"/>
                <w:b/>
              </w:rPr>
              <w:t>Contributory Negligence</w:t>
            </w:r>
          </w:p>
        </w:tc>
        <w:tc>
          <w:tcPr>
            <w:tcW w:w="2560" w:type="dxa"/>
            <w:tcMar/>
          </w:tcPr>
          <w:p w:rsidRPr="002D4001" w:rsidR="00F67BA5" w:rsidP="004F7AA3" w:rsidRDefault="00F67BA5" w14:paraId="75D0AB53" w14:textId="77777777">
            <w:pPr>
              <w:rPr>
                <w:rFonts w:cstheme="minorHAnsi"/>
                <w:b/>
              </w:rPr>
            </w:pPr>
            <w:r w:rsidRPr="002D4001">
              <w:rPr>
                <w:rFonts w:cstheme="minorHAnsi"/>
                <w:b/>
              </w:rPr>
              <w:t>s.2(5)</w:t>
            </w:r>
          </w:p>
        </w:tc>
        <w:tc>
          <w:tcPr>
            <w:tcW w:w="4111" w:type="dxa"/>
            <w:tcMar/>
          </w:tcPr>
          <w:p w:rsidRPr="00612245" w:rsidR="00F67BA5" w:rsidP="004F7AA3" w:rsidRDefault="00F67BA5" w14:paraId="61497DE5" w14:textId="77777777">
            <w:pPr>
              <w:rPr>
                <w:rFonts w:cstheme="minorHAnsi"/>
                <w:b/>
                <w:color w:val="000000"/>
                <w:shd w:val="clear" w:color="auto" w:fill="FFFFFF"/>
              </w:rPr>
            </w:pPr>
            <w:r>
              <w:rPr>
                <w:rFonts w:cstheme="minorHAnsi"/>
                <w:b/>
                <w:color w:val="000000"/>
                <w:shd w:val="clear" w:color="auto" w:fill="FFFFFF"/>
              </w:rPr>
              <w:t>s.1(6)</w:t>
            </w:r>
          </w:p>
        </w:tc>
        <w:tc>
          <w:tcPr>
            <w:tcW w:w="4739" w:type="dxa"/>
            <w:tcMar/>
          </w:tcPr>
          <w:p w:rsidRPr="00612245" w:rsidR="00F67BA5" w:rsidP="004F7AA3" w:rsidRDefault="00F67BA5" w14:paraId="5B6FA603" w14:textId="77777777">
            <w:pPr>
              <w:rPr>
                <w:rFonts w:cstheme="minorHAnsi"/>
              </w:rPr>
            </w:pPr>
          </w:p>
        </w:tc>
      </w:tr>
    </w:tbl>
    <w:p w:rsidR="00F67BA5" w:rsidP="00F67BA5" w:rsidRDefault="00F67BA5" w14:paraId="7CB4F4E9" w14:textId="77777777">
      <w:pPr>
        <w:rPr>
          <w:rFonts w:cstheme="minorHAnsi"/>
        </w:rPr>
      </w:pPr>
    </w:p>
    <w:p w:rsidR="00F67BA5" w:rsidP="00F67BA5" w:rsidRDefault="00F67BA5" w14:paraId="4524906C" w14:textId="77777777">
      <w:pPr>
        <w:rPr>
          <w:rFonts w:cstheme="minorHAnsi"/>
        </w:rPr>
      </w:pPr>
    </w:p>
    <w:p w:rsidRPr="009D02BE" w:rsidR="00F67BA5" w:rsidP="00F67BA5" w:rsidRDefault="00F67BA5" w14:paraId="26C549CA" w14:textId="77777777">
      <w:pPr>
        <w:rPr>
          <w:rFonts w:cstheme="minorHAnsi"/>
        </w:rPr>
      </w:pPr>
      <w:r>
        <w:rPr>
          <w:rFonts w:cstheme="minorHAnsi"/>
        </w:rPr>
        <w:t xml:space="preserve"> </w:t>
      </w:r>
    </w:p>
    <w:p w:rsidR="00F67BA5" w:rsidP="00F67BA5" w:rsidRDefault="00F67BA5" w14:paraId="79AC99F4" w14:textId="77777777">
      <w:pPr>
        <w:tabs>
          <w:tab w:val="left" w:pos="-720"/>
          <w:tab w:val="left" w:pos="0"/>
        </w:tabs>
        <w:suppressAutoHyphens/>
        <w:spacing w:line="240" w:lineRule="atLeast"/>
        <w:rPr>
          <w:rFonts w:ascii="Gill Sans MT" w:hAnsi="Gill Sans MT"/>
          <w:b/>
          <w:spacing w:val="-3"/>
        </w:rPr>
      </w:pPr>
      <w:bookmarkStart w:name="_GoBack" w:id="0"/>
      <w:bookmarkEnd w:id="0"/>
    </w:p>
    <w:tbl>
      <w:tblPr>
        <w:tblStyle w:val="TableGrid"/>
        <w:tblW w:w="13692" w:type="dxa"/>
        <w:tblLook w:val="04A0" w:firstRow="1" w:lastRow="0" w:firstColumn="1" w:lastColumn="0" w:noHBand="0" w:noVBand="1"/>
      </w:tblPr>
      <w:tblGrid>
        <w:gridCol w:w="4563"/>
        <w:gridCol w:w="4563"/>
        <w:gridCol w:w="4566"/>
      </w:tblGrid>
      <w:tr w:rsidRPr="00F67BA5" w:rsidR="00F67BA5" w:rsidTr="00F67BA5" w14:paraId="4A2F5884" w14:textId="77777777">
        <w:trPr>
          <w:trHeight w:val="558"/>
        </w:trPr>
        <w:tc>
          <w:tcPr>
            <w:tcW w:w="4563" w:type="dxa"/>
          </w:tcPr>
          <w:p w:rsidRPr="00F67BA5" w:rsidR="00F67BA5" w:rsidRDefault="00F67BA5" w14:paraId="6D9B2218" w14:textId="77777777">
            <w:pPr>
              <w:rPr>
                <w:rFonts w:ascii="Tahoma" w:hAnsi="Tahoma" w:cs="Tahoma"/>
                <w:b/>
              </w:rPr>
            </w:pPr>
            <w:r w:rsidRPr="00F67BA5">
              <w:rPr>
                <w:rFonts w:ascii="Tahoma" w:hAnsi="Tahoma" w:cs="Tahoma"/>
                <w:b/>
              </w:rPr>
              <w:lastRenderedPageBreak/>
              <w:t>Tort of Negligence</w:t>
            </w:r>
          </w:p>
        </w:tc>
        <w:tc>
          <w:tcPr>
            <w:tcW w:w="4563" w:type="dxa"/>
          </w:tcPr>
          <w:p w:rsidRPr="00F67BA5" w:rsidR="00F67BA5" w:rsidRDefault="00F67BA5" w14:paraId="7377E7AE" w14:textId="77777777">
            <w:pPr>
              <w:rPr>
                <w:rFonts w:ascii="Tahoma" w:hAnsi="Tahoma" w:cs="Tahoma"/>
                <w:b/>
              </w:rPr>
            </w:pPr>
            <w:r w:rsidRPr="00F67BA5">
              <w:rPr>
                <w:rFonts w:ascii="Tahoma" w:hAnsi="Tahoma" w:cs="Tahoma"/>
                <w:b/>
              </w:rPr>
              <w:t>OLA 1957</w:t>
            </w:r>
          </w:p>
        </w:tc>
        <w:tc>
          <w:tcPr>
            <w:tcW w:w="4566" w:type="dxa"/>
          </w:tcPr>
          <w:p w:rsidRPr="00F67BA5" w:rsidR="00F67BA5" w:rsidRDefault="00F67BA5" w14:paraId="59FFECE1" w14:textId="77777777">
            <w:pPr>
              <w:rPr>
                <w:rFonts w:ascii="Tahoma" w:hAnsi="Tahoma" w:cs="Tahoma"/>
                <w:b/>
              </w:rPr>
            </w:pPr>
            <w:r w:rsidRPr="00F67BA5">
              <w:rPr>
                <w:rFonts w:ascii="Tahoma" w:hAnsi="Tahoma" w:cs="Tahoma"/>
                <w:b/>
              </w:rPr>
              <w:t>OLA 1984</w:t>
            </w:r>
          </w:p>
        </w:tc>
      </w:tr>
      <w:tr w:rsidRPr="00F67BA5" w:rsidR="00F67BA5" w:rsidTr="00F67BA5" w14:paraId="5D640466" w14:textId="77777777">
        <w:trPr>
          <w:trHeight w:val="1118"/>
        </w:trPr>
        <w:tc>
          <w:tcPr>
            <w:tcW w:w="4563" w:type="dxa"/>
          </w:tcPr>
          <w:p w:rsidRPr="00F67BA5" w:rsidR="00F67BA5" w:rsidRDefault="00F67BA5" w14:paraId="1563A58F" w14:textId="77777777">
            <w:pPr>
              <w:rPr>
                <w:rFonts w:ascii="Tahoma" w:hAnsi="Tahoma" w:cs="Tahoma"/>
              </w:rPr>
            </w:pPr>
            <w:r w:rsidRPr="00F67BA5">
              <w:rPr>
                <w:rFonts w:ascii="Tahoma" w:hAnsi="Tahoma" w:cs="Tahoma"/>
              </w:rPr>
              <w:t>Parties – Claimant and Defendant</w:t>
            </w:r>
          </w:p>
        </w:tc>
        <w:tc>
          <w:tcPr>
            <w:tcW w:w="4563" w:type="dxa"/>
          </w:tcPr>
          <w:p w:rsidRPr="00F67BA5" w:rsidR="00F67BA5" w:rsidRDefault="00F67BA5" w14:paraId="2AD31E1E" w14:textId="77777777">
            <w:pPr>
              <w:rPr>
                <w:rFonts w:ascii="Tahoma" w:hAnsi="Tahoma" w:cs="Tahoma"/>
              </w:rPr>
            </w:pPr>
          </w:p>
        </w:tc>
        <w:tc>
          <w:tcPr>
            <w:tcW w:w="4566" w:type="dxa"/>
          </w:tcPr>
          <w:p w:rsidRPr="00F67BA5" w:rsidR="00F67BA5" w:rsidRDefault="00F67BA5" w14:paraId="00371D19" w14:textId="77777777">
            <w:pPr>
              <w:rPr>
                <w:rFonts w:ascii="Tahoma" w:hAnsi="Tahoma" w:cs="Tahoma"/>
              </w:rPr>
            </w:pPr>
          </w:p>
        </w:tc>
      </w:tr>
      <w:tr w:rsidRPr="00F67BA5" w:rsidR="00F67BA5" w:rsidTr="00F67BA5" w14:paraId="7D7DE7FD" w14:textId="77777777">
        <w:trPr>
          <w:trHeight w:val="992"/>
        </w:trPr>
        <w:tc>
          <w:tcPr>
            <w:tcW w:w="4563" w:type="dxa"/>
          </w:tcPr>
          <w:p w:rsidRPr="00F67BA5" w:rsidR="00F67BA5" w:rsidRDefault="00F67BA5" w14:paraId="61099F5C" w14:textId="77777777">
            <w:pPr>
              <w:rPr>
                <w:rFonts w:ascii="Tahoma" w:hAnsi="Tahoma" w:cs="Tahoma"/>
              </w:rPr>
            </w:pPr>
            <w:r w:rsidRPr="00F67BA5">
              <w:rPr>
                <w:rFonts w:ascii="Tahoma" w:hAnsi="Tahoma" w:cs="Tahoma"/>
              </w:rPr>
              <w:t>Duty of Care</w:t>
            </w:r>
          </w:p>
        </w:tc>
        <w:tc>
          <w:tcPr>
            <w:tcW w:w="4563" w:type="dxa"/>
          </w:tcPr>
          <w:p w:rsidRPr="00F67BA5" w:rsidR="00F67BA5" w:rsidRDefault="00F67BA5" w14:paraId="493380A3" w14:textId="77777777">
            <w:pPr>
              <w:rPr>
                <w:rFonts w:ascii="Tahoma" w:hAnsi="Tahoma" w:cs="Tahoma"/>
              </w:rPr>
            </w:pPr>
          </w:p>
        </w:tc>
        <w:tc>
          <w:tcPr>
            <w:tcW w:w="4566" w:type="dxa"/>
          </w:tcPr>
          <w:p w:rsidRPr="00F67BA5" w:rsidR="00F67BA5" w:rsidRDefault="00F67BA5" w14:paraId="57DABC7D" w14:textId="77777777">
            <w:pPr>
              <w:rPr>
                <w:rFonts w:ascii="Tahoma" w:hAnsi="Tahoma" w:cs="Tahoma"/>
              </w:rPr>
            </w:pPr>
          </w:p>
        </w:tc>
      </w:tr>
      <w:tr w:rsidRPr="00F67BA5" w:rsidR="00F67BA5" w:rsidTr="00F67BA5" w14:paraId="5645AB28" w14:textId="77777777">
        <w:trPr>
          <w:trHeight w:val="978"/>
        </w:trPr>
        <w:tc>
          <w:tcPr>
            <w:tcW w:w="4563" w:type="dxa"/>
          </w:tcPr>
          <w:p w:rsidRPr="00F67BA5" w:rsidR="00F67BA5" w:rsidRDefault="00F67BA5" w14:paraId="6239DA48" w14:textId="77777777">
            <w:pPr>
              <w:rPr>
                <w:rFonts w:ascii="Tahoma" w:hAnsi="Tahoma" w:cs="Tahoma"/>
              </w:rPr>
            </w:pPr>
            <w:r w:rsidRPr="00F67BA5">
              <w:rPr>
                <w:rFonts w:ascii="Tahoma" w:hAnsi="Tahoma" w:cs="Tahoma"/>
              </w:rPr>
              <w:t>Breach 1 (Standard of Care)</w:t>
            </w:r>
          </w:p>
        </w:tc>
        <w:tc>
          <w:tcPr>
            <w:tcW w:w="4563" w:type="dxa"/>
          </w:tcPr>
          <w:p w:rsidRPr="00F67BA5" w:rsidR="00F67BA5" w:rsidRDefault="00F67BA5" w14:paraId="6077E248" w14:textId="77777777">
            <w:pPr>
              <w:rPr>
                <w:rFonts w:ascii="Tahoma" w:hAnsi="Tahoma" w:cs="Tahoma"/>
              </w:rPr>
            </w:pPr>
          </w:p>
        </w:tc>
        <w:tc>
          <w:tcPr>
            <w:tcW w:w="4566" w:type="dxa"/>
          </w:tcPr>
          <w:p w:rsidRPr="00F67BA5" w:rsidR="00F67BA5" w:rsidRDefault="00F67BA5" w14:paraId="7230D419" w14:textId="77777777">
            <w:pPr>
              <w:rPr>
                <w:rFonts w:ascii="Tahoma" w:hAnsi="Tahoma" w:cs="Tahoma"/>
              </w:rPr>
            </w:pPr>
          </w:p>
        </w:tc>
      </w:tr>
      <w:tr w:rsidRPr="00F67BA5" w:rsidR="00F67BA5" w:rsidTr="00F67BA5" w14:paraId="337887C2" w14:textId="77777777">
        <w:trPr>
          <w:trHeight w:val="1119"/>
        </w:trPr>
        <w:tc>
          <w:tcPr>
            <w:tcW w:w="4563" w:type="dxa"/>
          </w:tcPr>
          <w:p w:rsidRPr="00F67BA5" w:rsidR="00F67BA5" w:rsidRDefault="00F67BA5" w14:paraId="49C402E9" w14:textId="77777777">
            <w:pPr>
              <w:rPr>
                <w:rFonts w:ascii="Tahoma" w:hAnsi="Tahoma" w:cs="Tahoma"/>
              </w:rPr>
            </w:pPr>
            <w:r w:rsidRPr="00F67BA5">
              <w:rPr>
                <w:rFonts w:ascii="Tahoma" w:hAnsi="Tahoma" w:cs="Tahoma"/>
              </w:rPr>
              <w:t>Breach 2 (Defendant Discharges Duty of Care)</w:t>
            </w:r>
          </w:p>
        </w:tc>
        <w:tc>
          <w:tcPr>
            <w:tcW w:w="4563" w:type="dxa"/>
          </w:tcPr>
          <w:p w:rsidRPr="00F67BA5" w:rsidR="00F67BA5" w:rsidRDefault="00F67BA5" w14:paraId="7FB07544" w14:textId="77777777">
            <w:pPr>
              <w:rPr>
                <w:rFonts w:ascii="Tahoma" w:hAnsi="Tahoma" w:cs="Tahoma"/>
              </w:rPr>
            </w:pPr>
          </w:p>
        </w:tc>
        <w:tc>
          <w:tcPr>
            <w:tcW w:w="4566" w:type="dxa"/>
          </w:tcPr>
          <w:p w:rsidRPr="00F67BA5" w:rsidR="00F67BA5" w:rsidRDefault="00F67BA5" w14:paraId="2F8F9CA1" w14:textId="77777777">
            <w:pPr>
              <w:rPr>
                <w:rFonts w:ascii="Tahoma" w:hAnsi="Tahoma" w:cs="Tahoma"/>
              </w:rPr>
            </w:pPr>
          </w:p>
        </w:tc>
      </w:tr>
      <w:tr w:rsidRPr="00F67BA5" w:rsidR="00F67BA5" w:rsidTr="00F67BA5" w14:paraId="74E8A6B9" w14:textId="77777777">
        <w:trPr>
          <w:trHeight w:val="1121"/>
        </w:trPr>
        <w:tc>
          <w:tcPr>
            <w:tcW w:w="4563" w:type="dxa"/>
          </w:tcPr>
          <w:p w:rsidRPr="00F67BA5" w:rsidR="00F67BA5" w:rsidRDefault="00F67BA5" w14:paraId="31FCEAF4" w14:textId="77777777">
            <w:pPr>
              <w:rPr>
                <w:rFonts w:ascii="Tahoma" w:hAnsi="Tahoma" w:cs="Tahoma"/>
              </w:rPr>
            </w:pPr>
            <w:r w:rsidRPr="00F67BA5">
              <w:rPr>
                <w:rFonts w:ascii="Tahoma" w:hAnsi="Tahoma" w:cs="Tahoma"/>
              </w:rPr>
              <w:t>Causation</w:t>
            </w:r>
          </w:p>
        </w:tc>
        <w:tc>
          <w:tcPr>
            <w:tcW w:w="4563" w:type="dxa"/>
          </w:tcPr>
          <w:p w:rsidRPr="00F67BA5" w:rsidR="00F67BA5" w:rsidRDefault="00F67BA5" w14:paraId="4ECE6570" w14:textId="77777777">
            <w:pPr>
              <w:rPr>
                <w:rFonts w:ascii="Tahoma" w:hAnsi="Tahoma" w:cs="Tahoma"/>
              </w:rPr>
            </w:pPr>
          </w:p>
        </w:tc>
        <w:tc>
          <w:tcPr>
            <w:tcW w:w="4566" w:type="dxa"/>
          </w:tcPr>
          <w:p w:rsidRPr="00F67BA5" w:rsidR="00F67BA5" w:rsidRDefault="00F67BA5" w14:paraId="5F164883" w14:textId="77777777">
            <w:pPr>
              <w:rPr>
                <w:rFonts w:ascii="Tahoma" w:hAnsi="Tahoma" w:cs="Tahoma"/>
              </w:rPr>
            </w:pPr>
          </w:p>
        </w:tc>
      </w:tr>
      <w:tr w:rsidRPr="00F67BA5" w:rsidR="00F67BA5" w:rsidTr="00F67BA5" w14:paraId="20F4D586" w14:textId="77777777">
        <w:trPr>
          <w:trHeight w:val="995"/>
        </w:trPr>
        <w:tc>
          <w:tcPr>
            <w:tcW w:w="4563" w:type="dxa"/>
          </w:tcPr>
          <w:p w:rsidRPr="00F67BA5" w:rsidR="00F67BA5" w:rsidRDefault="00F67BA5" w14:paraId="1C50FEF2" w14:textId="77777777">
            <w:pPr>
              <w:rPr>
                <w:rFonts w:ascii="Tahoma" w:hAnsi="Tahoma" w:cs="Tahoma"/>
              </w:rPr>
            </w:pPr>
            <w:r w:rsidRPr="00F67BA5">
              <w:rPr>
                <w:rFonts w:ascii="Tahoma" w:hAnsi="Tahoma" w:cs="Tahoma"/>
              </w:rPr>
              <w:t>Remoteness</w:t>
            </w:r>
          </w:p>
        </w:tc>
        <w:tc>
          <w:tcPr>
            <w:tcW w:w="4563" w:type="dxa"/>
          </w:tcPr>
          <w:p w:rsidRPr="00F67BA5" w:rsidR="00F67BA5" w:rsidRDefault="00F67BA5" w14:paraId="6A514794" w14:textId="77777777">
            <w:pPr>
              <w:rPr>
                <w:rFonts w:ascii="Tahoma" w:hAnsi="Tahoma" w:cs="Tahoma"/>
              </w:rPr>
            </w:pPr>
          </w:p>
        </w:tc>
        <w:tc>
          <w:tcPr>
            <w:tcW w:w="4566" w:type="dxa"/>
          </w:tcPr>
          <w:p w:rsidRPr="00F67BA5" w:rsidR="00F67BA5" w:rsidRDefault="00F67BA5" w14:paraId="4B33E569" w14:textId="77777777">
            <w:pPr>
              <w:rPr>
                <w:rFonts w:ascii="Tahoma" w:hAnsi="Tahoma" w:cs="Tahoma"/>
              </w:rPr>
            </w:pPr>
          </w:p>
        </w:tc>
      </w:tr>
      <w:tr w:rsidRPr="00F67BA5" w:rsidR="00F67BA5" w:rsidTr="00F67BA5" w14:paraId="07A03BE4" w14:textId="77777777">
        <w:trPr>
          <w:trHeight w:val="975"/>
        </w:trPr>
        <w:tc>
          <w:tcPr>
            <w:tcW w:w="4563" w:type="dxa"/>
          </w:tcPr>
          <w:p w:rsidRPr="00F67BA5" w:rsidR="00F67BA5" w:rsidRDefault="00F67BA5" w14:paraId="6BB02A21" w14:textId="77777777">
            <w:pPr>
              <w:rPr>
                <w:rFonts w:ascii="Tahoma" w:hAnsi="Tahoma" w:cs="Tahoma"/>
              </w:rPr>
            </w:pPr>
            <w:r w:rsidRPr="00F67BA5">
              <w:rPr>
                <w:rFonts w:ascii="Tahoma" w:hAnsi="Tahoma" w:cs="Tahoma"/>
              </w:rPr>
              <w:t>Other – Exceptions/Exclusions</w:t>
            </w:r>
          </w:p>
        </w:tc>
        <w:tc>
          <w:tcPr>
            <w:tcW w:w="4563" w:type="dxa"/>
          </w:tcPr>
          <w:p w:rsidRPr="00F67BA5" w:rsidR="00F67BA5" w:rsidRDefault="00F67BA5" w14:paraId="604D1385" w14:textId="77777777">
            <w:pPr>
              <w:rPr>
                <w:rFonts w:ascii="Tahoma" w:hAnsi="Tahoma" w:cs="Tahoma"/>
              </w:rPr>
            </w:pPr>
          </w:p>
        </w:tc>
        <w:tc>
          <w:tcPr>
            <w:tcW w:w="4566" w:type="dxa"/>
          </w:tcPr>
          <w:p w:rsidRPr="00F67BA5" w:rsidR="00F67BA5" w:rsidRDefault="00F67BA5" w14:paraId="07F2C5F0" w14:textId="77777777">
            <w:pPr>
              <w:rPr>
                <w:rFonts w:ascii="Tahoma" w:hAnsi="Tahoma" w:cs="Tahoma"/>
              </w:rPr>
            </w:pPr>
          </w:p>
        </w:tc>
      </w:tr>
      <w:tr w:rsidRPr="00F67BA5" w:rsidR="00F67BA5" w:rsidTr="00F67BA5" w14:paraId="2048F099" w14:textId="77777777">
        <w:trPr>
          <w:trHeight w:val="974"/>
        </w:trPr>
        <w:tc>
          <w:tcPr>
            <w:tcW w:w="4563" w:type="dxa"/>
          </w:tcPr>
          <w:p w:rsidRPr="00F67BA5" w:rsidR="00F67BA5" w:rsidRDefault="00F67BA5" w14:paraId="29265A0B" w14:textId="77777777">
            <w:pPr>
              <w:rPr>
                <w:rFonts w:ascii="Tahoma" w:hAnsi="Tahoma" w:cs="Tahoma"/>
              </w:rPr>
            </w:pPr>
            <w:r w:rsidRPr="00F67BA5">
              <w:rPr>
                <w:rFonts w:ascii="Tahoma" w:hAnsi="Tahoma" w:cs="Tahoma"/>
              </w:rPr>
              <w:t>Contributory Negligence</w:t>
            </w:r>
          </w:p>
        </w:tc>
        <w:tc>
          <w:tcPr>
            <w:tcW w:w="4563" w:type="dxa"/>
          </w:tcPr>
          <w:p w:rsidRPr="00F67BA5" w:rsidR="00F67BA5" w:rsidRDefault="00F67BA5" w14:paraId="3F592506" w14:textId="77777777"/>
        </w:tc>
        <w:tc>
          <w:tcPr>
            <w:tcW w:w="4566" w:type="dxa"/>
          </w:tcPr>
          <w:p w:rsidRPr="00F67BA5" w:rsidR="00F67BA5" w:rsidRDefault="00F67BA5" w14:paraId="59EE2687" w14:textId="77777777"/>
        </w:tc>
      </w:tr>
    </w:tbl>
    <w:p w:rsidR="001D2725" w:rsidRDefault="00F67BA5" w14:paraId="2942D21C" w14:textId="77777777"/>
    <w:sectPr w:rsidR="001D2725" w:rsidSect="00F67BA5">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Gill Sans MT">
    <w:altName w:val="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1B77CC"/>
    <w:multiLevelType w:val="hybridMultilevel"/>
    <w:tmpl w:val="F41ED95C"/>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36576E20"/>
    <w:multiLevelType w:val="hybridMultilevel"/>
    <w:tmpl w:val="B1443542"/>
    <w:lvl w:ilvl="0" w:tplc="0DCE0810">
      <w:start w:val="19"/>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40205685"/>
    <w:multiLevelType w:val="hybridMultilevel"/>
    <w:tmpl w:val="0B4E1B2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78A5375E"/>
    <w:multiLevelType w:val="hybridMultilevel"/>
    <w:tmpl w:val="AB72E5B0"/>
    <w:lvl w:ilvl="0" w:tplc="8A021396">
      <w:start w:val="3"/>
      <w:numFmt w:val="bullet"/>
      <w:lvlText w:val="-"/>
      <w:lvlJc w:val="left"/>
      <w:pPr>
        <w:ind w:left="1080" w:hanging="360"/>
      </w:pPr>
      <w:rPr>
        <w:rFonts w:hint="default" w:ascii="Calibri" w:hAnsi="Calibri" w:cs="Calibri" w:eastAsiaTheme="minorHAns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BA5"/>
    <w:rsid w:val="00E76E21"/>
    <w:rsid w:val="00F67BA5"/>
    <w:rsid w:val="00FC618D"/>
    <w:rsid w:val="10490E4B"/>
    <w:rsid w:val="22CEACA0"/>
    <w:rsid w:val="30E6D986"/>
    <w:rsid w:val="5ABC03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519D9"/>
  <w15:chartTrackingRefBased/>
  <w15:docId w15:val="{F2FDFC6C-544C-48DA-8D2E-AEABD70EE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F67BA5"/>
    <w:pPr>
      <w:spacing w:after="0" w:line="240" w:lineRule="auto"/>
      <w:jc w:val="both"/>
    </w:pPr>
    <w:rPr>
      <w:rFonts w:ascii="Garamond" w:hAnsi="Garamond"/>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F67BA5"/>
    <w:pPr>
      <w:ind w:left="720"/>
      <w:contextualSpacing/>
    </w:pPr>
  </w:style>
  <w:style w:type="paragraph" w:styleId="legclearfix" w:customStyle="1">
    <w:name w:val="legclearfix"/>
    <w:basedOn w:val="Normal"/>
    <w:rsid w:val="00F67BA5"/>
    <w:pPr>
      <w:spacing w:before="100" w:beforeAutospacing="1" w:after="100" w:afterAutospacing="1"/>
      <w:jc w:val="left"/>
    </w:pPr>
    <w:rPr>
      <w:rFonts w:ascii="Times New Roman" w:hAnsi="Times New Roman" w:eastAsia="Times New Roman" w:cs="Times New Roman"/>
      <w:lang w:eastAsia="en-GB"/>
    </w:rPr>
  </w:style>
  <w:style w:type="table" w:styleId="TableGrid">
    <w:name w:val="Table Grid"/>
    <w:basedOn w:val="TableNormal"/>
    <w:uiPriority w:val="39"/>
    <w:rsid w:val="00F67BA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8D05B25DBD65479F341CDCBA0DE3E0" ma:contentTypeVersion="13" ma:contentTypeDescription="Create a new document." ma:contentTypeScope="" ma:versionID="036d30360a5bc8c37e94d64da107f810">
  <xsd:schema xmlns:xsd="http://www.w3.org/2001/XMLSchema" xmlns:xs="http://www.w3.org/2001/XMLSchema" xmlns:p="http://schemas.microsoft.com/office/2006/metadata/properties" xmlns:ns2="c85093d1-3ffd-4cb5-81a7-333380151176" xmlns:ns3="dab24798-d3b6-4f34-9d9a-4183cf31177d" targetNamespace="http://schemas.microsoft.com/office/2006/metadata/properties" ma:root="true" ma:fieldsID="c8f0c0d0db10bb710a60eaad4f1ad3cd" ns2:_="" ns3:_="">
    <xsd:import namespace="c85093d1-3ffd-4cb5-81a7-333380151176"/>
    <xsd:import namespace="dab24798-d3b6-4f34-9d9a-4183cf3117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5093d1-3ffd-4cb5-81a7-3333801511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bb35676-0bdf-4ed4-88f9-e2f8379240dc"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b24798-d3b6-4f34-9d9a-4183cf31177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3184601d-7fbf-4da4-8530-5c6fdbc63f8f}" ma:internalName="TaxCatchAll" ma:showField="CatchAllData" ma:web="dab24798-d3b6-4f34-9d9a-4183cf3117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ab24798-d3b6-4f34-9d9a-4183cf31177d" xsi:nil="true"/>
    <lcf76f155ced4ddcb4097134ff3c332f xmlns="c85093d1-3ffd-4cb5-81a7-3333801511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DF4931-038F-4143-8706-690D16E4F09F}"/>
</file>

<file path=customXml/itemProps2.xml><?xml version="1.0" encoding="utf-8"?>
<ds:datastoreItem xmlns:ds="http://schemas.openxmlformats.org/officeDocument/2006/customXml" ds:itemID="{E272132D-5AB2-4D97-AA86-114DB6E57854}">
  <ds:schemaRefs>
    <ds:schemaRef ds:uri="http://schemas.microsoft.com/sharepoint/v3/contenttype/forms"/>
  </ds:schemaRefs>
</ds:datastoreItem>
</file>

<file path=customXml/itemProps3.xml><?xml version="1.0" encoding="utf-8"?>
<ds:datastoreItem xmlns:ds="http://schemas.openxmlformats.org/officeDocument/2006/customXml" ds:itemID="{92FD8194-31EE-4676-809D-FD8AD03BF5CC}">
  <ds:schemaRefs>
    <ds:schemaRef ds:uri="http://purl.org/dc/terms/"/>
    <ds:schemaRef ds:uri="http://schemas.openxmlformats.org/package/2006/metadata/core-properties"/>
    <ds:schemaRef ds:uri="http://schemas.microsoft.com/office/2006/documentManagement/types"/>
    <ds:schemaRef ds:uri="http://purl.org/dc/dcmitype/"/>
    <ds:schemaRef ds:uri="8f85048a-1711-4824-946c-e5c5cb2da52b"/>
    <ds:schemaRef ds:uri="http://purl.org/dc/elements/1.1/"/>
    <ds:schemaRef ds:uri="http://schemas.microsoft.com/office/2006/metadata/properties"/>
    <ds:schemaRef ds:uri="http://schemas.microsoft.com/office/infopath/2007/PartnerControls"/>
    <ds:schemaRef ds:uri="f075eea5-0ff9-49bb-8711-68b077905ad2"/>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Lancaster University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Gilmartin, Sarah</dc:creator>
  <cp:keywords/>
  <dc:description/>
  <cp:lastModifiedBy>Letwin, Jeremy</cp:lastModifiedBy>
  <cp:revision>3</cp:revision>
  <dcterms:created xsi:type="dcterms:W3CDTF">2023-01-27T09:36:00Z</dcterms:created>
  <dcterms:modified xsi:type="dcterms:W3CDTF">2026-01-23T08:57:37Z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0x0101000F8D05B25DBD65479F341CDCBA0DE3E0</vt:lpwstr>
  </property>
  <property fmtid="{D5CDD505-2E9C-101B-9397-08002B2CF9AE}" pid="3" name="MediaServiceImageTags">
    <vt:lpwstr/>
  </property>
</Properties>
</file>