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137D" w14:textId="28217A0A" w:rsidR="00163D7B" w:rsidRPr="00CA1E20" w:rsidRDefault="00163D7B" w:rsidP="739EEDDF">
      <w:pPr>
        <w:pStyle w:val="Heading1"/>
        <w:jc w:val="left"/>
        <w:rPr>
          <w:rFonts w:ascii="Tahoma" w:eastAsia="Tahoma" w:hAnsi="Tahoma" w:cs="Tahoma"/>
        </w:rPr>
      </w:pPr>
    </w:p>
    <w:p w14:paraId="1E169B5D" w14:textId="28D1B4CD" w:rsidR="00163D7B" w:rsidRPr="00E07E44" w:rsidRDefault="00FB6387" w:rsidP="739EEDDF">
      <w:pPr>
        <w:jc w:val="center"/>
        <w:rPr>
          <w:rFonts w:ascii="Tahoma" w:eastAsia="Tahoma" w:hAnsi="Tahoma" w:cs="Tahoma"/>
          <w:sz w:val="22"/>
          <w:szCs w:val="22"/>
        </w:rPr>
      </w:pPr>
      <w:r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>THE LAND-BASED TORTS</w:t>
      </w:r>
      <w:r w:rsidRPr="00E07E44">
        <w:rPr>
          <w:rFonts w:ascii="Tahoma" w:eastAsia="Tahoma" w:hAnsi="Tahoma" w:cs="Tahoma"/>
          <w:b/>
          <w:bCs/>
          <w:sz w:val="22"/>
          <w:szCs w:val="22"/>
        </w:rPr>
        <w:t> </w:t>
      </w:r>
    </w:p>
    <w:p w14:paraId="7BD8849C" w14:textId="3A854B9A" w:rsidR="739EEDDF" w:rsidRPr="00E07E44" w:rsidRDefault="739EEDDF" w:rsidP="739EEDDF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14:paraId="4D456DFF" w14:textId="071FE5C9" w:rsidR="00A10C95" w:rsidRPr="00E07E44" w:rsidRDefault="00A10C95" w:rsidP="739EEDDF">
      <w:pPr>
        <w:pStyle w:val="Heading1"/>
        <w:rPr>
          <w:rFonts w:ascii="Tahoma" w:eastAsia="Tahoma" w:hAnsi="Tahoma" w:cs="Tahoma"/>
          <w:sz w:val="22"/>
          <w:szCs w:val="22"/>
          <w:u w:val="none"/>
        </w:rPr>
      </w:pPr>
      <w:r w:rsidRPr="00E07E44">
        <w:rPr>
          <w:rFonts w:ascii="Tahoma" w:eastAsia="Tahoma" w:hAnsi="Tahoma" w:cs="Tahoma"/>
          <w:sz w:val="22"/>
          <w:szCs w:val="22"/>
          <w:u w:val="none"/>
        </w:rPr>
        <w:t xml:space="preserve">The Rule in </w:t>
      </w:r>
      <w:r w:rsidRPr="00E07E44">
        <w:rPr>
          <w:rFonts w:ascii="Tahoma" w:eastAsia="Tahoma" w:hAnsi="Tahoma" w:cs="Tahoma"/>
          <w:i/>
          <w:iCs/>
          <w:sz w:val="22"/>
          <w:szCs w:val="22"/>
          <w:u w:val="none"/>
        </w:rPr>
        <w:t>Ryland</w:t>
      </w:r>
      <w:r w:rsidR="00606A21" w:rsidRPr="00E07E44">
        <w:rPr>
          <w:rFonts w:ascii="Tahoma" w:eastAsia="Tahoma" w:hAnsi="Tahoma" w:cs="Tahoma"/>
          <w:i/>
          <w:iCs/>
          <w:sz w:val="22"/>
          <w:szCs w:val="22"/>
          <w:u w:val="none"/>
        </w:rPr>
        <w:t xml:space="preserve">s v Fletcher </w:t>
      </w:r>
      <w:r w:rsidR="00606A21" w:rsidRPr="00E07E44">
        <w:rPr>
          <w:rFonts w:ascii="Tahoma" w:eastAsia="Tahoma" w:hAnsi="Tahoma" w:cs="Tahoma"/>
          <w:sz w:val="22"/>
          <w:szCs w:val="22"/>
          <w:u w:val="none"/>
        </w:rPr>
        <w:t xml:space="preserve">and </w:t>
      </w:r>
    </w:p>
    <w:p w14:paraId="57ADFCE2" w14:textId="311F12B4" w:rsidR="00606A21" w:rsidRPr="00E07E44" w:rsidRDefault="00606A21" w:rsidP="739EEDDF">
      <w:pPr>
        <w:pStyle w:val="Heading1"/>
        <w:rPr>
          <w:rFonts w:ascii="Tahoma" w:eastAsia="Tahoma" w:hAnsi="Tahoma" w:cs="Tahoma"/>
          <w:sz w:val="22"/>
          <w:szCs w:val="22"/>
          <w:u w:val="none"/>
        </w:rPr>
      </w:pPr>
      <w:r w:rsidRPr="00E07E44">
        <w:rPr>
          <w:rFonts w:ascii="Tahoma" w:eastAsia="Tahoma" w:hAnsi="Tahoma" w:cs="Tahoma"/>
          <w:sz w:val="22"/>
          <w:szCs w:val="22"/>
          <w:u w:val="none"/>
        </w:rPr>
        <w:t>Public Nuisance</w:t>
      </w:r>
    </w:p>
    <w:p w14:paraId="36F54AEB" w14:textId="3B291D0E" w:rsidR="739EEDDF" w:rsidRPr="00E07E44" w:rsidRDefault="739EEDDF" w:rsidP="739EEDDF">
      <w:pPr>
        <w:rPr>
          <w:rFonts w:ascii="Tahoma" w:eastAsia="Tahoma" w:hAnsi="Tahoma" w:cs="Tahoma"/>
          <w:sz w:val="22"/>
          <w:szCs w:val="22"/>
        </w:rPr>
      </w:pPr>
    </w:p>
    <w:p w14:paraId="41222D3B" w14:textId="263FC5D6" w:rsidR="3CB17000" w:rsidRPr="00E07E44" w:rsidRDefault="3CB17000" w:rsidP="739EEDDF">
      <w:pPr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>WEEK 16</w:t>
      </w:r>
      <w:r w:rsidR="00CA1E20"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 xml:space="preserve"> Reading List</w:t>
      </w:r>
    </w:p>
    <w:p w14:paraId="1130CC93" w14:textId="4DC2927D" w:rsidR="3CB17000" w:rsidRPr="00E07E44" w:rsidRDefault="00F6226E" w:rsidP="739EEDDF">
      <w:pPr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>(</w:t>
      </w:r>
      <w:r w:rsidR="3CB17000"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>L</w:t>
      </w:r>
      <w:r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>ectures</w:t>
      </w:r>
      <w:r w:rsidR="3CB17000"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 xml:space="preserve"> 31B </w:t>
      </w:r>
      <w:r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>–</w:t>
      </w:r>
      <w:r w:rsidR="3CB17000"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 xml:space="preserve"> 32</w:t>
      </w:r>
      <w:r w:rsidRPr="00E07E44">
        <w:rPr>
          <w:rFonts w:ascii="Tahoma" w:eastAsia="Tahoma" w:hAnsi="Tahoma" w:cs="Tahoma"/>
          <w:b/>
          <w:bCs/>
          <w:sz w:val="22"/>
          <w:szCs w:val="22"/>
          <w:u w:val="single"/>
        </w:rPr>
        <w:t>)</w:t>
      </w:r>
    </w:p>
    <w:p w14:paraId="25D7C93A" w14:textId="77777777" w:rsidR="00E466D6" w:rsidRPr="00CA1E20" w:rsidRDefault="00E466D6" w:rsidP="739EEDDF">
      <w:pPr>
        <w:rPr>
          <w:rFonts w:ascii="Tahoma" w:eastAsia="Tahoma" w:hAnsi="Tahoma" w:cs="Tahoma"/>
          <w:b/>
          <w:bCs/>
          <w:u w:val="single"/>
        </w:rPr>
      </w:pPr>
    </w:p>
    <w:p w14:paraId="58C9C5EE" w14:textId="333C5F20" w:rsidR="00D90CBE" w:rsidRPr="00313A1D" w:rsidRDefault="00D90CBE" w:rsidP="00D90CBE">
      <w:pPr>
        <w:jc w:val="both"/>
        <w:rPr>
          <w:rFonts w:ascii="Tahoma" w:hAnsi="Tahoma" w:cs="Tahoma"/>
        </w:rPr>
      </w:pPr>
      <w:r w:rsidRPr="00313A1D">
        <w:rPr>
          <w:rFonts w:ascii="Tahoma" w:hAnsi="Tahoma" w:cs="Tahoma"/>
        </w:rPr>
        <w:t xml:space="preserve">This reading list covers Lecture </w:t>
      </w:r>
      <w:r w:rsidR="00ED4E56">
        <w:rPr>
          <w:rFonts w:ascii="Tahoma" w:hAnsi="Tahoma" w:cs="Tahoma"/>
        </w:rPr>
        <w:t>31B</w:t>
      </w:r>
      <w:r w:rsidRPr="00313A1D">
        <w:rPr>
          <w:rFonts w:ascii="Tahoma" w:hAnsi="Tahoma" w:cs="Tahoma"/>
        </w:rPr>
        <w:t xml:space="preserve"> – Lecture </w:t>
      </w:r>
      <w:r w:rsidR="00ED4E56">
        <w:rPr>
          <w:rFonts w:ascii="Tahoma" w:hAnsi="Tahoma" w:cs="Tahoma"/>
        </w:rPr>
        <w:t>32</w:t>
      </w:r>
      <w:r w:rsidRPr="00313A1D">
        <w:rPr>
          <w:rFonts w:ascii="Tahoma" w:hAnsi="Tahoma" w:cs="Tahoma"/>
        </w:rPr>
        <w:t xml:space="preserve">. </w:t>
      </w:r>
    </w:p>
    <w:p w14:paraId="4FBB1AFE" w14:textId="77777777" w:rsidR="00D90CBE" w:rsidRPr="00313A1D" w:rsidRDefault="00D90CBE" w:rsidP="00D90CBE">
      <w:pPr>
        <w:jc w:val="both"/>
        <w:rPr>
          <w:rFonts w:ascii="Tahoma" w:hAnsi="Tahoma" w:cs="Tahoma"/>
        </w:rPr>
      </w:pPr>
    </w:p>
    <w:p w14:paraId="580772D1" w14:textId="324A6F05" w:rsidR="00D90CBE" w:rsidRPr="00684E19" w:rsidRDefault="00D90CBE" w:rsidP="00D90CBE">
      <w:pPr>
        <w:jc w:val="both"/>
        <w:rPr>
          <w:rFonts w:ascii="Tahoma" w:hAnsi="Tahoma" w:cs="Tahoma"/>
        </w:rPr>
      </w:pPr>
      <w:r w:rsidRPr="00313A1D">
        <w:rPr>
          <w:rFonts w:ascii="Tahoma" w:hAnsi="Tahoma" w:cs="Tahoma"/>
        </w:rPr>
        <w:t xml:space="preserve">You have </w:t>
      </w:r>
      <w:r w:rsidR="00511D16">
        <w:rPr>
          <w:rFonts w:ascii="Tahoma" w:hAnsi="Tahoma" w:cs="Tahoma"/>
        </w:rPr>
        <w:t>two</w:t>
      </w:r>
      <w:r w:rsidR="00ED4E56">
        <w:rPr>
          <w:rFonts w:ascii="Tahoma" w:hAnsi="Tahoma" w:cs="Tahoma"/>
        </w:rPr>
        <w:t xml:space="preserve"> </w:t>
      </w:r>
      <w:r w:rsidRPr="00313A1D">
        <w:rPr>
          <w:rFonts w:ascii="Tahoma" w:hAnsi="Tahoma" w:cs="Tahoma"/>
        </w:rPr>
        <w:t xml:space="preserve">PowerPoint Lecture Note handouts on Moodle: 1. </w:t>
      </w:r>
      <w:r w:rsidR="00684E19">
        <w:rPr>
          <w:rFonts w:ascii="Tahoma" w:hAnsi="Tahoma" w:cs="Tahoma"/>
          <w:i/>
          <w:iCs/>
        </w:rPr>
        <w:t>Rylands</w:t>
      </w:r>
      <w:r w:rsidR="00684E19">
        <w:rPr>
          <w:rFonts w:ascii="Tahoma" w:hAnsi="Tahoma" w:cs="Tahoma"/>
        </w:rPr>
        <w:t xml:space="preserve">; and </w:t>
      </w:r>
      <w:r w:rsidR="00511D16">
        <w:rPr>
          <w:rFonts w:ascii="Tahoma" w:hAnsi="Tahoma" w:cs="Tahoma"/>
        </w:rPr>
        <w:t>2</w:t>
      </w:r>
      <w:r w:rsidR="00684E19">
        <w:rPr>
          <w:rFonts w:ascii="Tahoma" w:hAnsi="Tahoma" w:cs="Tahoma"/>
        </w:rPr>
        <w:t xml:space="preserve">. Public Nuisance. </w:t>
      </w:r>
    </w:p>
    <w:p w14:paraId="50A6C67A" w14:textId="77777777" w:rsidR="00C57CC4" w:rsidRPr="00CA1E20" w:rsidRDefault="00C57CC4" w:rsidP="739EEDDF">
      <w:pPr>
        <w:rPr>
          <w:rFonts w:ascii="Tahoma" w:eastAsia="Tahoma" w:hAnsi="Tahoma" w:cs="Tahoma"/>
        </w:rPr>
      </w:pPr>
    </w:p>
    <w:p w14:paraId="4046154F" w14:textId="2EC7A722" w:rsidR="00C57CC4" w:rsidRPr="00CA1E20" w:rsidRDefault="5D4F7264" w:rsidP="739EEDDF">
      <w:pPr>
        <w:jc w:val="both"/>
        <w:rPr>
          <w:rFonts w:ascii="Tahoma" w:eastAsia="Tahoma" w:hAnsi="Tahoma" w:cs="Tahoma"/>
        </w:rPr>
      </w:pPr>
      <w:r w:rsidRPr="00CA1E20">
        <w:rPr>
          <w:rFonts w:ascii="Tahoma" w:eastAsia="Tahoma" w:hAnsi="Tahoma" w:cs="Tahoma"/>
        </w:rPr>
        <w:t xml:space="preserve">The second </w:t>
      </w:r>
      <w:r w:rsidR="3A902413" w:rsidRPr="00CA1E20">
        <w:rPr>
          <w:rFonts w:ascii="Tahoma" w:eastAsia="Tahoma" w:hAnsi="Tahoma" w:cs="Tahoma"/>
        </w:rPr>
        <w:t xml:space="preserve">and majority </w:t>
      </w:r>
      <w:r w:rsidRPr="00CA1E20">
        <w:rPr>
          <w:rFonts w:ascii="Tahoma" w:eastAsia="Tahoma" w:hAnsi="Tahoma" w:cs="Tahoma"/>
        </w:rPr>
        <w:t>part of Lecture 31 (titled Lecture 31B)</w:t>
      </w:r>
      <w:r w:rsidR="00C57CC4" w:rsidRPr="00CA1E20">
        <w:rPr>
          <w:rFonts w:ascii="Tahoma" w:eastAsia="Tahoma" w:hAnsi="Tahoma" w:cs="Tahoma"/>
        </w:rPr>
        <w:t xml:space="preserve"> will be concerned with </w:t>
      </w:r>
      <w:r w:rsidR="001D5C6B">
        <w:rPr>
          <w:rFonts w:ascii="Tahoma" w:eastAsia="Tahoma" w:hAnsi="Tahoma" w:cs="Tahoma"/>
        </w:rPr>
        <w:t xml:space="preserve">the Rule in </w:t>
      </w:r>
      <w:r w:rsidR="00C57CC4" w:rsidRPr="00CA1E20">
        <w:rPr>
          <w:rFonts w:ascii="Tahoma" w:eastAsia="Tahoma" w:hAnsi="Tahoma" w:cs="Tahoma"/>
          <w:i/>
          <w:iCs/>
        </w:rPr>
        <w:t>Rylands v Fletcher</w:t>
      </w:r>
      <w:r w:rsidR="27C183EB" w:rsidRPr="00CA1E20">
        <w:rPr>
          <w:rFonts w:ascii="Tahoma" w:eastAsia="Tahoma" w:hAnsi="Tahoma" w:cs="Tahoma"/>
          <w:i/>
          <w:iCs/>
        </w:rPr>
        <w:t xml:space="preserve">. </w:t>
      </w:r>
      <w:r w:rsidR="00C57CC4" w:rsidRPr="00CA1E20">
        <w:rPr>
          <w:rFonts w:ascii="Tahoma" w:eastAsia="Tahoma" w:hAnsi="Tahoma" w:cs="Tahoma"/>
          <w:i/>
          <w:iCs/>
        </w:rPr>
        <w:t xml:space="preserve">Rylands </w:t>
      </w:r>
      <w:r w:rsidR="00C57CC4" w:rsidRPr="00CA1E20">
        <w:rPr>
          <w:rFonts w:ascii="Tahoma" w:eastAsia="Tahoma" w:hAnsi="Tahoma" w:cs="Tahoma"/>
        </w:rPr>
        <w:t>is a particularly English tort that is a subspecies of private nuisance.</w:t>
      </w:r>
      <w:r w:rsidR="2E396EB9" w:rsidRPr="00CA1E20">
        <w:rPr>
          <w:rFonts w:ascii="Tahoma" w:eastAsia="Tahoma" w:hAnsi="Tahoma" w:cs="Tahoma"/>
        </w:rPr>
        <w:t xml:space="preserve"> </w:t>
      </w:r>
      <w:r w:rsidR="00C57CC4" w:rsidRPr="00CA1E20">
        <w:rPr>
          <w:rFonts w:ascii="Tahoma" w:eastAsia="Tahoma" w:hAnsi="Tahoma" w:cs="Tahoma"/>
        </w:rPr>
        <w:t>It is a form of strict</w:t>
      </w:r>
      <w:r w:rsidR="733665A2" w:rsidRPr="00CA1E20">
        <w:rPr>
          <w:rFonts w:ascii="Tahoma" w:eastAsia="Tahoma" w:hAnsi="Tahoma" w:cs="Tahoma"/>
        </w:rPr>
        <w:t>(</w:t>
      </w:r>
      <w:proofErr w:type="spellStart"/>
      <w:r w:rsidR="733665A2" w:rsidRPr="00CA1E20">
        <w:rPr>
          <w:rFonts w:ascii="Tahoma" w:eastAsia="Tahoma" w:hAnsi="Tahoma" w:cs="Tahoma"/>
        </w:rPr>
        <w:t>ish</w:t>
      </w:r>
      <w:proofErr w:type="spellEnd"/>
      <w:r w:rsidR="733665A2" w:rsidRPr="00CA1E20">
        <w:rPr>
          <w:rFonts w:ascii="Tahoma" w:eastAsia="Tahoma" w:hAnsi="Tahoma" w:cs="Tahoma"/>
        </w:rPr>
        <w:t>)</w:t>
      </w:r>
      <w:r w:rsidR="00C57CC4" w:rsidRPr="00CA1E20">
        <w:rPr>
          <w:rFonts w:ascii="Tahoma" w:eastAsia="Tahoma" w:hAnsi="Tahoma" w:cs="Tahoma"/>
        </w:rPr>
        <w:t xml:space="preserve"> liability in that it does </w:t>
      </w:r>
      <w:r w:rsidR="7E316144" w:rsidRPr="00CA1E20">
        <w:rPr>
          <w:rFonts w:ascii="Tahoma" w:eastAsia="Tahoma" w:hAnsi="Tahoma" w:cs="Tahoma"/>
        </w:rPr>
        <w:t>not</w:t>
      </w:r>
      <w:r w:rsidR="00C57CC4" w:rsidRPr="00CA1E20">
        <w:rPr>
          <w:rFonts w:ascii="Tahoma" w:eastAsia="Tahoma" w:hAnsi="Tahoma" w:cs="Tahoma"/>
        </w:rPr>
        <w:t xml:space="preserve"> matter if the </w:t>
      </w:r>
      <w:r w:rsidR="1E32C964" w:rsidRPr="00CA1E20">
        <w:rPr>
          <w:rFonts w:ascii="Tahoma" w:eastAsia="Tahoma" w:hAnsi="Tahoma" w:cs="Tahoma"/>
        </w:rPr>
        <w:t>d</w:t>
      </w:r>
      <w:r w:rsidR="145C4845" w:rsidRPr="00CA1E20">
        <w:rPr>
          <w:rFonts w:ascii="Tahoma" w:eastAsia="Tahoma" w:hAnsi="Tahoma" w:cs="Tahoma"/>
        </w:rPr>
        <w:t>efendant</w:t>
      </w:r>
      <w:r w:rsidR="00C57CC4" w:rsidRPr="00CA1E20">
        <w:rPr>
          <w:rFonts w:ascii="Tahoma" w:eastAsia="Tahoma" w:hAnsi="Tahoma" w:cs="Tahoma"/>
        </w:rPr>
        <w:t xml:space="preserve"> is negligent or </w:t>
      </w:r>
      <w:r w:rsidR="001D5C6B">
        <w:rPr>
          <w:rFonts w:ascii="Tahoma" w:eastAsia="Tahoma" w:hAnsi="Tahoma" w:cs="Tahoma"/>
        </w:rPr>
        <w:t>has intent</w:t>
      </w:r>
      <w:r w:rsidR="4DB38296" w:rsidRPr="00CA1E20">
        <w:rPr>
          <w:rFonts w:ascii="Tahoma" w:eastAsia="Tahoma" w:hAnsi="Tahoma" w:cs="Tahoma"/>
        </w:rPr>
        <w:t>,</w:t>
      </w:r>
      <w:r w:rsidR="001D5C6B">
        <w:rPr>
          <w:rFonts w:ascii="Tahoma" w:eastAsia="Tahoma" w:hAnsi="Tahoma" w:cs="Tahoma"/>
        </w:rPr>
        <w:t xml:space="preserve"> </w:t>
      </w:r>
      <w:r w:rsidR="00C57CC4" w:rsidRPr="00CA1E20">
        <w:rPr>
          <w:rFonts w:ascii="Tahoma" w:eastAsia="Tahoma" w:hAnsi="Tahoma" w:cs="Tahoma"/>
        </w:rPr>
        <w:t>but</w:t>
      </w:r>
      <w:r w:rsidR="001D5C6B">
        <w:rPr>
          <w:rFonts w:ascii="Tahoma" w:eastAsia="Tahoma" w:hAnsi="Tahoma" w:cs="Tahoma"/>
        </w:rPr>
        <w:t xml:space="preserve"> it</w:t>
      </w:r>
      <w:r w:rsidR="00C57CC4" w:rsidRPr="00CA1E20">
        <w:rPr>
          <w:rFonts w:ascii="Tahoma" w:eastAsia="Tahoma" w:hAnsi="Tahoma" w:cs="Tahoma"/>
        </w:rPr>
        <w:t xml:space="preserve"> still allows for defences and remoteness considerations. </w:t>
      </w:r>
      <w:r w:rsidR="00C57CC4" w:rsidRPr="00CA1E20">
        <w:rPr>
          <w:rFonts w:ascii="Tahoma" w:eastAsia="Tahoma" w:hAnsi="Tahoma" w:cs="Tahoma"/>
          <w:i/>
          <w:iCs/>
        </w:rPr>
        <w:t xml:space="preserve">Rylands </w:t>
      </w:r>
      <w:r w:rsidR="00C57CC4" w:rsidRPr="00CA1E20">
        <w:rPr>
          <w:rFonts w:ascii="Tahoma" w:eastAsia="Tahoma" w:hAnsi="Tahoma" w:cs="Tahoma"/>
        </w:rPr>
        <w:t xml:space="preserve">applies when the </w:t>
      </w:r>
      <w:r w:rsidR="44EFDE8F" w:rsidRPr="00CA1E20">
        <w:rPr>
          <w:rFonts w:ascii="Tahoma" w:eastAsia="Tahoma" w:hAnsi="Tahoma" w:cs="Tahoma"/>
        </w:rPr>
        <w:t>d</w:t>
      </w:r>
      <w:r w:rsidR="77BB77A9" w:rsidRPr="00CA1E20">
        <w:rPr>
          <w:rFonts w:ascii="Tahoma" w:eastAsia="Tahoma" w:hAnsi="Tahoma" w:cs="Tahoma"/>
        </w:rPr>
        <w:t>efendant</w:t>
      </w:r>
      <w:r w:rsidR="00C57CC4" w:rsidRPr="00CA1E20">
        <w:rPr>
          <w:rFonts w:ascii="Tahoma" w:eastAsia="Tahoma" w:hAnsi="Tahoma" w:cs="Tahoma"/>
        </w:rPr>
        <w:t xml:space="preserve"> brings</w:t>
      </w:r>
      <w:r w:rsidR="63DA6FCD" w:rsidRPr="00CA1E20">
        <w:rPr>
          <w:rFonts w:ascii="Tahoma" w:eastAsia="Tahoma" w:hAnsi="Tahoma" w:cs="Tahoma"/>
        </w:rPr>
        <w:t xml:space="preserve"> </w:t>
      </w:r>
      <w:r w:rsidR="00C57CC4" w:rsidRPr="00CA1E20">
        <w:rPr>
          <w:rFonts w:ascii="Tahoma" w:eastAsia="Tahoma" w:hAnsi="Tahoma" w:cs="Tahoma"/>
        </w:rPr>
        <w:t>or allows the accumulation of a dangerous thing o</w:t>
      </w:r>
      <w:r w:rsidR="4274D435" w:rsidRPr="00CA1E20">
        <w:rPr>
          <w:rFonts w:ascii="Tahoma" w:eastAsia="Tahoma" w:hAnsi="Tahoma" w:cs="Tahoma"/>
        </w:rPr>
        <w:t>n</w:t>
      </w:r>
      <w:r w:rsidR="00C57CC4" w:rsidRPr="00CA1E20">
        <w:rPr>
          <w:rFonts w:ascii="Tahoma" w:eastAsia="Tahoma" w:hAnsi="Tahoma" w:cs="Tahoma"/>
        </w:rPr>
        <w:t xml:space="preserve"> land, and the use is non-natural.</w:t>
      </w:r>
      <w:r w:rsidR="36822173" w:rsidRPr="00CA1E20">
        <w:rPr>
          <w:rFonts w:ascii="Tahoma" w:eastAsia="Tahoma" w:hAnsi="Tahoma" w:cs="Tahoma"/>
        </w:rPr>
        <w:t xml:space="preserve"> </w:t>
      </w:r>
      <w:r w:rsidR="00C57CC4" w:rsidRPr="00CA1E20">
        <w:rPr>
          <w:rFonts w:ascii="Tahoma" w:eastAsia="Tahoma" w:hAnsi="Tahoma" w:cs="Tahoma"/>
        </w:rPr>
        <w:t>If the dangerous thing (</w:t>
      </w:r>
      <w:r w:rsidR="00DF0B2C">
        <w:rPr>
          <w:rFonts w:ascii="Tahoma" w:eastAsia="Tahoma" w:hAnsi="Tahoma" w:cs="Tahoma"/>
        </w:rPr>
        <w:t>referred to as</w:t>
      </w:r>
      <w:r w:rsidR="00C57CC4" w:rsidRPr="00CA1E20">
        <w:rPr>
          <w:rFonts w:ascii="Tahoma" w:eastAsia="Tahoma" w:hAnsi="Tahoma" w:cs="Tahoma"/>
        </w:rPr>
        <w:t xml:space="preserve"> a </w:t>
      </w:r>
      <w:r w:rsidR="5E96B7C8" w:rsidRPr="00CA1E20">
        <w:rPr>
          <w:rFonts w:ascii="Tahoma" w:eastAsia="Tahoma" w:hAnsi="Tahoma" w:cs="Tahoma"/>
        </w:rPr>
        <w:t>“</w:t>
      </w:r>
      <w:r w:rsidR="00C57CC4" w:rsidRPr="00CA1E20">
        <w:rPr>
          <w:rFonts w:ascii="Tahoma" w:eastAsia="Tahoma" w:hAnsi="Tahoma" w:cs="Tahoma"/>
          <w:i/>
          <w:iCs/>
        </w:rPr>
        <w:t xml:space="preserve">Rylands </w:t>
      </w:r>
      <w:r w:rsidR="00C57CC4" w:rsidRPr="00CA1E20">
        <w:rPr>
          <w:rFonts w:ascii="Tahoma" w:eastAsia="Tahoma" w:hAnsi="Tahoma" w:cs="Tahoma"/>
        </w:rPr>
        <w:t>object</w:t>
      </w:r>
      <w:r w:rsidR="7609A2B0" w:rsidRPr="00CA1E20">
        <w:rPr>
          <w:rFonts w:ascii="Tahoma" w:eastAsia="Tahoma" w:hAnsi="Tahoma" w:cs="Tahoma"/>
        </w:rPr>
        <w:t>”</w:t>
      </w:r>
      <w:r w:rsidR="00C57CC4" w:rsidRPr="00CA1E20">
        <w:rPr>
          <w:rFonts w:ascii="Tahoma" w:eastAsia="Tahoma" w:hAnsi="Tahoma" w:cs="Tahoma"/>
        </w:rPr>
        <w:t>) escapes, it would be likely to do mischief</w:t>
      </w:r>
      <w:r w:rsidR="001D5C6B">
        <w:rPr>
          <w:rFonts w:ascii="Tahoma" w:eastAsia="Tahoma" w:hAnsi="Tahoma" w:cs="Tahoma"/>
        </w:rPr>
        <w:t xml:space="preserve"> (</w:t>
      </w:r>
      <w:r w:rsidR="00C57CC4" w:rsidRPr="00CA1E20">
        <w:rPr>
          <w:rFonts w:ascii="Tahoma" w:eastAsia="Tahoma" w:hAnsi="Tahoma" w:cs="Tahoma"/>
        </w:rPr>
        <w:t xml:space="preserve">foreseeability of the type of damage), and </w:t>
      </w:r>
      <w:r w:rsidR="386B4B53" w:rsidRPr="00CA1E20">
        <w:rPr>
          <w:rFonts w:ascii="Tahoma" w:eastAsia="Tahoma" w:hAnsi="Tahoma" w:cs="Tahoma"/>
        </w:rPr>
        <w:t>when it</w:t>
      </w:r>
      <w:r w:rsidR="00C57CC4" w:rsidRPr="00CA1E20">
        <w:rPr>
          <w:rFonts w:ascii="Tahoma" w:eastAsia="Tahoma" w:hAnsi="Tahoma" w:cs="Tahoma"/>
        </w:rPr>
        <w:t xml:space="preserve"> escape</w:t>
      </w:r>
      <w:r w:rsidR="316F057E" w:rsidRPr="00CA1E20">
        <w:rPr>
          <w:rFonts w:ascii="Tahoma" w:eastAsia="Tahoma" w:hAnsi="Tahoma" w:cs="Tahoma"/>
        </w:rPr>
        <w:t>s it causes</w:t>
      </w:r>
      <w:r w:rsidR="00C57CC4" w:rsidRPr="00CA1E20">
        <w:rPr>
          <w:rFonts w:ascii="Tahoma" w:eastAsia="Tahoma" w:hAnsi="Tahoma" w:cs="Tahoma"/>
        </w:rPr>
        <w:t xml:space="preserve"> mischief. </w:t>
      </w:r>
    </w:p>
    <w:p w14:paraId="2C0AC396" w14:textId="77777777" w:rsidR="00C57CC4" w:rsidRPr="00CA1E20" w:rsidRDefault="00C57CC4" w:rsidP="739EEDDF">
      <w:pPr>
        <w:jc w:val="both"/>
        <w:rPr>
          <w:rFonts w:ascii="Tahoma" w:eastAsia="Tahoma" w:hAnsi="Tahoma" w:cs="Tahoma"/>
        </w:rPr>
      </w:pPr>
    </w:p>
    <w:p w14:paraId="55B36FF4" w14:textId="15FD32B7" w:rsidR="00C64C65" w:rsidRPr="00CA1E20" w:rsidRDefault="00C57CC4" w:rsidP="739EEDDF">
      <w:pPr>
        <w:jc w:val="both"/>
        <w:rPr>
          <w:rFonts w:ascii="Tahoma" w:eastAsia="Tahoma" w:hAnsi="Tahoma" w:cs="Tahoma"/>
        </w:rPr>
      </w:pPr>
      <w:r w:rsidRPr="00CA1E20">
        <w:rPr>
          <w:rFonts w:ascii="Tahoma" w:eastAsia="Tahoma" w:hAnsi="Tahoma" w:cs="Tahoma"/>
        </w:rPr>
        <w:t xml:space="preserve">Lecture </w:t>
      </w:r>
      <w:r w:rsidR="72B0E52F" w:rsidRPr="00CA1E20">
        <w:rPr>
          <w:rFonts w:ascii="Tahoma" w:eastAsia="Tahoma" w:hAnsi="Tahoma" w:cs="Tahoma"/>
        </w:rPr>
        <w:t>32 will consider Public Nuisance</w:t>
      </w:r>
      <w:r w:rsidR="4565B77B" w:rsidRPr="00CA1E20">
        <w:rPr>
          <w:rFonts w:ascii="Tahoma" w:eastAsia="Tahoma" w:hAnsi="Tahoma" w:cs="Tahoma"/>
        </w:rPr>
        <w:t xml:space="preserve">. Public nuisance is a crime; so why are we discussing it in tort? A civil remedy is available for individuals who have suffered injury above and beyond the rest of the public through special and particular damage. First, a successful criminal case must be brought forward against a defendant whose act or omission </w:t>
      </w:r>
      <w:r w:rsidR="00FD6C20">
        <w:rPr>
          <w:rFonts w:ascii="Tahoma" w:eastAsia="Tahoma" w:hAnsi="Tahoma" w:cs="Tahoma"/>
        </w:rPr>
        <w:t>‘</w:t>
      </w:r>
      <w:r w:rsidR="4565B77B" w:rsidRPr="00CA1E20">
        <w:rPr>
          <w:rFonts w:ascii="Tahoma" w:eastAsia="Tahoma" w:hAnsi="Tahoma" w:cs="Tahoma"/>
        </w:rPr>
        <w:t>endangered the life, health, property</w:t>
      </w:r>
      <w:r w:rsidR="5DD94164" w:rsidRPr="00CA1E20">
        <w:rPr>
          <w:rFonts w:ascii="Tahoma" w:eastAsia="Tahoma" w:hAnsi="Tahoma" w:cs="Tahoma"/>
        </w:rPr>
        <w:t>,</w:t>
      </w:r>
      <w:r w:rsidR="4565B77B" w:rsidRPr="00CA1E20">
        <w:rPr>
          <w:rFonts w:ascii="Tahoma" w:eastAsia="Tahoma" w:hAnsi="Tahoma" w:cs="Tahoma"/>
        </w:rPr>
        <w:t xml:space="preserve"> morals, or comfort of the public or </w:t>
      </w:r>
      <w:r w:rsidR="1DDAE51B" w:rsidRPr="00CA1E20">
        <w:rPr>
          <w:rFonts w:ascii="Tahoma" w:eastAsia="Tahoma" w:hAnsi="Tahoma" w:cs="Tahoma"/>
        </w:rPr>
        <w:t xml:space="preserve">[obstructed] </w:t>
      </w:r>
      <w:r w:rsidR="4565B77B" w:rsidRPr="00CA1E20">
        <w:rPr>
          <w:rFonts w:ascii="Tahoma" w:eastAsia="Tahoma" w:hAnsi="Tahoma" w:cs="Tahoma"/>
        </w:rPr>
        <w:t>the public in the exercise or enjoyment of rights common to all Her [/His] Majesty’s subjects.’ (</w:t>
      </w:r>
      <w:r w:rsidR="4565B77B" w:rsidRPr="00CA1E20">
        <w:rPr>
          <w:rFonts w:ascii="Tahoma" w:eastAsia="Tahoma" w:hAnsi="Tahoma" w:cs="Tahoma"/>
          <w:i/>
          <w:iCs/>
        </w:rPr>
        <w:t>R v Rimmington; R v Goldstein</w:t>
      </w:r>
      <w:r w:rsidR="4565B77B" w:rsidRPr="00CA1E20">
        <w:rPr>
          <w:rFonts w:ascii="Tahoma" w:eastAsia="Tahoma" w:hAnsi="Tahoma" w:cs="Tahoma"/>
        </w:rPr>
        <w:t>, per Lord Bingham).</w:t>
      </w:r>
      <w:r w:rsidR="27A4A990" w:rsidRPr="00CA1E20">
        <w:rPr>
          <w:rFonts w:ascii="Tahoma" w:eastAsia="Tahoma" w:hAnsi="Tahoma" w:cs="Tahoma"/>
        </w:rPr>
        <w:t xml:space="preserve"> </w:t>
      </w:r>
      <w:r w:rsidR="4565B77B" w:rsidRPr="00CA1E20">
        <w:rPr>
          <w:rFonts w:ascii="Tahoma" w:eastAsia="Tahoma" w:hAnsi="Tahoma" w:cs="Tahoma"/>
        </w:rPr>
        <w:t>Note the emphasis on ‘rights common’ and to the ‘public’. As you can see a wide variety of rights are protected here; for a successful tort the claimant would need injury above and beyond the public injury.</w:t>
      </w:r>
      <w:r w:rsidR="053A1396" w:rsidRPr="00CA1E20">
        <w:rPr>
          <w:rFonts w:ascii="Tahoma" w:eastAsia="Tahoma" w:hAnsi="Tahoma" w:cs="Tahoma"/>
        </w:rPr>
        <w:t xml:space="preserve"> </w:t>
      </w:r>
      <w:r w:rsidR="4565B77B" w:rsidRPr="00CA1E20">
        <w:rPr>
          <w:rFonts w:ascii="Tahoma" w:eastAsia="Tahoma" w:hAnsi="Tahoma" w:cs="Tahoma"/>
        </w:rPr>
        <w:t xml:space="preserve">For instance, if a public highway was obstructed by environmental protesters who pour oil on the </w:t>
      </w:r>
      <w:r w:rsidR="6C5EE1D3" w:rsidRPr="00CA1E20">
        <w:rPr>
          <w:rFonts w:ascii="Tahoma" w:eastAsia="Tahoma" w:hAnsi="Tahoma" w:cs="Tahoma"/>
        </w:rPr>
        <w:t>highway</w:t>
      </w:r>
      <w:r w:rsidR="4565B77B" w:rsidRPr="00CA1E20">
        <w:rPr>
          <w:rFonts w:ascii="Tahoma" w:eastAsia="Tahoma" w:hAnsi="Tahoma" w:cs="Tahoma"/>
        </w:rPr>
        <w:t xml:space="preserve"> and form a human chain to block traffic, the public would be injured by the lack of access to a common</w:t>
      </w:r>
      <w:r w:rsidR="3659CC3A" w:rsidRPr="00CA1E20">
        <w:rPr>
          <w:rFonts w:ascii="Tahoma" w:eastAsia="Tahoma" w:hAnsi="Tahoma" w:cs="Tahoma"/>
        </w:rPr>
        <w:t xml:space="preserve"> highway.</w:t>
      </w:r>
      <w:r w:rsidR="4565B77B" w:rsidRPr="00CA1E20">
        <w:rPr>
          <w:rFonts w:ascii="Tahoma" w:eastAsia="Tahoma" w:hAnsi="Tahoma" w:cs="Tahoma"/>
        </w:rPr>
        <w:t xml:space="preserve"> If a claimant was walking to work due to the obstruct</w:t>
      </w:r>
      <w:r w:rsidR="531E8E27" w:rsidRPr="00CA1E20">
        <w:rPr>
          <w:rFonts w:ascii="Tahoma" w:eastAsia="Tahoma" w:hAnsi="Tahoma" w:cs="Tahoma"/>
        </w:rPr>
        <w:t>ion</w:t>
      </w:r>
      <w:r w:rsidR="4565B77B" w:rsidRPr="00CA1E20">
        <w:rPr>
          <w:rFonts w:ascii="Tahoma" w:eastAsia="Tahoma" w:hAnsi="Tahoma" w:cs="Tahoma"/>
        </w:rPr>
        <w:t xml:space="preserve">, slipped on </w:t>
      </w:r>
      <w:r w:rsidR="086228FB" w:rsidRPr="00CA1E20">
        <w:rPr>
          <w:rFonts w:ascii="Tahoma" w:eastAsia="Tahoma" w:hAnsi="Tahoma" w:cs="Tahoma"/>
        </w:rPr>
        <w:t xml:space="preserve">the </w:t>
      </w:r>
      <w:r w:rsidR="4565B77B" w:rsidRPr="00CA1E20">
        <w:rPr>
          <w:rFonts w:ascii="Tahoma" w:eastAsia="Tahoma" w:hAnsi="Tahoma" w:cs="Tahoma"/>
        </w:rPr>
        <w:t xml:space="preserve">oil, and fractured </w:t>
      </w:r>
      <w:r w:rsidR="40086459" w:rsidRPr="00CA1E20">
        <w:rPr>
          <w:rFonts w:ascii="Tahoma" w:eastAsia="Tahoma" w:hAnsi="Tahoma" w:cs="Tahoma"/>
        </w:rPr>
        <w:t>their</w:t>
      </w:r>
      <w:r w:rsidR="4565B77B" w:rsidRPr="00CA1E20">
        <w:rPr>
          <w:rFonts w:ascii="Tahoma" w:eastAsia="Tahoma" w:hAnsi="Tahoma" w:cs="Tahoma"/>
        </w:rPr>
        <w:t xml:space="preserve"> wrist, </w:t>
      </w:r>
      <w:r w:rsidR="08032252" w:rsidRPr="00CA1E20">
        <w:rPr>
          <w:rFonts w:ascii="Tahoma" w:eastAsia="Tahoma" w:hAnsi="Tahoma" w:cs="Tahoma"/>
        </w:rPr>
        <w:t xml:space="preserve">then </w:t>
      </w:r>
      <w:r w:rsidR="4565B77B" w:rsidRPr="00CA1E20">
        <w:rPr>
          <w:rFonts w:ascii="Tahoma" w:eastAsia="Tahoma" w:hAnsi="Tahoma" w:cs="Tahoma"/>
        </w:rPr>
        <w:t>this might go forward as special and particular damage</w:t>
      </w:r>
      <w:r w:rsidR="3B77DE28" w:rsidRPr="00CA1E20">
        <w:rPr>
          <w:rFonts w:ascii="Tahoma" w:eastAsia="Tahoma" w:hAnsi="Tahoma" w:cs="Tahoma"/>
        </w:rPr>
        <w:t xml:space="preserve"> arising from a public nuisance. </w:t>
      </w:r>
      <w:r w:rsidR="4565B77B" w:rsidRPr="00CA1E20">
        <w:rPr>
          <w:rFonts w:ascii="Tahoma" w:eastAsia="Tahoma" w:hAnsi="Tahoma" w:cs="Tahoma"/>
        </w:rPr>
        <w:t xml:space="preserve"> </w:t>
      </w:r>
    </w:p>
    <w:p w14:paraId="00751571" w14:textId="12802C72" w:rsidR="00C64C65" w:rsidRPr="00CA1E20" w:rsidRDefault="00C64C65" w:rsidP="739EEDDF">
      <w:pPr>
        <w:jc w:val="both"/>
        <w:rPr>
          <w:rFonts w:ascii="Tahoma" w:eastAsia="Tahoma" w:hAnsi="Tahoma" w:cs="Tahoma"/>
        </w:rPr>
      </w:pPr>
    </w:p>
    <w:p w14:paraId="44B073E9" w14:textId="3519FF10" w:rsidR="00C64C65" w:rsidRPr="00CA1E20" w:rsidRDefault="00C64C65" w:rsidP="739EEDDF">
      <w:pPr>
        <w:jc w:val="both"/>
        <w:rPr>
          <w:rFonts w:ascii="Tahoma" w:eastAsia="Tahoma" w:hAnsi="Tahoma" w:cs="Tahoma"/>
        </w:rPr>
      </w:pPr>
    </w:p>
    <w:p w14:paraId="300B8F87" w14:textId="00C11AD8" w:rsidR="002F704D" w:rsidRDefault="00470D1F" w:rsidP="00470D1F">
      <w:pPr>
        <w:jc w:val="both"/>
        <w:rPr>
          <w:rFonts w:ascii="Tahoma" w:hAnsi="Tahoma" w:cs="Tahoma"/>
        </w:rPr>
      </w:pPr>
      <w:r w:rsidRPr="00313A1D">
        <w:rPr>
          <w:rFonts w:ascii="Tahoma" w:hAnsi="Tahoma" w:cs="Tahoma"/>
        </w:rPr>
        <w:t>All assigned readings will reflect important content for related upcoming workshops as well. Your workshop</w:t>
      </w:r>
      <w:r w:rsidR="005F575F">
        <w:rPr>
          <w:rFonts w:ascii="Tahoma" w:hAnsi="Tahoma" w:cs="Tahoma"/>
        </w:rPr>
        <w:t xml:space="preserve"> </w:t>
      </w:r>
      <w:r w:rsidRPr="00313A1D">
        <w:rPr>
          <w:rFonts w:ascii="Tahoma" w:hAnsi="Tahoma" w:cs="Tahoma"/>
        </w:rPr>
        <w:t>in weeks 17-18 will address the land-based torts. See also your Week 1</w:t>
      </w:r>
      <w:r>
        <w:rPr>
          <w:rFonts w:ascii="Tahoma" w:hAnsi="Tahoma" w:cs="Tahoma"/>
        </w:rPr>
        <w:t xml:space="preserve">5 </w:t>
      </w:r>
      <w:r w:rsidRPr="00313A1D">
        <w:rPr>
          <w:rFonts w:ascii="Tahoma" w:hAnsi="Tahoma" w:cs="Tahoma"/>
        </w:rPr>
        <w:t>reading list.</w:t>
      </w:r>
      <w:r>
        <w:rPr>
          <w:rFonts w:ascii="Tahoma" w:hAnsi="Tahoma" w:cs="Tahoma"/>
        </w:rPr>
        <w:t xml:space="preserve"> </w:t>
      </w:r>
    </w:p>
    <w:p w14:paraId="4F479800" w14:textId="77777777" w:rsidR="002F704D" w:rsidRDefault="002F704D" w:rsidP="00470D1F">
      <w:pPr>
        <w:jc w:val="both"/>
        <w:rPr>
          <w:rFonts w:ascii="Tahoma" w:hAnsi="Tahoma" w:cs="Tahoma"/>
        </w:rPr>
      </w:pPr>
    </w:p>
    <w:p w14:paraId="69BFE443" w14:textId="468DF6F3" w:rsidR="00470D1F" w:rsidRPr="00313A1D" w:rsidRDefault="00470D1F" w:rsidP="00470D1F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You will benefit from reading:</w:t>
      </w:r>
    </w:p>
    <w:p w14:paraId="4FF82860" w14:textId="77777777" w:rsidR="002F704D" w:rsidRPr="00CA1E20" w:rsidRDefault="002F704D" w:rsidP="739EEDDF">
      <w:pPr>
        <w:jc w:val="both"/>
        <w:rPr>
          <w:rFonts w:ascii="Tahoma" w:eastAsia="Tahoma" w:hAnsi="Tahoma" w:cs="Tahoma"/>
        </w:rPr>
      </w:pPr>
    </w:p>
    <w:p w14:paraId="41E8A596" w14:textId="23F1D938" w:rsidR="00C30539" w:rsidRPr="00CA1E20" w:rsidRDefault="00C30539" w:rsidP="739EEDDF">
      <w:pPr>
        <w:jc w:val="both"/>
        <w:rPr>
          <w:rFonts w:ascii="Tahoma" w:eastAsia="Tahoma" w:hAnsi="Tahoma" w:cs="Tahoma"/>
          <w:b/>
          <w:bCs/>
          <w:color w:val="000000" w:themeColor="text1"/>
        </w:rPr>
      </w:pPr>
      <w:r w:rsidRPr="00CA1E20">
        <w:rPr>
          <w:rFonts w:ascii="Tahoma" w:eastAsia="Tahoma" w:hAnsi="Tahoma" w:cs="Tahoma"/>
          <w:b/>
          <w:bCs/>
          <w:color w:val="000000" w:themeColor="text1"/>
        </w:rPr>
        <w:t>Textbook:</w:t>
      </w:r>
    </w:p>
    <w:p w14:paraId="31015521" w14:textId="259D9155" w:rsidR="002F36A1" w:rsidRPr="002F704D" w:rsidRDefault="002F36A1" w:rsidP="739EEDDF">
      <w:pPr>
        <w:pStyle w:val="ListParagraph"/>
        <w:numPr>
          <w:ilvl w:val="0"/>
          <w:numId w:val="1"/>
        </w:numPr>
        <w:jc w:val="both"/>
        <w:rPr>
          <w:rFonts w:ascii="Tahoma" w:eastAsia="Tahoma" w:hAnsi="Tahoma" w:cs="Tahoma"/>
          <w:color w:val="4472C4" w:themeColor="accent1"/>
        </w:rPr>
      </w:pPr>
      <w:r w:rsidRPr="002F704D">
        <w:rPr>
          <w:rFonts w:ascii="Tahoma" w:eastAsia="Tahoma" w:hAnsi="Tahoma" w:cs="Tahoma"/>
          <w:color w:val="4472C4" w:themeColor="accent1"/>
        </w:rPr>
        <w:t>H&amp;R</w:t>
      </w:r>
      <w:r w:rsidR="0039358F" w:rsidRPr="002F704D">
        <w:rPr>
          <w:rFonts w:ascii="Tahoma" w:eastAsia="Tahoma" w:hAnsi="Tahoma" w:cs="Tahoma"/>
          <w:color w:val="4472C4" w:themeColor="accent1"/>
        </w:rPr>
        <w:t>, Ch</w:t>
      </w:r>
      <w:r w:rsidR="000B1DCA" w:rsidRPr="002F704D">
        <w:rPr>
          <w:rFonts w:ascii="Tahoma" w:eastAsia="Tahoma" w:hAnsi="Tahoma" w:cs="Tahoma"/>
          <w:color w:val="4472C4" w:themeColor="accent1"/>
        </w:rPr>
        <w:t xml:space="preserve">. </w:t>
      </w:r>
      <w:r w:rsidR="00122CFA" w:rsidRPr="002F704D">
        <w:rPr>
          <w:rFonts w:ascii="Tahoma" w:eastAsia="Tahoma" w:hAnsi="Tahoma" w:cs="Tahoma"/>
          <w:color w:val="4472C4" w:themeColor="accent1"/>
        </w:rPr>
        <w:t>18.4 (Private Nuisance Remedies and the Human Rights Dimension)</w:t>
      </w:r>
    </w:p>
    <w:p w14:paraId="16D37429" w14:textId="2D9E557D" w:rsidR="002F36A1" w:rsidRPr="002F704D" w:rsidRDefault="382D1C3C" w:rsidP="739EEDDF">
      <w:pPr>
        <w:pStyle w:val="ListParagraph"/>
        <w:numPr>
          <w:ilvl w:val="0"/>
          <w:numId w:val="1"/>
        </w:numPr>
        <w:jc w:val="both"/>
        <w:rPr>
          <w:rFonts w:ascii="Tahoma" w:eastAsia="Tahoma" w:hAnsi="Tahoma" w:cs="Tahoma"/>
          <w:color w:val="4472C4" w:themeColor="accent1"/>
          <w:lang w:val="fr-FR"/>
        </w:rPr>
      </w:pPr>
      <w:r w:rsidRPr="002F704D">
        <w:rPr>
          <w:rFonts w:ascii="Tahoma" w:eastAsia="Tahoma" w:hAnsi="Tahoma" w:cs="Tahoma"/>
          <w:color w:val="4472C4" w:themeColor="accent1"/>
          <w:lang w:val="fr-FR"/>
        </w:rPr>
        <w:lastRenderedPageBreak/>
        <w:t>H&amp;R</w:t>
      </w:r>
      <w:r w:rsidR="5E033A32" w:rsidRPr="002F704D">
        <w:rPr>
          <w:rFonts w:ascii="Tahoma" w:eastAsia="Tahoma" w:hAnsi="Tahoma" w:cs="Tahoma"/>
          <w:color w:val="4472C4" w:themeColor="accent1"/>
          <w:lang w:val="fr-FR"/>
        </w:rPr>
        <w:t>,</w:t>
      </w:r>
      <w:r w:rsidRPr="002F704D">
        <w:rPr>
          <w:rFonts w:ascii="Tahoma" w:eastAsia="Tahoma" w:hAnsi="Tahoma" w:cs="Tahoma"/>
          <w:color w:val="4472C4" w:themeColor="accent1"/>
          <w:lang w:val="fr-FR"/>
        </w:rPr>
        <w:t xml:space="preserve"> Ch. 18.5 </w:t>
      </w:r>
      <w:r w:rsidR="1A87580C" w:rsidRPr="002F704D">
        <w:rPr>
          <w:rFonts w:ascii="Tahoma" w:eastAsia="Tahoma" w:hAnsi="Tahoma" w:cs="Tahoma"/>
          <w:color w:val="4472C4" w:themeColor="accent1"/>
          <w:lang w:val="fr-FR"/>
        </w:rPr>
        <w:t>(</w:t>
      </w:r>
      <w:r w:rsidRPr="002F704D">
        <w:rPr>
          <w:rFonts w:ascii="Tahoma" w:eastAsia="Tahoma" w:hAnsi="Tahoma" w:cs="Tahoma"/>
          <w:color w:val="4472C4" w:themeColor="accent1"/>
          <w:lang w:val="fr-FR"/>
        </w:rPr>
        <w:t>Public Nuisance</w:t>
      </w:r>
      <w:r w:rsidR="298C1919" w:rsidRPr="002F704D">
        <w:rPr>
          <w:rFonts w:ascii="Tahoma" w:eastAsia="Tahoma" w:hAnsi="Tahoma" w:cs="Tahoma"/>
          <w:color w:val="4472C4" w:themeColor="accent1"/>
          <w:lang w:val="fr-FR"/>
        </w:rPr>
        <w:t>)</w:t>
      </w:r>
    </w:p>
    <w:p w14:paraId="7CFD6D40" w14:textId="4F485607" w:rsidR="002F36A1" w:rsidRPr="002F704D" w:rsidRDefault="382D1C3C" w:rsidP="739EEDDF">
      <w:pPr>
        <w:pStyle w:val="ListParagraph"/>
        <w:numPr>
          <w:ilvl w:val="0"/>
          <w:numId w:val="1"/>
        </w:numPr>
        <w:jc w:val="both"/>
        <w:rPr>
          <w:rFonts w:ascii="Tahoma" w:eastAsia="Tahoma" w:hAnsi="Tahoma" w:cs="Tahoma"/>
          <w:i/>
          <w:iCs/>
          <w:color w:val="4472C4" w:themeColor="accent1"/>
        </w:rPr>
      </w:pPr>
      <w:r w:rsidRPr="002F704D">
        <w:rPr>
          <w:rFonts w:ascii="Tahoma" w:eastAsia="Tahoma" w:hAnsi="Tahoma" w:cs="Tahoma"/>
          <w:color w:val="4472C4" w:themeColor="accent1"/>
        </w:rPr>
        <w:t xml:space="preserve">H&amp;R, </w:t>
      </w:r>
      <w:r w:rsidR="00122CFA" w:rsidRPr="002F704D">
        <w:rPr>
          <w:rFonts w:ascii="Tahoma" w:eastAsia="Tahoma" w:hAnsi="Tahoma" w:cs="Tahoma"/>
          <w:color w:val="4472C4" w:themeColor="accent1"/>
        </w:rPr>
        <w:t xml:space="preserve">Ch. 19 (Actions under the Rule of </w:t>
      </w:r>
      <w:r w:rsidR="00122CFA" w:rsidRPr="002F704D">
        <w:rPr>
          <w:rFonts w:ascii="Tahoma" w:eastAsia="Tahoma" w:hAnsi="Tahoma" w:cs="Tahoma"/>
          <w:i/>
          <w:iCs/>
          <w:color w:val="4472C4" w:themeColor="accent1"/>
        </w:rPr>
        <w:t>Rylands v Fletcher)</w:t>
      </w:r>
    </w:p>
    <w:p w14:paraId="21039EE3" w14:textId="22F337A5" w:rsidR="00C30539" w:rsidRPr="00CA1E20" w:rsidRDefault="00C30539" w:rsidP="739EEDDF">
      <w:pPr>
        <w:jc w:val="both"/>
        <w:rPr>
          <w:rFonts w:ascii="Tahoma" w:eastAsia="Tahoma" w:hAnsi="Tahoma" w:cs="Tahoma"/>
          <w:b/>
          <w:bCs/>
          <w:color w:val="000000" w:themeColor="text1"/>
        </w:rPr>
      </w:pPr>
    </w:p>
    <w:p w14:paraId="0FF8DC99" w14:textId="27B6FEB6" w:rsidR="00C30539" w:rsidRPr="00CA1E20" w:rsidRDefault="00C30539" w:rsidP="739EEDDF">
      <w:pPr>
        <w:jc w:val="both"/>
        <w:rPr>
          <w:rFonts w:ascii="Tahoma" w:eastAsia="Tahoma" w:hAnsi="Tahoma" w:cs="Tahoma"/>
          <w:b/>
          <w:bCs/>
          <w:color w:val="000000" w:themeColor="text1"/>
        </w:rPr>
      </w:pPr>
      <w:r w:rsidRPr="00CA1E20">
        <w:rPr>
          <w:rFonts w:ascii="Tahoma" w:eastAsia="Tahoma" w:hAnsi="Tahoma" w:cs="Tahoma"/>
          <w:b/>
          <w:bCs/>
          <w:color w:val="000000" w:themeColor="text1"/>
        </w:rPr>
        <w:t>Core cases</w:t>
      </w:r>
      <w:r w:rsidR="006B3C8A" w:rsidRPr="00CA1E20">
        <w:rPr>
          <w:rFonts w:ascii="Tahoma" w:eastAsia="Tahoma" w:hAnsi="Tahoma" w:cs="Tahoma"/>
          <w:b/>
          <w:bCs/>
          <w:color w:val="000000" w:themeColor="text1"/>
        </w:rPr>
        <w:t>:</w:t>
      </w:r>
    </w:p>
    <w:p w14:paraId="53773508" w14:textId="24EAF02F" w:rsidR="003D711A" w:rsidRPr="002F704D" w:rsidRDefault="00CB4D49" w:rsidP="002F704D">
      <w:pPr>
        <w:pStyle w:val="ListParagraph"/>
        <w:numPr>
          <w:ilvl w:val="0"/>
          <w:numId w:val="11"/>
        </w:numPr>
        <w:ind w:right="26"/>
        <w:jc w:val="both"/>
        <w:rPr>
          <w:rFonts w:ascii="Tahoma" w:eastAsia="Tahoma" w:hAnsi="Tahoma" w:cs="Tahoma"/>
          <w:color w:val="4472C4" w:themeColor="accent1"/>
        </w:rPr>
      </w:pPr>
      <w:r w:rsidRPr="002F704D">
        <w:rPr>
          <w:rFonts w:ascii="Tahoma" w:eastAsia="Tahoma" w:hAnsi="Tahoma" w:cs="Tahoma"/>
          <w:i/>
          <w:iCs/>
          <w:color w:val="4472C4" w:themeColor="accent1"/>
        </w:rPr>
        <w:t>Rylands v Fletcher</w:t>
      </w:r>
      <w:r w:rsidR="00043939" w:rsidRPr="002F704D">
        <w:rPr>
          <w:rFonts w:ascii="Tahoma" w:eastAsia="Tahoma" w:hAnsi="Tahoma" w:cs="Tahoma"/>
          <w:color w:val="4472C4" w:themeColor="accent1"/>
        </w:rPr>
        <w:t xml:space="preserve"> [1868] UKHL 1</w:t>
      </w:r>
    </w:p>
    <w:p w14:paraId="381DF1D3" w14:textId="59952B3C" w:rsidR="006B3C8A" w:rsidRPr="002F704D" w:rsidRDefault="006B3C8A" w:rsidP="002F704D">
      <w:pPr>
        <w:pStyle w:val="ListParagraph"/>
        <w:numPr>
          <w:ilvl w:val="0"/>
          <w:numId w:val="11"/>
        </w:numPr>
        <w:ind w:right="26"/>
        <w:jc w:val="both"/>
        <w:rPr>
          <w:rFonts w:ascii="Tahoma" w:eastAsia="Tahoma" w:hAnsi="Tahoma" w:cs="Tahoma"/>
          <w:i/>
          <w:iCs/>
          <w:color w:val="4472C4" w:themeColor="accent1"/>
        </w:rPr>
      </w:pPr>
      <w:r w:rsidRPr="002F704D">
        <w:rPr>
          <w:rFonts w:ascii="Tahoma" w:eastAsia="Tahoma" w:hAnsi="Tahoma" w:cs="Tahoma"/>
          <w:i/>
          <w:iCs/>
          <w:color w:val="4472C4" w:themeColor="accent1"/>
        </w:rPr>
        <w:t xml:space="preserve">Transco </w:t>
      </w:r>
      <w:r w:rsidR="00043939" w:rsidRPr="002F704D">
        <w:rPr>
          <w:rFonts w:ascii="Tahoma" w:eastAsia="Tahoma" w:hAnsi="Tahoma" w:cs="Tahoma"/>
          <w:i/>
          <w:iCs/>
          <w:color w:val="4472C4" w:themeColor="accent1"/>
        </w:rPr>
        <w:t xml:space="preserve">Plc v Stockport </w:t>
      </w:r>
      <w:r w:rsidR="00043939" w:rsidRPr="002F704D">
        <w:rPr>
          <w:rFonts w:ascii="Tahoma" w:eastAsia="Tahoma" w:hAnsi="Tahoma" w:cs="Tahoma"/>
          <w:color w:val="4472C4" w:themeColor="accent1"/>
        </w:rPr>
        <w:t xml:space="preserve">[2004] </w:t>
      </w:r>
      <w:r w:rsidR="00860C03" w:rsidRPr="002F704D">
        <w:rPr>
          <w:rFonts w:ascii="Tahoma" w:eastAsia="Tahoma" w:hAnsi="Tahoma" w:cs="Tahoma"/>
          <w:color w:val="4472C4" w:themeColor="accent1"/>
        </w:rPr>
        <w:t>2 AC 1</w:t>
      </w:r>
    </w:p>
    <w:p w14:paraId="7DBA3CC8" w14:textId="728564FD" w:rsidR="006B3C8A" w:rsidRPr="002F704D" w:rsidRDefault="006B3C8A" w:rsidP="002F704D">
      <w:pPr>
        <w:pStyle w:val="ListParagraph"/>
        <w:numPr>
          <w:ilvl w:val="0"/>
          <w:numId w:val="11"/>
        </w:numPr>
        <w:ind w:right="26"/>
        <w:jc w:val="both"/>
        <w:rPr>
          <w:rFonts w:ascii="Tahoma" w:eastAsia="Tahoma" w:hAnsi="Tahoma" w:cs="Tahoma"/>
          <w:color w:val="4472C4" w:themeColor="accent1"/>
        </w:rPr>
      </w:pPr>
      <w:r w:rsidRPr="002F704D">
        <w:rPr>
          <w:rFonts w:ascii="Tahoma" w:eastAsia="Tahoma" w:hAnsi="Tahoma" w:cs="Tahoma"/>
          <w:i/>
          <w:iCs/>
          <w:color w:val="4472C4" w:themeColor="accent1"/>
        </w:rPr>
        <w:t>Cambridge Water</w:t>
      </w:r>
      <w:r w:rsidR="00043939" w:rsidRPr="002F704D">
        <w:rPr>
          <w:rFonts w:ascii="Tahoma" w:eastAsia="Tahoma" w:hAnsi="Tahoma" w:cs="Tahoma"/>
          <w:i/>
          <w:iCs/>
          <w:color w:val="4472C4" w:themeColor="accent1"/>
        </w:rPr>
        <w:t xml:space="preserve"> Co. v Eastern Countries Leather Plc </w:t>
      </w:r>
      <w:r w:rsidR="00043939" w:rsidRPr="002F704D">
        <w:rPr>
          <w:rFonts w:ascii="Tahoma" w:eastAsia="Tahoma" w:hAnsi="Tahoma" w:cs="Tahoma"/>
          <w:color w:val="4472C4" w:themeColor="accent1"/>
        </w:rPr>
        <w:t>[1994] 2 AC 264</w:t>
      </w:r>
    </w:p>
    <w:p w14:paraId="51000E02" w14:textId="279DC5A4" w:rsidR="75711158" w:rsidRPr="002F704D" w:rsidRDefault="75711158" w:rsidP="002F704D">
      <w:pPr>
        <w:pStyle w:val="ListParagraph"/>
        <w:numPr>
          <w:ilvl w:val="0"/>
          <w:numId w:val="11"/>
        </w:numPr>
        <w:ind w:right="26"/>
        <w:jc w:val="both"/>
        <w:rPr>
          <w:rFonts w:ascii="Tahoma" w:eastAsia="Tahoma" w:hAnsi="Tahoma" w:cs="Tahoma"/>
          <w:color w:val="4472C4" w:themeColor="accent1"/>
        </w:rPr>
      </w:pPr>
      <w:r w:rsidRPr="002F704D">
        <w:rPr>
          <w:rFonts w:ascii="Tahoma" w:eastAsia="Tahoma" w:hAnsi="Tahoma" w:cs="Tahoma"/>
          <w:i/>
          <w:iCs/>
          <w:color w:val="4472C4" w:themeColor="accent1"/>
        </w:rPr>
        <w:t>DPP v Jones (Margaret) and Another Appellants</w:t>
      </w:r>
      <w:r w:rsidRPr="002F704D">
        <w:rPr>
          <w:rFonts w:ascii="Tahoma" w:eastAsia="Tahoma" w:hAnsi="Tahoma" w:cs="Tahoma"/>
          <w:color w:val="4472C4" w:themeColor="accent1"/>
        </w:rPr>
        <w:t xml:space="preserve"> [1999] 2 AC 40</w:t>
      </w:r>
    </w:p>
    <w:p w14:paraId="5BB9DB53" w14:textId="4AE26EF7" w:rsidR="75711158" w:rsidRPr="002F704D" w:rsidRDefault="75711158" w:rsidP="002F704D">
      <w:pPr>
        <w:pStyle w:val="ListParagraph"/>
        <w:numPr>
          <w:ilvl w:val="0"/>
          <w:numId w:val="11"/>
        </w:numPr>
        <w:ind w:right="26"/>
        <w:jc w:val="both"/>
        <w:rPr>
          <w:rFonts w:ascii="Tahoma" w:hAnsi="Tahoma" w:cs="Tahoma"/>
          <w:color w:val="4472C4" w:themeColor="accent1"/>
        </w:rPr>
      </w:pPr>
      <w:r w:rsidRPr="002F704D">
        <w:rPr>
          <w:rFonts w:ascii="Tahoma" w:eastAsia="Tahoma" w:hAnsi="Tahoma" w:cs="Tahoma"/>
          <w:i/>
          <w:iCs/>
          <w:color w:val="4472C4" w:themeColor="accent1"/>
        </w:rPr>
        <w:t>R v Rimmington and Conjoined cases</w:t>
      </w:r>
      <w:r w:rsidRPr="002F704D">
        <w:rPr>
          <w:rFonts w:ascii="Tahoma" w:eastAsia="Tahoma" w:hAnsi="Tahoma" w:cs="Tahoma"/>
          <w:color w:val="4472C4" w:themeColor="accent1"/>
        </w:rPr>
        <w:t xml:space="preserve"> [2005] UKHL 63</w:t>
      </w:r>
    </w:p>
    <w:p w14:paraId="65FBA02D" w14:textId="3D33D12D" w:rsidR="75711158" w:rsidRPr="002F704D" w:rsidRDefault="75711158" w:rsidP="002F704D">
      <w:pPr>
        <w:pStyle w:val="ListParagraph"/>
        <w:numPr>
          <w:ilvl w:val="0"/>
          <w:numId w:val="11"/>
        </w:numPr>
        <w:ind w:right="26"/>
        <w:jc w:val="both"/>
        <w:rPr>
          <w:rFonts w:ascii="Tahoma" w:hAnsi="Tahoma" w:cs="Tahoma"/>
          <w:color w:val="4472C4" w:themeColor="accent1"/>
        </w:rPr>
      </w:pPr>
      <w:r w:rsidRPr="002F704D">
        <w:rPr>
          <w:rFonts w:ascii="Tahoma" w:eastAsia="Tahoma" w:hAnsi="Tahoma" w:cs="Tahoma"/>
          <w:i/>
          <w:iCs/>
          <w:color w:val="4472C4" w:themeColor="accent1"/>
        </w:rPr>
        <w:t xml:space="preserve">Attorney General v PYA Quarries Ltd </w:t>
      </w:r>
      <w:r w:rsidR="00BB67E4" w:rsidRPr="002F704D">
        <w:rPr>
          <w:rFonts w:ascii="Tahoma" w:eastAsia="Tahoma" w:hAnsi="Tahoma" w:cs="Tahoma"/>
          <w:color w:val="4472C4" w:themeColor="accent1"/>
        </w:rPr>
        <w:t>[1957] 2 QB 169</w:t>
      </w:r>
    </w:p>
    <w:p w14:paraId="38EBB1BB" w14:textId="0AC45ED9" w:rsidR="739EEDDF" w:rsidRPr="00CA1E20" w:rsidRDefault="739EEDDF" w:rsidP="739EEDDF">
      <w:pPr>
        <w:ind w:right="26"/>
        <w:jc w:val="both"/>
        <w:rPr>
          <w:rFonts w:ascii="Tahoma" w:eastAsia="Tahoma" w:hAnsi="Tahoma" w:cs="Tahoma"/>
          <w:color w:val="0070C0"/>
        </w:rPr>
      </w:pPr>
    </w:p>
    <w:p w14:paraId="619FB1CC" w14:textId="77777777" w:rsidR="00C30539" w:rsidRPr="00CA1E20" w:rsidRDefault="00C30539" w:rsidP="739EEDDF">
      <w:pPr>
        <w:jc w:val="both"/>
        <w:rPr>
          <w:rFonts w:ascii="Tahoma" w:eastAsia="Tahoma" w:hAnsi="Tahoma" w:cs="Tahoma"/>
        </w:rPr>
      </w:pPr>
    </w:p>
    <w:p w14:paraId="4674D5A5" w14:textId="55769C66" w:rsidR="00C30539" w:rsidRPr="00CA1E20" w:rsidRDefault="00C30539" w:rsidP="739EEDDF">
      <w:pPr>
        <w:jc w:val="both"/>
        <w:rPr>
          <w:rFonts w:ascii="Tahoma" w:eastAsia="Tahoma" w:hAnsi="Tahoma" w:cs="Tahoma"/>
          <w:b/>
          <w:bCs/>
        </w:rPr>
      </w:pPr>
      <w:r w:rsidRPr="00CA1E20">
        <w:rPr>
          <w:rFonts w:ascii="Tahoma" w:eastAsia="Tahoma" w:hAnsi="Tahoma" w:cs="Tahoma"/>
          <w:b/>
          <w:bCs/>
        </w:rPr>
        <w:t>Article</w:t>
      </w:r>
      <w:r w:rsidR="70512F28" w:rsidRPr="00CA1E20">
        <w:rPr>
          <w:rFonts w:ascii="Tahoma" w:eastAsia="Tahoma" w:hAnsi="Tahoma" w:cs="Tahoma"/>
          <w:b/>
          <w:bCs/>
        </w:rPr>
        <w:t>s</w:t>
      </w:r>
      <w:r w:rsidR="006B3C8A" w:rsidRPr="00CA1E20">
        <w:rPr>
          <w:rFonts w:ascii="Tahoma" w:eastAsia="Tahoma" w:hAnsi="Tahoma" w:cs="Tahoma"/>
          <w:b/>
          <w:bCs/>
        </w:rPr>
        <w:t>:</w:t>
      </w:r>
    </w:p>
    <w:p w14:paraId="2DE12D22" w14:textId="5AED84B9" w:rsidR="00C67837" w:rsidRPr="002F704D" w:rsidRDefault="00CB4D49" w:rsidP="00301D33">
      <w:pPr>
        <w:pStyle w:val="ListParagraph"/>
        <w:numPr>
          <w:ilvl w:val="0"/>
          <w:numId w:val="10"/>
        </w:numPr>
        <w:jc w:val="both"/>
        <w:rPr>
          <w:rFonts w:ascii="Tahoma" w:eastAsia="Tahoma" w:hAnsi="Tahoma" w:cs="Tahoma"/>
          <w:shd w:val="clear" w:color="auto" w:fill="FFFFFF"/>
        </w:rPr>
      </w:pPr>
      <w:r w:rsidRPr="002F704D">
        <w:rPr>
          <w:rStyle w:val="eop"/>
          <w:rFonts w:ascii="Tahoma" w:eastAsia="Tahoma" w:hAnsi="Tahoma" w:cs="Tahoma"/>
          <w:shd w:val="clear" w:color="auto" w:fill="FFFFFF"/>
        </w:rPr>
        <w:t xml:space="preserve">Nolan D, ‘The Distinctiveness of </w:t>
      </w:r>
      <w:r w:rsidRPr="002F704D">
        <w:rPr>
          <w:rStyle w:val="eop"/>
          <w:rFonts w:ascii="Tahoma" w:eastAsia="Tahoma" w:hAnsi="Tahoma" w:cs="Tahoma"/>
          <w:i/>
          <w:iCs/>
          <w:shd w:val="clear" w:color="auto" w:fill="FFFFFF"/>
        </w:rPr>
        <w:t>Rylands v Fletcher’</w:t>
      </w:r>
      <w:r w:rsidRPr="002F704D">
        <w:rPr>
          <w:rStyle w:val="eop"/>
          <w:rFonts w:ascii="Tahoma" w:eastAsia="Tahoma" w:hAnsi="Tahoma" w:cs="Tahoma"/>
          <w:shd w:val="clear" w:color="auto" w:fill="FFFFFF"/>
        </w:rPr>
        <w:t xml:space="preserve"> </w:t>
      </w:r>
      <w:r w:rsidRPr="002F704D">
        <w:rPr>
          <w:rFonts w:ascii="Tahoma" w:eastAsia="Tahoma" w:hAnsi="Tahoma" w:cs="Tahoma"/>
          <w:shd w:val="clear" w:color="auto" w:fill="FFFFFF"/>
        </w:rPr>
        <w:t>(2005) 121</w:t>
      </w:r>
      <w:r w:rsidR="00A6289C" w:rsidRPr="002F704D">
        <w:rPr>
          <w:rFonts w:ascii="Tahoma" w:eastAsia="Tahoma" w:hAnsi="Tahoma" w:cs="Tahoma"/>
          <w:shd w:val="clear" w:color="auto" w:fill="FFFFFF"/>
        </w:rPr>
        <w:t xml:space="preserve"> LQR</w:t>
      </w:r>
      <w:r w:rsidRPr="002F704D">
        <w:rPr>
          <w:rFonts w:ascii="Tahoma" w:eastAsia="Tahoma" w:hAnsi="Tahoma" w:cs="Tahoma"/>
          <w:shd w:val="clear" w:color="auto" w:fill="FFFFFF"/>
        </w:rPr>
        <w:t xml:space="preserve"> 421 </w:t>
      </w:r>
    </w:p>
    <w:p w14:paraId="6B32B251" w14:textId="77777777" w:rsidR="00C67837" w:rsidRPr="00CA1E20" w:rsidRDefault="00C67837" w:rsidP="739EEDDF">
      <w:pPr>
        <w:jc w:val="both"/>
        <w:rPr>
          <w:rFonts w:ascii="Tahoma" w:eastAsia="Tahoma" w:hAnsi="Tahoma" w:cs="Tahoma"/>
          <w:b/>
          <w:bCs/>
          <w:color w:val="000000" w:themeColor="text1"/>
        </w:rPr>
      </w:pPr>
    </w:p>
    <w:p w14:paraId="72044402" w14:textId="1A20FC26" w:rsidR="00C67837" w:rsidRPr="00CA1E20" w:rsidRDefault="00C67837" w:rsidP="00BB67E4">
      <w:pPr>
        <w:pStyle w:val="ListParagraph"/>
        <w:numPr>
          <w:ilvl w:val="0"/>
          <w:numId w:val="10"/>
        </w:numPr>
        <w:jc w:val="both"/>
        <w:rPr>
          <w:rFonts w:ascii="Tahoma" w:eastAsia="Tahoma" w:hAnsi="Tahoma" w:cs="Tahoma"/>
        </w:rPr>
      </w:pPr>
      <w:proofErr w:type="spellStart"/>
      <w:r w:rsidRPr="00CA1E20">
        <w:rPr>
          <w:rFonts w:ascii="Tahoma" w:eastAsia="Tahoma" w:hAnsi="Tahoma" w:cs="Tahoma"/>
        </w:rPr>
        <w:t>Neyers</w:t>
      </w:r>
      <w:proofErr w:type="spellEnd"/>
      <w:r w:rsidRPr="00CA1E20">
        <w:rPr>
          <w:rFonts w:ascii="Tahoma" w:eastAsia="Tahoma" w:hAnsi="Tahoma" w:cs="Tahoma"/>
        </w:rPr>
        <w:t xml:space="preserve"> J, ‘Reconceptualising the Tort of Public Nuisance’ [2017] 76(1) </w:t>
      </w:r>
      <w:r w:rsidR="00A6289C" w:rsidRPr="00CA1E20">
        <w:rPr>
          <w:rFonts w:ascii="Tahoma" w:eastAsia="Tahoma" w:hAnsi="Tahoma" w:cs="Tahoma"/>
        </w:rPr>
        <w:t>CLJ</w:t>
      </w:r>
      <w:r w:rsidRPr="00CA1E20">
        <w:rPr>
          <w:rFonts w:ascii="Tahoma" w:eastAsia="Tahoma" w:hAnsi="Tahoma" w:cs="Tahoma"/>
        </w:rPr>
        <w:t xml:space="preserve"> 87</w:t>
      </w:r>
    </w:p>
    <w:p w14:paraId="4BBE6B8A" w14:textId="77777777" w:rsidR="00C67837" w:rsidRPr="00CA1E20" w:rsidRDefault="00C67837" w:rsidP="739EEDDF">
      <w:pPr>
        <w:jc w:val="both"/>
        <w:rPr>
          <w:rFonts w:ascii="Tahoma" w:eastAsia="Tahoma" w:hAnsi="Tahoma" w:cs="Tahoma"/>
        </w:rPr>
      </w:pPr>
    </w:p>
    <w:p w14:paraId="633079A1" w14:textId="77777777" w:rsidR="00C67837" w:rsidRPr="00CA1E20" w:rsidRDefault="00C67837" w:rsidP="739EEDDF">
      <w:pPr>
        <w:jc w:val="both"/>
        <w:rPr>
          <w:rFonts w:ascii="Tahoma" w:eastAsia="Tahoma" w:hAnsi="Tahoma" w:cs="Tahoma"/>
          <w:b/>
          <w:bCs/>
          <w:u w:val="single"/>
        </w:rPr>
      </w:pPr>
    </w:p>
    <w:p w14:paraId="55B6EFED" w14:textId="77777777" w:rsidR="00C67837" w:rsidRPr="00CA1E20" w:rsidRDefault="00C6783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  <w:b/>
          <w:bCs/>
          <w:u w:val="single"/>
        </w:rPr>
      </w:pPr>
      <w:r w:rsidRPr="00CA1E20">
        <w:rPr>
          <w:rFonts w:ascii="Tahoma" w:eastAsia="Tahoma" w:hAnsi="Tahoma" w:cs="Tahoma"/>
          <w:b/>
          <w:bCs/>
          <w:u w:val="single"/>
        </w:rPr>
        <w:t>Beyond tort</w:t>
      </w:r>
    </w:p>
    <w:p w14:paraId="3DAD8D6D" w14:textId="77777777" w:rsidR="001922D5" w:rsidRPr="00CA1E20" w:rsidRDefault="00C6783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  <w:r w:rsidRPr="00CA1E20">
        <w:rPr>
          <w:rFonts w:ascii="Tahoma" w:eastAsia="Tahoma" w:hAnsi="Tahoma" w:cs="Tahoma"/>
          <w:b/>
          <w:bCs/>
        </w:rPr>
        <w:t>Read:</w:t>
      </w:r>
      <w:r w:rsidRPr="00CA1E20">
        <w:rPr>
          <w:rFonts w:ascii="Tahoma" w:eastAsia="Tahoma" w:hAnsi="Tahoma" w:cs="Tahoma"/>
        </w:rPr>
        <w:t xml:space="preserve"> </w:t>
      </w:r>
    </w:p>
    <w:p w14:paraId="0C4D7402" w14:textId="4CEF12E7" w:rsidR="001922D5" w:rsidRDefault="001922D5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  <w:r w:rsidRPr="002F704D">
        <w:rPr>
          <w:rFonts w:ascii="Tahoma" w:eastAsia="Tahoma" w:hAnsi="Tahoma" w:cs="Tahoma"/>
          <w:i/>
          <w:iCs/>
          <w:color w:val="004E9A"/>
        </w:rPr>
        <w:t>How might Rylands come into play here?:</w:t>
      </w:r>
      <w:r w:rsidRPr="00CA1E20">
        <w:rPr>
          <w:rFonts w:ascii="Tahoma" w:eastAsia="Tahoma" w:hAnsi="Tahoma" w:cs="Tahoma"/>
          <w:i/>
          <w:iCs/>
        </w:rPr>
        <w:t xml:space="preserve"> </w:t>
      </w:r>
      <w:r w:rsidR="581998BF" w:rsidRPr="00CA1E20">
        <w:rPr>
          <w:rFonts w:ascii="Tahoma" w:eastAsia="Tahoma" w:hAnsi="Tahoma" w:cs="Tahoma"/>
        </w:rPr>
        <w:t xml:space="preserve">McGrath M, ‘COP28: Five Reasons for Optimism on Climate’, </w:t>
      </w:r>
      <w:r w:rsidR="581998BF" w:rsidRPr="00CA1E20">
        <w:rPr>
          <w:rFonts w:ascii="Tahoma" w:eastAsia="Tahoma" w:hAnsi="Tahoma" w:cs="Tahoma"/>
          <w:i/>
          <w:iCs/>
        </w:rPr>
        <w:t>BBC News</w:t>
      </w:r>
      <w:r w:rsidR="00C2715B" w:rsidRPr="00CA1E20">
        <w:rPr>
          <w:rFonts w:ascii="Tahoma" w:eastAsia="Tahoma" w:hAnsi="Tahoma" w:cs="Tahoma"/>
        </w:rPr>
        <w:t xml:space="preserve"> (08 December 2023) </w:t>
      </w:r>
      <w:hyperlink r:id="rId10" w:history="1">
        <w:r w:rsidR="00FE11B6" w:rsidRPr="00CA1E20">
          <w:rPr>
            <w:rStyle w:val="Hyperlink"/>
            <w:rFonts w:ascii="Tahoma" w:eastAsia="Tahoma" w:hAnsi="Tahoma" w:cs="Tahoma"/>
          </w:rPr>
          <w:t>https://www.bbc.co.uk/news/science-environment-67627242</w:t>
        </w:r>
      </w:hyperlink>
      <w:r w:rsidR="581998BF" w:rsidRPr="00CA1E20">
        <w:rPr>
          <w:rFonts w:ascii="Tahoma" w:eastAsia="Tahoma" w:hAnsi="Tahoma" w:cs="Tahoma"/>
        </w:rPr>
        <w:t>.</w:t>
      </w:r>
      <w:r w:rsidR="2A288FCC" w:rsidRPr="00CA1E20">
        <w:rPr>
          <w:rFonts w:ascii="Tahoma" w:eastAsia="Tahoma" w:hAnsi="Tahoma" w:cs="Tahoma"/>
        </w:rPr>
        <w:t xml:space="preserve"> </w:t>
      </w:r>
      <w:r w:rsidR="581998BF" w:rsidRPr="00CA1E20">
        <w:rPr>
          <w:rFonts w:ascii="Tahoma" w:eastAsia="Tahoma" w:hAnsi="Tahoma" w:cs="Tahoma"/>
        </w:rPr>
        <w:t>Whether you are convinced these are reasons for optimism on climate or not, consider the tortious implications of new</w:t>
      </w:r>
      <w:r w:rsidR="00514A0D">
        <w:rPr>
          <w:rFonts w:ascii="Tahoma" w:eastAsia="Tahoma" w:hAnsi="Tahoma" w:cs="Tahoma"/>
        </w:rPr>
        <w:t xml:space="preserve"> and</w:t>
      </w:r>
      <w:r w:rsidR="581998BF" w:rsidRPr="00CA1E20">
        <w:rPr>
          <w:rFonts w:ascii="Tahoma" w:eastAsia="Tahoma" w:hAnsi="Tahoma" w:cs="Tahoma"/>
        </w:rPr>
        <w:t xml:space="preserve"> evolving technologies stored in businesses and homes. </w:t>
      </w:r>
      <w:r w:rsidRPr="00CA1E20">
        <w:rPr>
          <w:rFonts w:ascii="Tahoma" w:eastAsia="Tahoma" w:hAnsi="Tahoma" w:cs="Tahoma"/>
        </w:rPr>
        <w:t xml:space="preserve"> </w:t>
      </w:r>
    </w:p>
    <w:p w14:paraId="46E054D8" w14:textId="77777777" w:rsidR="009856D7" w:rsidRDefault="009856D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</w:p>
    <w:p w14:paraId="1F276974" w14:textId="39B325F1" w:rsidR="009856D7" w:rsidRPr="00CA1E20" w:rsidRDefault="0015457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i/>
          <w:iCs/>
        </w:rPr>
        <w:t xml:space="preserve">Public Nuisance: </w:t>
      </w:r>
      <w:r w:rsidR="009856D7">
        <w:rPr>
          <w:rFonts w:ascii="Tahoma" w:eastAsia="Tahoma" w:hAnsi="Tahoma" w:cs="Tahoma"/>
        </w:rPr>
        <w:t xml:space="preserve">For an interesting </w:t>
      </w:r>
      <w:r>
        <w:rPr>
          <w:rFonts w:ascii="Tahoma" w:eastAsia="Tahoma" w:hAnsi="Tahoma" w:cs="Tahoma"/>
        </w:rPr>
        <w:t xml:space="preserve">and recent </w:t>
      </w:r>
      <w:r w:rsidR="009856D7">
        <w:rPr>
          <w:rFonts w:ascii="Tahoma" w:eastAsia="Tahoma" w:hAnsi="Tahoma" w:cs="Tahoma"/>
        </w:rPr>
        <w:t xml:space="preserve">take on </w:t>
      </w:r>
      <w:r w:rsidR="00652B6A">
        <w:rPr>
          <w:rFonts w:ascii="Tahoma" w:eastAsia="Tahoma" w:hAnsi="Tahoma" w:cs="Tahoma"/>
        </w:rPr>
        <w:t xml:space="preserve">a council byelaw addressing a </w:t>
      </w:r>
      <w:r>
        <w:rPr>
          <w:rFonts w:ascii="Tahoma" w:eastAsia="Tahoma" w:hAnsi="Tahoma" w:cs="Tahoma"/>
        </w:rPr>
        <w:t>nuisance of</w:t>
      </w:r>
      <w:r w:rsidR="00652B6A">
        <w:rPr>
          <w:rFonts w:ascii="Tahoma" w:eastAsia="Tahoma" w:hAnsi="Tahoma" w:cs="Tahoma"/>
        </w:rPr>
        <w:t xml:space="preserve"> beating carpets on a seashore</w:t>
      </w:r>
      <w:r w:rsidR="00822DC5">
        <w:rPr>
          <w:rFonts w:ascii="Tahoma" w:eastAsia="Tahoma" w:hAnsi="Tahoma" w:cs="Tahoma"/>
        </w:rPr>
        <w:t xml:space="preserve"> in Merseyside</w:t>
      </w:r>
      <w:r w:rsidR="00652B6A">
        <w:rPr>
          <w:rFonts w:ascii="Tahoma" w:eastAsia="Tahoma" w:hAnsi="Tahoma" w:cs="Tahoma"/>
        </w:rPr>
        <w:t>, see th</w:t>
      </w:r>
      <w:r>
        <w:rPr>
          <w:rFonts w:ascii="Tahoma" w:eastAsia="Tahoma" w:hAnsi="Tahoma" w:cs="Tahoma"/>
        </w:rPr>
        <w:t>is</w:t>
      </w:r>
      <w:r w:rsidR="00652B6A">
        <w:rPr>
          <w:rFonts w:ascii="Tahoma" w:eastAsia="Tahoma" w:hAnsi="Tahoma" w:cs="Tahoma"/>
        </w:rPr>
        <w:t xml:space="preserve"> interesting article and </w:t>
      </w:r>
      <w:r>
        <w:rPr>
          <w:rFonts w:ascii="Tahoma" w:eastAsia="Tahoma" w:hAnsi="Tahoma" w:cs="Tahoma"/>
        </w:rPr>
        <w:t xml:space="preserve">listen to the </w:t>
      </w:r>
      <w:r w:rsidR="00652B6A">
        <w:rPr>
          <w:rFonts w:ascii="Tahoma" w:eastAsia="Tahoma" w:hAnsi="Tahoma" w:cs="Tahoma"/>
        </w:rPr>
        <w:t>short</w:t>
      </w:r>
      <w:r>
        <w:rPr>
          <w:rFonts w:ascii="Tahoma" w:eastAsia="Tahoma" w:hAnsi="Tahoma" w:cs="Tahoma"/>
        </w:rPr>
        <w:t xml:space="preserve"> radio clip</w:t>
      </w:r>
      <w:r w:rsidR="00822DC5">
        <w:rPr>
          <w:rFonts w:ascii="Tahoma" w:eastAsia="Tahoma" w:hAnsi="Tahoma" w:cs="Tahoma"/>
        </w:rPr>
        <w:t xml:space="preserve">: </w:t>
      </w:r>
      <w:r w:rsidR="0062056B">
        <w:rPr>
          <w:rFonts w:ascii="Tahoma" w:eastAsia="Tahoma" w:hAnsi="Tahoma" w:cs="Tahoma"/>
          <w:i/>
          <w:iCs/>
        </w:rPr>
        <w:t xml:space="preserve">BBC News </w:t>
      </w:r>
      <w:r w:rsidR="0062056B">
        <w:rPr>
          <w:rFonts w:ascii="Tahoma" w:eastAsia="Tahoma" w:hAnsi="Tahoma" w:cs="Tahoma"/>
        </w:rPr>
        <w:t xml:space="preserve">(14 September 2025) </w:t>
      </w:r>
      <w:hyperlink r:id="rId11" w:history="1">
        <w:r w:rsidR="0062056B" w:rsidRPr="0062056B">
          <w:rPr>
            <w:rStyle w:val="Hyperlink"/>
            <w:rFonts w:ascii="Tahoma" w:eastAsia="Tahoma" w:hAnsi="Tahoma" w:cs="Tahoma"/>
          </w:rPr>
          <w:t>Wirral Council set to scrap 90-year-old seaside carpet beating law - BBC News</w:t>
        </w:r>
      </w:hyperlink>
      <w:r w:rsidR="0062056B">
        <w:rPr>
          <w:rFonts w:ascii="Tahoma" w:eastAsia="Tahoma" w:hAnsi="Tahoma" w:cs="Tahoma"/>
        </w:rPr>
        <w:t>.</w:t>
      </w:r>
    </w:p>
    <w:p w14:paraId="5706C8F4" w14:textId="77777777" w:rsidR="00C67837" w:rsidRPr="00CA1E20" w:rsidRDefault="00C6783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  <w:b/>
          <w:bCs/>
          <w:u w:val="single"/>
        </w:rPr>
      </w:pPr>
    </w:p>
    <w:p w14:paraId="3A5809DD" w14:textId="3FF35D61" w:rsidR="00C67837" w:rsidRPr="00CA1E20" w:rsidRDefault="00C6783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  <w:r w:rsidRPr="00CA1E20">
        <w:rPr>
          <w:rFonts w:ascii="Tahoma" w:eastAsia="Tahoma" w:hAnsi="Tahoma" w:cs="Tahoma"/>
          <w:b/>
          <w:bCs/>
        </w:rPr>
        <w:t>Watch:</w:t>
      </w:r>
      <w:r w:rsidRPr="00CA1E20">
        <w:rPr>
          <w:rFonts w:ascii="Tahoma" w:eastAsia="Tahoma" w:hAnsi="Tahoma" w:cs="Tahoma"/>
          <w:i/>
          <w:iCs/>
        </w:rPr>
        <w:t xml:space="preserve"> </w:t>
      </w:r>
      <w:r w:rsidR="55F908EF" w:rsidRPr="00CA1E20">
        <w:rPr>
          <w:rFonts w:ascii="Tahoma" w:eastAsia="Tahoma" w:hAnsi="Tahoma" w:cs="Tahoma"/>
          <w:i/>
          <w:iCs/>
        </w:rPr>
        <w:t>Rylands:</w:t>
      </w:r>
      <w:r w:rsidR="55F908EF" w:rsidRPr="00CA1E20">
        <w:rPr>
          <w:rFonts w:ascii="Tahoma" w:eastAsia="Tahoma" w:hAnsi="Tahoma" w:cs="Tahoma"/>
        </w:rPr>
        <w:t xml:space="preserve"> </w:t>
      </w:r>
      <w:r w:rsidR="3F5D4FBB" w:rsidRPr="0000061A">
        <w:rPr>
          <w:rFonts w:ascii="Tahoma" w:eastAsia="Tahoma" w:hAnsi="Tahoma" w:cs="Tahoma"/>
          <w:i/>
          <w:iCs/>
        </w:rPr>
        <w:t>Ghostbusters</w:t>
      </w:r>
      <w:r w:rsidR="000D1F26">
        <w:rPr>
          <w:rFonts w:ascii="Tahoma" w:eastAsia="Tahoma" w:hAnsi="Tahoma" w:cs="Tahoma"/>
        </w:rPr>
        <w:t xml:space="preserve"> (1984)</w:t>
      </w:r>
      <w:r w:rsidR="3F5D4FBB" w:rsidRPr="00CA1E20">
        <w:rPr>
          <w:rFonts w:ascii="Tahoma" w:eastAsia="Tahoma" w:hAnsi="Tahoma" w:cs="Tahoma"/>
        </w:rPr>
        <w:t xml:space="preserve">. Try a </w:t>
      </w:r>
      <w:r w:rsidR="3F5D4FBB" w:rsidRPr="00CA1E20">
        <w:rPr>
          <w:rFonts w:ascii="Tahoma" w:eastAsia="Tahoma" w:hAnsi="Tahoma" w:cs="Tahoma"/>
          <w:i/>
          <w:iCs/>
        </w:rPr>
        <w:t xml:space="preserve">Rylands </w:t>
      </w:r>
      <w:r w:rsidR="3F5D4FBB" w:rsidRPr="00CA1E20">
        <w:rPr>
          <w:rFonts w:ascii="Tahoma" w:eastAsia="Tahoma" w:hAnsi="Tahoma" w:cs="Tahoma"/>
        </w:rPr>
        <w:t>analysis on ghosts escaping a containment unit in a large city, following this storyline.</w:t>
      </w:r>
    </w:p>
    <w:p w14:paraId="309B80CA" w14:textId="77777777" w:rsidR="001922D5" w:rsidRPr="00CA1E20" w:rsidRDefault="001922D5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</w:p>
    <w:p w14:paraId="6D7A7ECE" w14:textId="5F67E451" w:rsidR="001922D5" w:rsidRPr="00CA1E20" w:rsidRDefault="001922D5" w:rsidP="001922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  <w:r w:rsidRPr="00514A0D">
        <w:rPr>
          <w:rFonts w:ascii="Tahoma" w:eastAsia="Tahoma" w:hAnsi="Tahoma" w:cs="Tahoma"/>
          <w:i/>
          <w:iCs/>
          <w:color w:val="004E9A"/>
        </w:rPr>
        <w:t>How might Rylands have come into play</w:t>
      </w:r>
      <w:r w:rsidR="000D1F26">
        <w:rPr>
          <w:rFonts w:ascii="Tahoma" w:eastAsia="Tahoma" w:hAnsi="Tahoma" w:cs="Tahoma"/>
          <w:i/>
          <w:iCs/>
          <w:color w:val="004E9A"/>
        </w:rPr>
        <w:t xml:space="preserve"> in litigation</w:t>
      </w:r>
      <w:r w:rsidRPr="00514A0D">
        <w:rPr>
          <w:rFonts w:ascii="Tahoma" w:eastAsia="Tahoma" w:hAnsi="Tahoma" w:cs="Tahoma"/>
          <w:i/>
          <w:iCs/>
          <w:color w:val="004E9A"/>
        </w:rPr>
        <w:t xml:space="preserve">?: </w:t>
      </w:r>
      <w:r w:rsidRPr="00CA1E20">
        <w:rPr>
          <w:rFonts w:ascii="Tahoma" w:eastAsia="Tahoma" w:hAnsi="Tahoma" w:cs="Tahoma"/>
        </w:rPr>
        <w:t xml:space="preserve">BBC News, </w:t>
      </w:r>
      <w:hyperlink r:id="rId12" w:history="1">
        <w:r w:rsidRPr="00CA1E20">
          <w:rPr>
            <w:rStyle w:val="Hyperlink"/>
            <w:rFonts w:ascii="Tahoma" w:eastAsia="Tahoma" w:hAnsi="Tahoma" w:cs="Tahoma"/>
          </w:rPr>
          <w:t>Escaped water buffalo herd wreck Essex swimming pool - BBC News</w:t>
        </w:r>
      </w:hyperlink>
      <w:r w:rsidRPr="00CA1E20">
        <w:rPr>
          <w:rFonts w:ascii="Tahoma" w:eastAsia="Tahoma" w:hAnsi="Tahoma" w:cs="Tahoma"/>
        </w:rPr>
        <w:t xml:space="preserve"> (22 May 2023) </w:t>
      </w:r>
    </w:p>
    <w:p w14:paraId="35154109" w14:textId="2A0877BF" w:rsidR="739EEDDF" w:rsidRPr="00CA1E20" w:rsidRDefault="739EEDDF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</w:p>
    <w:p w14:paraId="4B923E2F" w14:textId="49623695" w:rsidR="37535FD5" w:rsidRPr="00CA1E20" w:rsidRDefault="37535FD5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  <w:r w:rsidRPr="00CA1E20">
        <w:rPr>
          <w:rFonts w:ascii="Tahoma" w:eastAsia="Tahoma" w:hAnsi="Tahoma" w:cs="Tahoma"/>
          <w:i/>
          <w:iCs/>
        </w:rPr>
        <w:t>Public Nuisance</w:t>
      </w:r>
      <w:r w:rsidRPr="00CA1E20">
        <w:rPr>
          <w:rFonts w:ascii="Tahoma" w:eastAsia="Tahoma" w:hAnsi="Tahoma" w:cs="Tahoma"/>
        </w:rPr>
        <w:t xml:space="preserve">: BBC, </w:t>
      </w:r>
      <w:hyperlink r:id="rId13">
        <w:r w:rsidRPr="00CA1E20">
          <w:rPr>
            <w:rStyle w:val="Hyperlink"/>
            <w:rFonts w:ascii="Tahoma" w:eastAsia="Tahoma" w:hAnsi="Tahoma" w:cs="Tahoma"/>
          </w:rPr>
          <w:t>E-scooters: Public nuisance or climate-friendly travel? - BBC News.</w:t>
        </w:r>
      </w:hyperlink>
      <w:r w:rsidR="00C03DD2" w:rsidRPr="00C03DD2">
        <w:rPr>
          <w:rFonts w:ascii="Tahoma" w:hAnsi="Tahoma" w:cs="Tahoma"/>
          <w:sz w:val="22"/>
          <w:szCs w:val="22"/>
        </w:rPr>
        <w:t xml:space="preserve"> </w:t>
      </w:r>
      <w:r w:rsidR="00C03DD2" w:rsidRPr="00C03DD2">
        <w:rPr>
          <w:rFonts w:ascii="Tahoma" w:hAnsi="Tahoma" w:cs="Tahoma"/>
        </w:rPr>
        <w:t>(07 June 2021)</w:t>
      </w:r>
      <w:r w:rsidRPr="00C03DD2">
        <w:rPr>
          <w:rFonts w:ascii="Tahoma" w:eastAsia="Tahoma" w:hAnsi="Tahoma" w:cs="Tahoma"/>
        </w:rPr>
        <w:t xml:space="preserve"> </w:t>
      </w:r>
      <w:r w:rsidRPr="00CA1E20">
        <w:rPr>
          <w:rFonts w:ascii="Tahoma" w:eastAsia="Tahoma" w:hAnsi="Tahoma" w:cs="Tahoma"/>
        </w:rPr>
        <w:t xml:space="preserve">Consider how e-scooters may be considered a public nuisance vs protests against </w:t>
      </w:r>
      <w:r w:rsidR="0260BF35" w:rsidRPr="00CA1E20">
        <w:rPr>
          <w:rFonts w:ascii="Tahoma" w:eastAsia="Tahoma" w:hAnsi="Tahoma" w:cs="Tahoma"/>
        </w:rPr>
        <w:t>non-eco modes of transport</w:t>
      </w:r>
      <w:r w:rsidR="00240CC7">
        <w:rPr>
          <w:rFonts w:ascii="Tahoma" w:eastAsia="Tahoma" w:hAnsi="Tahoma" w:cs="Tahoma"/>
        </w:rPr>
        <w:t>?</w:t>
      </w:r>
    </w:p>
    <w:p w14:paraId="5E7F393A" w14:textId="77777777" w:rsidR="00C67837" w:rsidRPr="00CA1E20" w:rsidRDefault="00C6783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</w:rPr>
      </w:pPr>
    </w:p>
    <w:p w14:paraId="40C97B7C" w14:textId="0B4D2462" w:rsidR="00C67837" w:rsidRDefault="00C67837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  <w:b/>
          <w:bCs/>
        </w:rPr>
      </w:pPr>
      <w:r w:rsidRPr="00CA1E20">
        <w:rPr>
          <w:rFonts w:ascii="Tahoma" w:eastAsia="Tahoma" w:hAnsi="Tahoma" w:cs="Tahoma"/>
          <w:b/>
          <w:bCs/>
        </w:rPr>
        <w:t>Listen:</w:t>
      </w:r>
      <w:r w:rsidR="194ADE56" w:rsidRPr="00CA1E20">
        <w:rPr>
          <w:rFonts w:ascii="Tahoma" w:eastAsia="Tahoma" w:hAnsi="Tahoma" w:cs="Tahoma"/>
          <w:b/>
          <w:bCs/>
        </w:rPr>
        <w:t xml:space="preserve"> </w:t>
      </w:r>
      <w:r w:rsidR="4B29EE82" w:rsidRPr="00CA1E20">
        <w:rPr>
          <w:rFonts w:ascii="Tahoma" w:eastAsia="Tahoma" w:hAnsi="Tahoma" w:cs="Tahoma"/>
          <w:i/>
          <w:iCs/>
        </w:rPr>
        <w:t>Rylands:</w:t>
      </w:r>
      <w:r w:rsidR="4B29EE82" w:rsidRPr="00CA1E20">
        <w:rPr>
          <w:rFonts w:ascii="Tahoma" w:eastAsia="Tahoma" w:hAnsi="Tahoma" w:cs="Tahoma"/>
          <w:b/>
          <w:bCs/>
          <w:i/>
          <w:iCs/>
        </w:rPr>
        <w:t xml:space="preserve"> </w:t>
      </w:r>
      <w:r w:rsidR="4B29EE82" w:rsidRPr="00CA1E20">
        <w:rPr>
          <w:rFonts w:ascii="Tahoma" w:eastAsia="Tahoma" w:hAnsi="Tahoma" w:cs="Tahoma"/>
        </w:rPr>
        <w:t>Katy Perry, ‘Firework’.</w:t>
      </w:r>
      <w:r w:rsidR="00C51F51" w:rsidRPr="00CA1E20">
        <w:rPr>
          <w:rFonts w:ascii="Tahoma" w:eastAsia="Tahoma" w:hAnsi="Tahoma" w:cs="Tahoma"/>
        </w:rPr>
        <w:t xml:space="preserve"> </w:t>
      </w:r>
      <w:r w:rsidR="4B29EE82" w:rsidRPr="00CA1E20">
        <w:rPr>
          <w:rFonts w:ascii="Tahoma" w:eastAsia="Tahoma" w:hAnsi="Tahoma" w:cs="Tahoma"/>
        </w:rPr>
        <w:t xml:space="preserve">Fireworks stored in large amounts are a quintessential example of a </w:t>
      </w:r>
      <w:r w:rsidR="4B29EE82" w:rsidRPr="00CA1E20">
        <w:rPr>
          <w:rFonts w:ascii="Tahoma" w:eastAsia="Tahoma" w:hAnsi="Tahoma" w:cs="Tahoma"/>
          <w:i/>
          <w:iCs/>
        </w:rPr>
        <w:t xml:space="preserve">Rylands </w:t>
      </w:r>
      <w:r w:rsidR="4B29EE82" w:rsidRPr="00CA1E20">
        <w:rPr>
          <w:rFonts w:ascii="Tahoma" w:eastAsia="Tahoma" w:hAnsi="Tahoma" w:cs="Tahoma"/>
        </w:rPr>
        <w:t xml:space="preserve">object. </w:t>
      </w:r>
    </w:p>
    <w:p w14:paraId="344D06C4" w14:textId="77777777" w:rsidR="00E07E44" w:rsidRPr="00E07E44" w:rsidRDefault="00E07E44" w:rsidP="739EE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Fonts w:ascii="Tahoma" w:eastAsia="Tahoma" w:hAnsi="Tahoma" w:cs="Tahoma"/>
          <w:b/>
          <w:bCs/>
        </w:rPr>
      </w:pPr>
    </w:p>
    <w:p w14:paraId="2F211048" w14:textId="2A64F31C" w:rsidR="005464F7" w:rsidRPr="009824F7" w:rsidRDefault="4B29EE82" w:rsidP="0098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both"/>
        <w:rPr>
          <w:rStyle w:val="eop"/>
          <w:rFonts w:ascii="Tahoma" w:eastAsia="Tahoma" w:hAnsi="Tahoma" w:cs="Tahoma"/>
          <w:b/>
          <w:bCs/>
        </w:rPr>
      </w:pPr>
      <w:r w:rsidRPr="00CA1E20">
        <w:rPr>
          <w:rFonts w:ascii="Tahoma" w:eastAsia="Tahoma" w:hAnsi="Tahoma" w:cs="Tahoma"/>
          <w:i/>
          <w:iCs/>
        </w:rPr>
        <w:t xml:space="preserve">Public Nuisance: </w:t>
      </w:r>
      <w:r w:rsidR="00C67837" w:rsidRPr="00CA1E20">
        <w:rPr>
          <w:rFonts w:ascii="Tahoma" w:eastAsia="Tahoma" w:hAnsi="Tahoma" w:cs="Tahoma"/>
        </w:rPr>
        <w:t xml:space="preserve">You can go Brit indie/pop with Kaiser Chiefs ‘I Predict a Riot’ on Employment (2005).  </w:t>
      </w:r>
      <w:r w:rsidR="00240CC7">
        <w:rPr>
          <w:rFonts w:ascii="Tahoma" w:eastAsia="Tahoma" w:hAnsi="Tahoma" w:cs="Tahoma"/>
        </w:rPr>
        <w:t>F</w:t>
      </w:r>
      <w:r w:rsidR="00C67837" w:rsidRPr="00CA1E20">
        <w:rPr>
          <w:rFonts w:ascii="Tahoma" w:eastAsia="Tahoma" w:hAnsi="Tahoma" w:cs="Tahoma"/>
        </w:rPr>
        <w:t>or grittier punk public nuisance</w:t>
      </w:r>
      <w:r w:rsidR="5B1F1093" w:rsidRPr="00CA1E20">
        <w:rPr>
          <w:rFonts w:ascii="Tahoma" w:eastAsia="Tahoma" w:hAnsi="Tahoma" w:cs="Tahoma"/>
        </w:rPr>
        <w:t xml:space="preserve"> (and </w:t>
      </w:r>
      <w:r w:rsidR="5979904B" w:rsidRPr="00CA1E20">
        <w:rPr>
          <w:rFonts w:ascii="Tahoma" w:eastAsia="Tahoma" w:hAnsi="Tahoma" w:cs="Tahoma"/>
        </w:rPr>
        <w:t>with thanks to</w:t>
      </w:r>
      <w:r w:rsidR="5B1F1093" w:rsidRPr="00CA1E20">
        <w:rPr>
          <w:rFonts w:ascii="Tahoma" w:eastAsia="Tahoma" w:hAnsi="Tahoma" w:cs="Tahoma"/>
        </w:rPr>
        <w:t xml:space="preserve"> Dr Blakely’s recommendations)</w:t>
      </w:r>
      <w:r w:rsidR="47539CF7" w:rsidRPr="00CA1E20">
        <w:rPr>
          <w:rFonts w:ascii="Tahoma" w:eastAsia="Tahoma" w:hAnsi="Tahoma" w:cs="Tahoma"/>
        </w:rPr>
        <w:t xml:space="preserve">: </w:t>
      </w:r>
      <w:r w:rsidR="00C67837" w:rsidRPr="00CA1E20">
        <w:rPr>
          <w:rFonts w:ascii="Tahoma" w:eastAsia="Tahoma" w:hAnsi="Tahoma" w:cs="Tahoma"/>
        </w:rPr>
        <w:t xml:space="preserve">The Ramones ‘Judy is a Punk’ on Ramones (1976); or L7 ‘Dispatch </w:t>
      </w:r>
      <w:r w:rsidR="00C67837" w:rsidRPr="00CA1E20">
        <w:rPr>
          <w:rFonts w:ascii="Tahoma" w:eastAsia="Tahoma" w:hAnsi="Tahoma" w:cs="Tahoma"/>
        </w:rPr>
        <w:lastRenderedPageBreak/>
        <w:t>from Mar-a-Lago’ as a single (2017) or ‘Wargasm’ on Bricks Are Heavy</w:t>
      </w:r>
      <w:r w:rsidR="56B128CB" w:rsidRPr="00CA1E20">
        <w:rPr>
          <w:rFonts w:ascii="Tahoma" w:eastAsia="Tahoma" w:hAnsi="Tahoma" w:cs="Tahoma"/>
        </w:rPr>
        <w:t xml:space="preserve"> </w:t>
      </w:r>
      <w:r w:rsidR="00C67837" w:rsidRPr="00CA1E20">
        <w:rPr>
          <w:rFonts w:ascii="Tahoma" w:eastAsia="Tahoma" w:hAnsi="Tahoma" w:cs="Tahoma"/>
        </w:rPr>
        <w:t>(1992)…to start.</w:t>
      </w:r>
      <w:r w:rsidR="7A76ABFF" w:rsidRPr="00CA1E20">
        <w:rPr>
          <w:rFonts w:ascii="Tahoma" w:eastAsia="Tahoma" w:hAnsi="Tahoma" w:cs="Tahoma"/>
        </w:rPr>
        <w:t xml:space="preserve"> </w:t>
      </w:r>
      <w:r w:rsidR="00C67837" w:rsidRPr="00CA1E20">
        <w:rPr>
          <w:rFonts w:ascii="Tahoma" w:eastAsia="Tahoma" w:hAnsi="Tahoma" w:cs="Tahoma"/>
          <w:b/>
          <w:bCs/>
        </w:rPr>
        <w:t>Regular disclaimers apply: strong language, parental guidance, etc</w:t>
      </w:r>
      <w:r w:rsidR="009824F7">
        <w:rPr>
          <w:rFonts w:ascii="Tahoma" w:eastAsia="Tahoma" w:hAnsi="Tahoma" w:cs="Tahoma"/>
          <w:b/>
          <w:bCs/>
        </w:rPr>
        <w:t>...</w:t>
      </w:r>
    </w:p>
    <w:sectPr w:rsidR="005464F7" w:rsidRPr="009824F7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A1BF1" w14:textId="77777777" w:rsidR="00E840DC" w:rsidRDefault="00E840DC" w:rsidP="00E466D6">
      <w:r>
        <w:separator/>
      </w:r>
    </w:p>
  </w:endnote>
  <w:endnote w:type="continuationSeparator" w:id="0">
    <w:p w14:paraId="66398819" w14:textId="77777777" w:rsidR="00E840DC" w:rsidRDefault="00E840DC" w:rsidP="00E466D6">
      <w:r>
        <w:continuationSeparator/>
      </w:r>
    </w:p>
  </w:endnote>
  <w:endnote w:type="continuationNotice" w:id="1">
    <w:p w14:paraId="1EEA666A" w14:textId="77777777" w:rsidR="00E840DC" w:rsidRDefault="00E840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ings Caslon Text">
    <w:altName w:val="Calibri"/>
    <w:charset w:val="00"/>
    <w:family w:val="auto"/>
    <w:pitch w:val="variable"/>
    <w:sig w:usb0="A00000AF" w:usb1="5000205B" w:usb2="00000000" w:usb3="00000000" w:csb0="0000009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3164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BD83DD" w14:textId="28B06BF9" w:rsidR="00E466D6" w:rsidRDefault="00E466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27875F" w14:textId="77777777" w:rsidR="00E466D6" w:rsidRDefault="00E46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333A7" w14:textId="77777777" w:rsidR="00E840DC" w:rsidRDefault="00E840DC" w:rsidP="00E466D6">
      <w:r>
        <w:separator/>
      </w:r>
    </w:p>
  </w:footnote>
  <w:footnote w:type="continuationSeparator" w:id="0">
    <w:p w14:paraId="72EBA25B" w14:textId="77777777" w:rsidR="00E840DC" w:rsidRDefault="00E840DC" w:rsidP="00E466D6">
      <w:r>
        <w:continuationSeparator/>
      </w:r>
    </w:p>
  </w:footnote>
  <w:footnote w:type="continuationNotice" w:id="1">
    <w:p w14:paraId="77E5A142" w14:textId="77777777" w:rsidR="00E840DC" w:rsidRDefault="00E840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480"/>
    <w:multiLevelType w:val="hybridMultilevel"/>
    <w:tmpl w:val="7A56B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F0FCF"/>
    <w:multiLevelType w:val="hybridMultilevel"/>
    <w:tmpl w:val="3C004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43E75"/>
    <w:multiLevelType w:val="hybridMultilevel"/>
    <w:tmpl w:val="BFFEF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2" w:tplc="9DE8502A">
      <w:numFmt w:val="bullet"/>
      <w:lvlText w:val="-"/>
      <w:lvlJc w:val="left"/>
      <w:pPr>
        <w:ind w:left="1069" w:hanging="360"/>
      </w:pPr>
      <w:rPr>
        <w:rFonts w:ascii="Kings Caslon Text" w:eastAsia="Times New Roman" w:hAnsi="Kings Caslon Text" w:cs="Palatino Linotype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0EDBB"/>
    <w:multiLevelType w:val="hybridMultilevel"/>
    <w:tmpl w:val="38E89DD0"/>
    <w:lvl w:ilvl="0" w:tplc="B1AC9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EB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AA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21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D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E8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02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48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EF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34C5C"/>
    <w:multiLevelType w:val="hybridMultilevel"/>
    <w:tmpl w:val="FD2894AE"/>
    <w:lvl w:ilvl="0" w:tplc="5288A1E6">
      <w:start w:val="1"/>
      <w:numFmt w:val="lowerRoman"/>
      <w:lvlText w:val="(%1)"/>
      <w:lvlJc w:val="left"/>
      <w:pPr>
        <w:ind w:left="1080" w:hanging="720"/>
      </w:pPr>
      <w:rPr>
        <w:rFonts w:hint="default"/>
        <w:i/>
        <w:i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F73FA"/>
    <w:multiLevelType w:val="hybridMultilevel"/>
    <w:tmpl w:val="1158D01A"/>
    <w:lvl w:ilvl="0" w:tplc="1D82532C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0ECE6D9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908A842A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954D8D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51EE717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0580806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1778D0B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A5A8C8C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B6C3CFA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6" w15:restartNumberingAfterBreak="0">
    <w:nsid w:val="53704102"/>
    <w:multiLevelType w:val="hybridMultilevel"/>
    <w:tmpl w:val="3A0E844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94D2831"/>
    <w:multiLevelType w:val="hybridMultilevel"/>
    <w:tmpl w:val="26DC3322"/>
    <w:lvl w:ilvl="0" w:tplc="11B822E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BFAA7A26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77044C1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D38C42A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45F4213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9A2C38D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C4660390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E7BCAF5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68A2893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8" w15:restartNumberingAfterBreak="0">
    <w:nsid w:val="676426BA"/>
    <w:multiLevelType w:val="hybridMultilevel"/>
    <w:tmpl w:val="475892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D007087"/>
    <w:multiLevelType w:val="hybridMultilevel"/>
    <w:tmpl w:val="4FE45596"/>
    <w:lvl w:ilvl="0" w:tplc="EAA2E62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44654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984555A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3D0C80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E46B21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AE4E4B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140CB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7E18D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0DC74D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790A41C2"/>
    <w:multiLevelType w:val="hybridMultilevel"/>
    <w:tmpl w:val="F5E03E6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16177903">
    <w:abstractNumId w:val="3"/>
  </w:num>
  <w:num w:numId="2" w16cid:durableId="1543901427">
    <w:abstractNumId w:val="6"/>
  </w:num>
  <w:num w:numId="3" w16cid:durableId="386034351">
    <w:abstractNumId w:val="8"/>
  </w:num>
  <w:num w:numId="4" w16cid:durableId="1498956819">
    <w:abstractNumId w:val="4"/>
  </w:num>
  <w:num w:numId="5" w16cid:durableId="122962659">
    <w:abstractNumId w:val="10"/>
  </w:num>
  <w:num w:numId="6" w16cid:durableId="1455295456">
    <w:abstractNumId w:val="2"/>
  </w:num>
  <w:num w:numId="7" w16cid:durableId="552277300">
    <w:abstractNumId w:val="7"/>
  </w:num>
  <w:num w:numId="8" w16cid:durableId="1698315739">
    <w:abstractNumId w:val="5"/>
  </w:num>
  <w:num w:numId="9" w16cid:durableId="1260529949">
    <w:abstractNumId w:val="9"/>
  </w:num>
  <w:num w:numId="10" w16cid:durableId="1559588995">
    <w:abstractNumId w:val="1"/>
  </w:num>
  <w:num w:numId="11" w16cid:durableId="28072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D6"/>
    <w:rsid w:val="0000061A"/>
    <w:rsid w:val="0002129D"/>
    <w:rsid w:val="00022F95"/>
    <w:rsid w:val="000260F4"/>
    <w:rsid w:val="00043939"/>
    <w:rsid w:val="00077389"/>
    <w:rsid w:val="00082EFF"/>
    <w:rsid w:val="00084489"/>
    <w:rsid w:val="00091D90"/>
    <w:rsid w:val="00097444"/>
    <w:rsid w:val="00097873"/>
    <w:rsid w:val="000A597D"/>
    <w:rsid w:val="000B1DCA"/>
    <w:rsid w:val="000B3547"/>
    <w:rsid w:val="000B4EA1"/>
    <w:rsid w:val="000D1F26"/>
    <w:rsid w:val="000D393F"/>
    <w:rsid w:val="000D4C08"/>
    <w:rsid w:val="000E49AD"/>
    <w:rsid w:val="000E6E03"/>
    <w:rsid w:val="000F0236"/>
    <w:rsid w:val="000F0937"/>
    <w:rsid w:val="001002DB"/>
    <w:rsid w:val="001052E1"/>
    <w:rsid w:val="001154A1"/>
    <w:rsid w:val="00115C5E"/>
    <w:rsid w:val="00122CFA"/>
    <w:rsid w:val="001239A8"/>
    <w:rsid w:val="00134436"/>
    <w:rsid w:val="00141E86"/>
    <w:rsid w:val="001445BD"/>
    <w:rsid w:val="0014511D"/>
    <w:rsid w:val="00154577"/>
    <w:rsid w:val="00163D7B"/>
    <w:rsid w:val="00172B97"/>
    <w:rsid w:val="001730F8"/>
    <w:rsid w:val="00175EDB"/>
    <w:rsid w:val="0017713E"/>
    <w:rsid w:val="001922D5"/>
    <w:rsid w:val="001965D5"/>
    <w:rsid w:val="001C4600"/>
    <w:rsid w:val="001C7487"/>
    <w:rsid w:val="001D5C6B"/>
    <w:rsid w:val="001E133C"/>
    <w:rsid w:val="001F2BA5"/>
    <w:rsid w:val="001F3570"/>
    <w:rsid w:val="0021291C"/>
    <w:rsid w:val="0021563C"/>
    <w:rsid w:val="00221572"/>
    <w:rsid w:val="0023379D"/>
    <w:rsid w:val="00240CC7"/>
    <w:rsid w:val="002428D8"/>
    <w:rsid w:val="0025521F"/>
    <w:rsid w:val="002668FE"/>
    <w:rsid w:val="002674D0"/>
    <w:rsid w:val="0027159C"/>
    <w:rsid w:val="0029086E"/>
    <w:rsid w:val="002C267B"/>
    <w:rsid w:val="002D4D23"/>
    <w:rsid w:val="002D7884"/>
    <w:rsid w:val="002F0682"/>
    <w:rsid w:val="002F36A1"/>
    <w:rsid w:val="002F704D"/>
    <w:rsid w:val="003025BF"/>
    <w:rsid w:val="00312AF7"/>
    <w:rsid w:val="0032354B"/>
    <w:rsid w:val="00330D66"/>
    <w:rsid w:val="00341CF8"/>
    <w:rsid w:val="003549A2"/>
    <w:rsid w:val="00365F91"/>
    <w:rsid w:val="0039358F"/>
    <w:rsid w:val="00395F85"/>
    <w:rsid w:val="00397924"/>
    <w:rsid w:val="003A0081"/>
    <w:rsid w:val="003A325B"/>
    <w:rsid w:val="003A698B"/>
    <w:rsid w:val="003B72EC"/>
    <w:rsid w:val="003C3A67"/>
    <w:rsid w:val="003C68C5"/>
    <w:rsid w:val="003D17E9"/>
    <w:rsid w:val="003D711A"/>
    <w:rsid w:val="003E291B"/>
    <w:rsid w:val="003E62EA"/>
    <w:rsid w:val="003E73C9"/>
    <w:rsid w:val="004114DD"/>
    <w:rsid w:val="00413EC9"/>
    <w:rsid w:val="004148A9"/>
    <w:rsid w:val="00417400"/>
    <w:rsid w:val="00430FC9"/>
    <w:rsid w:val="004430CF"/>
    <w:rsid w:val="00450A99"/>
    <w:rsid w:val="00452485"/>
    <w:rsid w:val="00454DB5"/>
    <w:rsid w:val="00456685"/>
    <w:rsid w:val="00470D1F"/>
    <w:rsid w:val="00487400"/>
    <w:rsid w:val="004A1B09"/>
    <w:rsid w:val="004B0786"/>
    <w:rsid w:val="004B377E"/>
    <w:rsid w:val="004B73E4"/>
    <w:rsid w:val="004C79BB"/>
    <w:rsid w:val="004D2885"/>
    <w:rsid w:val="004E2317"/>
    <w:rsid w:val="004E51B0"/>
    <w:rsid w:val="004F2666"/>
    <w:rsid w:val="00502212"/>
    <w:rsid w:val="00511D16"/>
    <w:rsid w:val="00514A0D"/>
    <w:rsid w:val="00516B06"/>
    <w:rsid w:val="00521747"/>
    <w:rsid w:val="005464F7"/>
    <w:rsid w:val="00552D5E"/>
    <w:rsid w:val="00557A5E"/>
    <w:rsid w:val="005657E7"/>
    <w:rsid w:val="00571008"/>
    <w:rsid w:val="00575B7F"/>
    <w:rsid w:val="00584C0C"/>
    <w:rsid w:val="005A1C65"/>
    <w:rsid w:val="005A3511"/>
    <w:rsid w:val="005A5617"/>
    <w:rsid w:val="005B3277"/>
    <w:rsid w:val="005B6558"/>
    <w:rsid w:val="005D075D"/>
    <w:rsid w:val="005E048C"/>
    <w:rsid w:val="005E0927"/>
    <w:rsid w:val="005E36BD"/>
    <w:rsid w:val="005F575F"/>
    <w:rsid w:val="00606A21"/>
    <w:rsid w:val="0062056B"/>
    <w:rsid w:val="006409CC"/>
    <w:rsid w:val="006416A5"/>
    <w:rsid w:val="00652B6A"/>
    <w:rsid w:val="00654DEB"/>
    <w:rsid w:val="00670298"/>
    <w:rsid w:val="006719F9"/>
    <w:rsid w:val="00673C4F"/>
    <w:rsid w:val="00677F92"/>
    <w:rsid w:val="00681449"/>
    <w:rsid w:val="00684E19"/>
    <w:rsid w:val="00693851"/>
    <w:rsid w:val="006A3E30"/>
    <w:rsid w:val="006B3C8A"/>
    <w:rsid w:val="006B48D3"/>
    <w:rsid w:val="006B5A90"/>
    <w:rsid w:val="006C2653"/>
    <w:rsid w:val="006C6934"/>
    <w:rsid w:val="006D2AEE"/>
    <w:rsid w:val="006F63E0"/>
    <w:rsid w:val="006F7D83"/>
    <w:rsid w:val="0071196F"/>
    <w:rsid w:val="007129F0"/>
    <w:rsid w:val="00742051"/>
    <w:rsid w:val="0074253C"/>
    <w:rsid w:val="00756FAA"/>
    <w:rsid w:val="00761B24"/>
    <w:rsid w:val="00782C67"/>
    <w:rsid w:val="00786530"/>
    <w:rsid w:val="00791988"/>
    <w:rsid w:val="0079568F"/>
    <w:rsid w:val="007A28FE"/>
    <w:rsid w:val="007A4E9C"/>
    <w:rsid w:val="007D5B49"/>
    <w:rsid w:val="007E065C"/>
    <w:rsid w:val="007E441C"/>
    <w:rsid w:val="007E64C6"/>
    <w:rsid w:val="007F23F1"/>
    <w:rsid w:val="00802056"/>
    <w:rsid w:val="0081173E"/>
    <w:rsid w:val="00816932"/>
    <w:rsid w:val="00822DC5"/>
    <w:rsid w:val="00826B4E"/>
    <w:rsid w:val="008272C2"/>
    <w:rsid w:val="00831E30"/>
    <w:rsid w:val="00840690"/>
    <w:rsid w:val="00850DD7"/>
    <w:rsid w:val="00853504"/>
    <w:rsid w:val="00860C03"/>
    <w:rsid w:val="00861D4C"/>
    <w:rsid w:val="008637A3"/>
    <w:rsid w:val="00880A12"/>
    <w:rsid w:val="00895A37"/>
    <w:rsid w:val="008A78DC"/>
    <w:rsid w:val="008B3787"/>
    <w:rsid w:val="008D5C32"/>
    <w:rsid w:val="008E3BB9"/>
    <w:rsid w:val="008F05A4"/>
    <w:rsid w:val="008F585F"/>
    <w:rsid w:val="009000F7"/>
    <w:rsid w:val="00901BFB"/>
    <w:rsid w:val="009039B5"/>
    <w:rsid w:val="00903FA1"/>
    <w:rsid w:val="00907B57"/>
    <w:rsid w:val="0091219F"/>
    <w:rsid w:val="00934E8D"/>
    <w:rsid w:val="00944143"/>
    <w:rsid w:val="00976B44"/>
    <w:rsid w:val="009824F7"/>
    <w:rsid w:val="009856D7"/>
    <w:rsid w:val="009A02B5"/>
    <w:rsid w:val="009A3F0C"/>
    <w:rsid w:val="009A6EFF"/>
    <w:rsid w:val="009C44DC"/>
    <w:rsid w:val="009E5A7A"/>
    <w:rsid w:val="009F220E"/>
    <w:rsid w:val="009F436F"/>
    <w:rsid w:val="00A03DEA"/>
    <w:rsid w:val="00A05CD1"/>
    <w:rsid w:val="00A10C95"/>
    <w:rsid w:val="00A10FE3"/>
    <w:rsid w:val="00A30E93"/>
    <w:rsid w:val="00A318FD"/>
    <w:rsid w:val="00A41EC5"/>
    <w:rsid w:val="00A428D7"/>
    <w:rsid w:val="00A43F32"/>
    <w:rsid w:val="00A6289C"/>
    <w:rsid w:val="00A92AA8"/>
    <w:rsid w:val="00AA2EA1"/>
    <w:rsid w:val="00AB3E4C"/>
    <w:rsid w:val="00AC6630"/>
    <w:rsid w:val="00AD37CF"/>
    <w:rsid w:val="00B05CDF"/>
    <w:rsid w:val="00B35FA2"/>
    <w:rsid w:val="00B44155"/>
    <w:rsid w:val="00B45C55"/>
    <w:rsid w:val="00B57033"/>
    <w:rsid w:val="00B570A0"/>
    <w:rsid w:val="00B60070"/>
    <w:rsid w:val="00B6102D"/>
    <w:rsid w:val="00B63962"/>
    <w:rsid w:val="00B80564"/>
    <w:rsid w:val="00B84A86"/>
    <w:rsid w:val="00B85AF5"/>
    <w:rsid w:val="00BA60EB"/>
    <w:rsid w:val="00BB4F32"/>
    <w:rsid w:val="00BB563D"/>
    <w:rsid w:val="00BB67E4"/>
    <w:rsid w:val="00BC37CC"/>
    <w:rsid w:val="00BD7466"/>
    <w:rsid w:val="00BE3A9B"/>
    <w:rsid w:val="00BF3D86"/>
    <w:rsid w:val="00BF3E6E"/>
    <w:rsid w:val="00C01762"/>
    <w:rsid w:val="00C026F3"/>
    <w:rsid w:val="00C02FED"/>
    <w:rsid w:val="00C03DD2"/>
    <w:rsid w:val="00C21C5A"/>
    <w:rsid w:val="00C2715B"/>
    <w:rsid w:val="00C30539"/>
    <w:rsid w:val="00C32F16"/>
    <w:rsid w:val="00C33A18"/>
    <w:rsid w:val="00C36885"/>
    <w:rsid w:val="00C37916"/>
    <w:rsid w:val="00C37A4E"/>
    <w:rsid w:val="00C4192C"/>
    <w:rsid w:val="00C51F51"/>
    <w:rsid w:val="00C553E2"/>
    <w:rsid w:val="00C57CC4"/>
    <w:rsid w:val="00C64AA8"/>
    <w:rsid w:val="00C64C65"/>
    <w:rsid w:val="00C67837"/>
    <w:rsid w:val="00C72D03"/>
    <w:rsid w:val="00C74070"/>
    <w:rsid w:val="00C8143F"/>
    <w:rsid w:val="00C875FD"/>
    <w:rsid w:val="00C90833"/>
    <w:rsid w:val="00C971E4"/>
    <w:rsid w:val="00CA1E20"/>
    <w:rsid w:val="00CB4D49"/>
    <w:rsid w:val="00CD19DB"/>
    <w:rsid w:val="00CF7482"/>
    <w:rsid w:val="00D003BF"/>
    <w:rsid w:val="00D07C3E"/>
    <w:rsid w:val="00D11B4E"/>
    <w:rsid w:val="00D225F1"/>
    <w:rsid w:val="00D313AB"/>
    <w:rsid w:val="00D32CF0"/>
    <w:rsid w:val="00D43691"/>
    <w:rsid w:val="00D617FA"/>
    <w:rsid w:val="00D719BA"/>
    <w:rsid w:val="00D72CA9"/>
    <w:rsid w:val="00D85710"/>
    <w:rsid w:val="00D90CBE"/>
    <w:rsid w:val="00D95ABD"/>
    <w:rsid w:val="00DA6458"/>
    <w:rsid w:val="00DB7917"/>
    <w:rsid w:val="00DD5EB9"/>
    <w:rsid w:val="00DD7541"/>
    <w:rsid w:val="00DE1574"/>
    <w:rsid w:val="00DE5DC1"/>
    <w:rsid w:val="00DF0B2C"/>
    <w:rsid w:val="00E07E44"/>
    <w:rsid w:val="00E1503D"/>
    <w:rsid w:val="00E24C35"/>
    <w:rsid w:val="00E3177F"/>
    <w:rsid w:val="00E36308"/>
    <w:rsid w:val="00E37417"/>
    <w:rsid w:val="00E40E73"/>
    <w:rsid w:val="00E447ED"/>
    <w:rsid w:val="00E466D6"/>
    <w:rsid w:val="00E63727"/>
    <w:rsid w:val="00E65D3C"/>
    <w:rsid w:val="00E75EB5"/>
    <w:rsid w:val="00E800F3"/>
    <w:rsid w:val="00E80EE4"/>
    <w:rsid w:val="00E82D03"/>
    <w:rsid w:val="00E840DC"/>
    <w:rsid w:val="00E878E1"/>
    <w:rsid w:val="00E9356E"/>
    <w:rsid w:val="00EA0974"/>
    <w:rsid w:val="00EA6FD7"/>
    <w:rsid w:val="00EC2D2F"/>
    <w:rsid w:val="00ED4E56"/>
    <w:rsid w:val="00EF6795"/>
    <w:rsid w:val="00F04AA2"/>
    <w:rsid w:val="00F07F30"/>
    <w:rsid w:val="00F10B7F"/>
    <w:rsid w:val="00F118C8"/>
    <w:rsid w:val="00F20B9C"/>
    <w:rsid w:val="00F22F89"/>
    <w:rsid w:val="00F27668"/>
    <w:rsid w:val="00F46AF4"/>
    <w:rsid w:val="00F61C6D"/>
    <w:rsid w:val="00F6226E"/>
    <w:rsid w:val="00F651A4"/>
    <w:rsid w:val="00F65A5D"/>
    <w:rsid w:val="00F66822"/>
    <w:rsid w:val="00F6734D"/>
    <w:rsid w:val="00F717E8"/>
    <w:rsid w:val="00F75B3E"/>
    <w:rsid w:val="00F76E45"/>
    <w:rsid w:val="00F82CF6"/>
    <w:rsid w:val="00F83759"/>
    <w:rsid w:val="00F906AD"/>
    <w:rsid w:val="00FA6413"/>
    <w:rsid w:val="00FB1726"/>
    <w:rsid w:val="00FB4C23"/>
    <w:rsid w:val="00FB6387"/>
    <w:rsid w:val="00FB7086"/>
    <w:rsid w:val="00FC0BB2"/>
    <w:rsid w:val="00FC6C22"/>
    <w:rsid w:val="00FD2609"/>
    <w:rsid w:val="00FD6C20"/>
    <w:rsid w:val="00FE11B6"/>
    <w:rsid w:val="00FE338E"/>
    <w:rsid w:val="0260BF35"/>
    <w:rsid w:val="053A1396"/>
    <w:rsid w:val="08032252"/>
    <w:rsid w:val="086228FB"/>
    <w:rsid w:val="0D7575C4"/>
    <w:rsid w:val="1188D9BB"/>
    <w:rsid w:val="145C4845"/>
    <w:rsid w:val="154D8449"/>
    <w:rsid w:val="194ADE56"/>
    <w:rsid w:val="1A87580C"/>
    <w:rsid w:val="1B16EC01"/>
    <w:rsid w:val="1CE53EE5"/>
    <w:rsid w:val="1DDAE51B"/>
    <w:rsid w:val="1E32C964"/>
    <w:rsid w:val="239973EA"/>
    <w:rsid w:val="23D5C8F7"/>
    <w:rsid w:val="26507FE6"/>
    <w:rsid w:val="27A4A990"/>
    <w:rsid w:val="27C183EB"/>
    <w:rsid w:val="298C1919"/>
    <w:rsid w:val="2A288FCC"/>
    <w:rsid w:val="2BD19852"/>
    <w:rsid w:val="2BFD792D"/>
    <w:rsid w:val="2C43B1F4"/>
    <w:rsid w:val="2E396EB9"/>
    <w:rsid w:val="316F057E"/>
    <w:rsid w:val="3659CC3A"/>
    <w:rsid w:val="36822173"/>
    <w:rsid w:val="37535FD5"/>
    <w:rsid w:val="382D1C3C"/>
    <w:rsid w:val="386B4B53"/>
    <w:rsid w:val="389BE73E"/>
    <w:rsid w:val="3A902413"/>
    <w:rsid w:val="3B77DE28"/>
    <w:rsid w:val="3BC106E4"/>
    <w:rsid w:val="3CB17000"/>
    <w:rsid w:val="3F5D4FBB"/>
    <w:rsid w:val="40086459"/>
    <w:rsid w:val="41CF0705"/>
    <w:rsid w:val="4274D435"/>
    <w:rsid w:val="44EFDE8F"/>
    <w:rsid w:val="4565B77B"/>
    <w:rsid w:val="47539CF7"/>
    <w:rsid w:val="4B29EE82"/>
    <w:rsid w:val="4C8C6CDF"/>
    <w:rsid w:val="4DB38296"/>
    <w:rsid w:val="4FA8E1A6"/>
    <w:rsid w:val="531E8E27"/>
    <w:rsid w:val="53BFBC65"/>
    <w:rsid w:val="55F908EF"/>
    <w:rsid w:val="56B128CB"/>
    <w:rsid w:val="581998BF"/>
    <w:rsid w:val="5979904B"/>
    <w:rsid w:val="5AFE6F1A"/>
    <w:rsid w:val="5B1F1093"/>
    <w:rsid w:val="5BE23EEC"/>
    <w:rsid w:val="5D4F7264"/>
    <w:rsid w:val="5DD94164"/>
    <w:rsid w:val="5E033A32"/>
    <w:rsid w:val="5E96B7C8"/>
    <w:rsid w:val="626D7FBC"/>
    <w:rsid w:val="63DA6FCD"/>
    <w:rsid w:val="69BD8F07"/>
    <w:rsid w:val="6AEC29F9"/>
    <w:rsid w:val="6C5EE1D3"/>
    <w:rsid w:val="6E258891"/>
    <w:rsid w:val="6EE6F362"/>
    <w:rsid w:val="70512F28"/>
    <w:rsid w:val="70BBE30D"/>
    <w:rsid w:val="72B0E52F"/>
    <w:rsid w:val="733665A2"/>
    <w:rsid w:val="739EEDDF"/>
    <w:rsid w:val="75013E43"/>
    <w:rsid w:val="75711158"/>
    <w:rsid w:val="7609A2B0"/>
    <w:rsid w:val="77BB77A9"/>
    <w:rsid w:val="7820AD16"/>
    <w:rsid w:val="7A76ABFF"/>
    <w:rsid w:val="7B154FAE"/>
    <w:rsid w:val="7E316144"/>
    <w:rsid w:val="7F8CCA89"/>
    <w:rsid w:val="7F94E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2342"/>
  <w15:chartTrackingRefBased/>
  <w15:docId w15:val="{61D1CF06-A6F0-4CF2-95D8-26F94C50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6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3BF"/>
    <w:pPr>
      <w:jc w:val="center"/>
      <w:outlineLvl w:val="0"/>
    </w:pPr>
    <w:rPr>
      <w:rFonts w:ascii="Kings Caslon Text" w:hAnsi="Kings Caslon Text" w:cs="Palatino Linotype"/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003BF"/>
    <w:pPr>
      <w:outlineLvl w:val="1"/>
    </w:pPr>
    <w:rPr>
      <w:rFonts w:ascii="Kings Caslon Text" w:hAnsi="Kings Caslon Text" w:cs="Palatino Linotype"/>
      <w:b/>
      <w:smallCaps/>
      <w:sz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FAA"/>
    <w:pPr>
      <w:outlineLvl w:val="2"/>
    </w:pPr>
    <w:rPr>
      <w:rFonts w:ascii="Kings Caslon Text" w:hAnsi="Kings Caslon Text" w:cs="Palatino Linotype"/>
      <w:b/>
      <w:b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D003BF"/>
    <w:rPr>
      <w:rFonts w:ascii="Kings Caslon Text" w:eastAsia="Times New Roman" w:hAnsi="Kings Caslon Text" w:cs="Palatino Linotype"/>
      <w:b/>
      <w:smallCaps/>
      <w:sz w:val="28"/>
      <w:szCs w:val="24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E466D6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E466D6"/>
    <w:rPr>
      <w:rFonts w:ascii="Verdana" w:hAnsi="Verdana" w:cs="Verdana"/>
      <w:color w:val="3300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66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6D6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466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6D6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A008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EB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EB5"/>
    <w:rPr>
      <w:rFonts w:ascii="Times New Roman" w:eastAsia="Times New Roman" w:hAnsi="Times New Roman" w:cs="Times New Roman"/>
      <w:sz w:val="18"/>
      <w:szCs w:val="1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56FAA"/>
    <w:rPr>
      <w:rFonts w:ascii="Kings Caslon Text" w:eastAsia="Times New Roman" w:hAnsi="Kings Caslon Text" w:cs="Palatino Linotype"/>
      <w:b/>
      <w:bCs/>
      <w:sz w:val="24"/>
      <w:szCs w:val="24"/>
      <w:u w:val="single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003BF"/>
    <w:rPr>
      <w:rFonts w:ascii="Kings Caslon Text" w:eastAsia="Times New Roman" w:hAnsi="Kings Caslon Text" w:cs="Palatino Linotype"/>
      <w:b/>
      <w:bCs/>
      <w:sz w:val="24"/>
      <w:szCs w:val="24"/>
      <w:u w:val="single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C2D2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B6558"/>
  </w:style>
  <w:style w:type="character" w:customStyle="1" w:styleId="eop">
    <w:name w:val="eop"/>
    <w:basedOn w:val="DefaultParagraphFont"/>
    <w:rsid w:val="005B6558"/>
  </w:style>
  <w:style w:type="character" w:styleId="IntenseEmphasis">
    <w:name w:val="Intense Emphasis"/>
    <w:uiPriority w:val="21"/>
    <w:qFormat/>
    <w:rsid w:val="00C30539"/>
    <w:rPr>
      <w:rFonts w:ascii="Kings Caslon Text" w:hAnsi="Kings Caslon Text"/>
      <w:b/>
      <w:i/>
      <w:iCs/>
      <w:color w:val="0070C0"/>
    </w:rPr>
  </w:style>
  <w:style w:type="paragraph" w:customStyle="1" w:styleId="paragraph">
    <w:name w:val="paragraph"/>
    <w:basedOn w:val="Normal"/>
    <w:rsid w:val="003D711A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3D711A"/>
    <w:rPr>
      <w:color w:val="605E5C"/>
      <w:shd w:val="clear" w:color="auto" w:fill="E1DFDD"/>
    </w:rPr>
  </w:style>
  <w:style w:type="paragraph" w:customStyle="1" w:styleId="Default">
    <w:name w:val="Default"/>
    <w:rsid w:val="00C6783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1820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786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567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bbc.co.uk/news/av/uk-57385757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bc.co.uk/news/av/uk-england-essex-65674881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bc.co.uk/news/articles/c4g97znn8nz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bbc.co.uk/news/science-environment-6762724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BB695C7D6CD54AB1BD366FDB66534A" ma:contentTypeVersion="11" ma:contentTypeDescription="Create a new document." ma:contentTypeScope="" ma:versionID="738c5575847cdd3c282e616b4ef95320">
  <xsd:schema xmlns:xsd="http://www.w3.org/2001/XMLSchema" xmlns:xs="http://www.w3.org/2001/XMLSchema" xmlns:p="http://schemas.microsoft.com/office/2006/metadata/properties" xmlns:ns3="4cdb1fa6-5b5f-4ebc-bd7f-c0a7f3ea0aa5" xmlns:ns4="766fbb6e-0bd2-42ed-8461-03700add4776" targetNamespace="http://schemas.microsoft.com/office/2006/metadata/properties" ma:root="true" ma:fieldsID="07818c52d5d06ff73edb1520a56c4161" ns3:_="" ns4:_="">
    <xsd:import namespace="4cdb1fa6-5b5f-4ebc-bd7f-c0a7f3ea0aa5"/>
    <xsd:import namespace="766fbb6e-0bd2-42ed-8461-03700add477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b1fa6-5b5f-4ebc-bd7f-c0a7f3ea0aa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fbb6e-0bd2-42ed-8461-03700add4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F6F331-8979-479E-969E-9483D7F798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E22092-530F-4915-AA1E-8C978EDC0A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b1fa6-5b5f-4ebc-bd7f-c0a7f3ea0aa5"/>
    <ds:schemaRef ds:uri="766fbb6e-0bd2-42ed-8461-03700add47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28EBFC-B8C9-422C-BD82-05024860C3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Colm</dc:creator>
  <cp:keywords/>
  <dc:description/>
  <cp:lastModifiedBy>Gilmartin, Sarah</cp:lastModifiedBy>
  <cp:revision>45</cp:revision>
  <cp:lastPrinted>2021-10-27T08:50:00Z</cp:lastPrinted>
  <dcterms:created xsi:type="dcterms:W3CDTF">2025-01-08T13:29:00Z</dcterms:created>
  <dcterms:modified xsi:type="dcterms:W3CDTF">2026-02-13T13:47:00Z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0x0101008FBB695C7D6CD54AB1BD366FDB66534A</vt:lpwstr>
  </property>
</Properties>
</file>