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d4pe-competency-index"/>
      <w:bookmarkEnd w:id="21"/>
      <w:r>
        <w:t xml:space="preserve">LD4PE Competency Index</w:t>
      </w:r>
    </w:p>
    <w:p>
      <w:r>
        <w:t xml:space="preserve">2016-01-18 * generated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Link"/>
          </w:rPr>
          <w:t xml:space="preserve">Compindex.txt</w:t>
        </w:r>
      </w:hyperlink>
      <w:r>
        <w:t xml:space="preserve"> </w:t>
      </w:r>
      <w:r>
        <w:t xml:space="preserve">* converted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into GDOC (via DOCX) for collecting comments * see latest published version at</w:t>
      </w:r>
      <w:r>
        <w:t xml:space="preserve"> </w:t>
      </w:r>
      <w:hyperlink r:id="rId24">
        <w:r>
          <w:rPr>
            <w:rStyle w:val="Link"/>
          </w:rPr>
          <w:t xml:space="preserve">http://explore.dublincore.net/comp-index/</w:t>
        </w:r>
      </w:hyperlink>
      <w:r>
        <w:t xml:space="preserve"> </w:t>
      </w:r>
      <w:r>
        <w:t xml:space="preserve">(may be out-of-date)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opic-cluster"/>
      <w:bookmarkEnd w:id="25"/>
      <w:r>
        <w:t xml:space="preserve">Topic cluster</w:t>
      </w:r>
    </w:p>
    <w:p>
      <w:pPr>
        <w:pStyle w:val="Compact"/>
        <w:numPr>
          <w:numId w:val="1001"/>
          <w:ilvl w:val="0"/>
        </w:numPr>
      </w:pPr>
      <w:r>
        <w:t xml:space="preserve">Topic</w:t>
      </w:r>
    </w:p>
    <w:p>
      <w:pPr>
        <w:pStyle w:val="Compact"/>
        <w:numPr>
          <w:numId w:val="1002"/>
          <w:ilvl w:val="1"/>
        </w:numPr>
      </w:pPr>
      <w:r>
        <w:t xml:space="preserve">Competency: a tweet-length phrase expressing a concept or skill to be learned</w:t>
      </w:r>
    </w:p>
    <w:p>
      <w:pPr>
        <w:pStyle w:val="Compact"/>
        <w:numPr>
          <w:numId w:val="1003"/>
          <w:ilvl w:val="2"/>
        </w:numPr>
      </w:pPr>
      <w:r>
        <w:t xml:space="preserve">Benchmark: specific task that demonstrates competency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fundamentals-of-resource-description-framework"/>
      <w:bookmarkEnd w:id="26"/>
      <w:r>
        <w:t xml:space="preserve">Fundamentals of Resource Description Framework</w:t>
      </w:r>
    </w:p>
    <w:p>
      <w:pPr>
        <w:pStyle w:val="Compact"/>
        <w:numPr>
          <w:numId w:val="1004"/>
          <w:ilvl w:val="0"/>
        </w:numPr>
      </w:pPr>
      <w:r>
        <w:t xml:space="preserve">Identity in RDF</w:t>
      </w:r>
    </w:p>
    <w:p>
      <w:pPr>
        <w:pStyle w:val="Compact"/>
        <w:numPr>
          <w:numId w:val="1005"/>
          <w:ilvl w:val="1"/>
        </w:numPr>
      </w:pPr>
      <w:r>
        <w:t xml:space="preserve">Knows that anything can be named with URIs, such as agents, places, events, artifacts, and concepts</w:t>
      </w:r>
    </w:p>
    <w:p>
      <w:pPr>
        <w:pStyle w:val="Compact"/>
        <w:numPr>
          <w:numId w:val="1004"/>
          <w:ilvl w:val="0"/>
        </w:numPr>
      </w:pPr>
      <w:r>
        <w:t xml:space="preserve">RDF data model</w:t>
      </w:r>
    </w:p>
    <w:p>
      <w:pPr>
        <w:pStyle w:val="Compact"/>
        <w:numPr>
          <w:numId w:val="1006"/>
          <w:ilvl w:val="1"/>
        </w:numPr>
      </w:pPr>
      <w:r>
        <w:t xml:space="preserve">Knows the subject-predicate-object component structure of a triple</w:t>
      </w:r>
    </w:p>
    <w:p>
      <w:pPr>
        <w:pStyle w:val="Compact"/>
        <w:numPr>
          <w:numId w:val="1006"/>
          <w:ilvl w:val="1"/>
        </w:numPr>
      </w:pPr>
      <w:r>
        <w:t xml:space="preserve">Understands the difference between literals and non-literals</w:t>
      </w:r>
    </w:p>
    <w:p>
      <w:pPr>
        <w:pStyle w:val="Compact"/>
        <w:numPr>
          <w:numId w:val="1006"/>
          <w:ilvl w:val="1"/>
        </w:numPr>
      </w:pPr>
      <w:r>
        <w:t xml:space="preserve">Understands that any URI or literal denotes some "thing" in the world whether real, imagined, or conceptual; and, all things are called "resources"</w:t>
      </w:r>
    </w:p>
    <w:p>
      <w:pPr>
        <w:pStyle w:val="Compact"/>
        <w:numPr>
          <w:numId w:val="1006"/>
          <w:ilvl w:val="1"/>
        </w:numPr>
      </w:pPr>
      <w:r>
        <w:t xml:space="preserve">Understands that "resources" may be divided into groups called classes and the members of a class are known as instances of the class (rdf:type)</w:t>
      </w:r>
    </w:p>
    <w:p>
      <w:pPr>
        <w:pStyle w:val="Compact"/>
        <w:numPr>
          <w:numId w:val="1006"/>
          <w:ilvl w:val="1"/>
        </w:numPr>
      </w:pPr>
      <w:r>
        <w:t xml:space="preserve">Understands the use of datatypes and language tags with literals</w:t>
      </w:r>
    </w:p>
    <w:p>
      <w:pPr>
        <w:pStyle w:val="Compact"/>
        <w:numPr>
          <w:numId w:val="1006"/>
          <w:ilvl w:val="1"/>
        </w:numPr>
      </w:pPr>
      <w:r>
        <w:t xml:space="preserve">Understands blank nodes and their appropriate use</w:t>
      </w:r>
    </w:p>
    <w:p>
      <w:pPr>
        <w:pStyle w:val="Compact"/>
        <w:numPr>
          <w:numId w:val="1006"/>
          <w:ilvl w:val="1"/>
        </w:numPr>
      </w:pPr>
      <w:r>
        <w:t xml:space="preserve">Formulates QNames as a shorthand mechanism in writing prefixes for long URIs</w:t>
      </w:r>
    </w:p>
    <w:p>
      <w:pPr>
        <w:pStyle w:val="Compact"/>
        <w:numPr>
          <w:numId w:val="1007"/>
          <w:ilvl w:val="2"/>
        </w:numPr>
      </w:pPr>
      <w:r>
        <w:t xml:space="preserve">Uses prefixes for URIs in RDF specifications and data</w:t>
      </w:r>
    </w:p>
    <w:p>
      <w:pPr>
        <w:pStyle w:val="Compact"/>
        <w:numPr>
          <w:numId w:val="1006"/>
          <w:ilvl w:val="1"/>
        </w:numPr>
      </w:pPr>
      <w:r>
        <w:t xml:space="preserve">Understands the concept of the named graph</w:t>
      </w:r>
    </w:p>
    <w:p>
      <w:pPr>
        <w:pStyle w:val="Compact"/>
        <w:numPr>
          <w:numId w:val="1006"/>
          <w:ilvl w:val="1"/>
        </w:numPr>
      </w:pPr>
      <w:r>
        <w:t xml:space="preserve">Can articulate differences between the RDF abstract data model and the XML and relational models</w:t>
      </w:r>
    </w:p>
    <w:p>
      <w:pPr>
        <w:pStyle w:val="Compact"/>
        <w:numPr>
          <w:numId w:val="1006"/>
          <w:ilvl w:val="1"/>
        </w:numPr>
      </w:pPr>
      <w:r>
        <w:t xml:space="preserve">Understands the use of RDF Schema to create and interpret RDF vocabularies</w:t>
      </w:r>
    </w:p>
    <w:p>
      <w:pPr>
        <w:pStyle w:val="Compact"/>
        <w:numPr>
          <w:numId w:val="1006"/>
          <w:ilvl w:val="1"/>
        </w:numPr>
      </w:pPr>
      <w:r>
        <w:t xml:space="preserve">Understands the RDF abstract data model as a directed labeled graph</w:t>
      </w:r>
    </w:p>
    <w:p>
      <w:pPr>
        <w:pStyle w:val="Compact"/>
        <w:numPr>
          <w:numId w:val="1006"/>
          <w:ilvl w:val="1"/>
        </w:numPr>
      </w:pPr>
      <w:r>
        <w:t xml:space="preserve">Knows graphic conventions for depicting RDF-based models</w:t>
      </w:r>
    </w:p>
    <w:p>
      <w:pPr>
        <w:pStyle w:val="Compact"/>
        <w:numPr>
          <w:numId w:val="1008"/>
          <w:ilvl w:val="2"/>
        </w:numPr>
      </w:pPr>
      <w:r>
        <w:t xml:space="preserve">Can use graphing or modeling software to share those models with others</w:t>
      </w:r>
    </w:p>
    <w:p>
      <w:pPr>
        <w:pStyle w:val="Compact"/>
        <w:numPr>
          <w:numId w:val="1004"/>
          <w:ilvl w:val="0"/>
        </w:numPr>
      </w:pPr>
      <w:r>
        <w:t xml:space="preserve">Related data models</w:t>
      </w:r>
    </w:p>
    <w:p>
      <w:pPr>
        <w:pStyle w:val="Compact"/>
        <w:numPr>
          <w:numId w:val="1009"/>
          <w:ilvl w:val="1"/>
        </w:numPr>
      </w:pPr>
      <w:r>
        <w:t xml:space="preserve">Distinguishes validation schemas (eg, XML) and inferencing schemas (eg, RDF Schema) and their respective benefits</w:t>
      </w:r>
    </w:p>
    <w:p>
      <w:pPr>
        <w:pStyle w:val="Compact"/>
        <w:numPr>
          <w:numId w:val="1009"/>
          <w:ilvl w:val="1"/>
        </w:numPr>
      </w:pPr>
      <w:r>
        <w:t xml:space="preserve">Differentiates hierarchical document models (eg, XML) and graph models (RDF)</w:t>
      </w:r>
    </w:p>
    <w:p>
      <w:pPr>
        <w:pStyle w:val="Compact"/>
        <w:numPr>
          <w:numId w:val="1004"/>
          <w:ilvl w:val="0"/>
        </w:numPr>
      </w:pPr>
      <w:r>
        <w:t xml:space="preserve">RDF serialization</w:t>
      </w:r>
    </w:p>
    <w:p>
      <w:pPr>
        <w:pStyle w:val="Compact"/>
        <w:numPr>
          <w:numId w:val="1010"/>
          <w:ilvl w:val="1"/>
        </w:numPr>
      </w:pPr>
      <w:r>
        <w:t xml:space="preserve">Distinguishes the RDF abstract data model and its concrete serializations</w:t>
      </w:r>
    </w:p>
    <w:p>
      <w:pPr>
        <w:pStyle w:val="Compact"/>
        <w:numPr>
          <w:numId w:val="1011"/>
          <w:ilvl w:val="2"/>
        </w:numPr>
      </w:pPr>
      <w:r>
        <w:t xml:space="preserve">Expresses RDF data in Turtle syntax</w:t>
      </w:r>
    </w:p>
    <w:p>
      <w:pPr>
        <w:pStyle w:val="Compact"/>
        <w:numPr>
          <w:numId w:val="1011"/>
          <w:ilvl w:val="2"/>
        </w:numPr>
      </w:pPr>
      <w:r>
        <w:t xml:space="preserve">Expresses RDF data in RDFa syntax</w:t>
      </w:r>
    </w:p>
    <w:p>
      <w:pPr>
        <w:pStyle w:val="Compact"/>
        <w:numPr>
          <w:numId w:val="1010"/>
          <w:ilvl w:val="1"/>
        </w:numPr>
      </w:pPr>
      <w:r>
        <w:t xml:space="preserve">Understands RDF serializations and graphical representations as just alternative ways to encode a given set of triples (RDF graph)</w:t>
      </w:r>
    </w:p>
    <w:p>
      <w:pPr>
        <w:pStyle w:val="Compact"/>
        <w:numPr>
          <w:numId w:val="1012"/>
          <w:ilvl w:val="2"/>
        </w:numPr>
      </w:pPr>
      <w:r>
        <w:t xml:space="preserve">Uses tools to convert RDF data between different serializations</w:t>
      </w:r>
    </w:p>
    <w:p>
      <w:pPr>
        <w:pStyle w:val="Heading3"/>
      </w:pPr>
      <w:bookmarkStart w:id="27" w:name="fundamentals-of-linked-data"/>
      <w:bookmarkEnd w:id="27"/>
      <w:r>
        <w:t xml:space="preserve">Fundamentals of Linked Data</w:t>
      </w:r>
    </w:p>
    <w:p>
      <w:pPr>
        <w:pStyle w:val="Compact"/>
        <w:numPr>
          <w:numId w:val="1013"/>
          <w:ilvl w:val="0"/>
        </w:numPr>
      </w:pPr>
      <w:r>
        <w:t xml:space="preserve">Web technology</w:t>
      </w:r>
    </w:p>
    <w:p>
      <w:pPr>
        <w:pStyle w:val="Compact"/>
        <w:numPr>
          <w:numId w:val="1013"/>
          <w:ilvl w:val="0"/>
        </w:numPr>
      </w:pPr>
      <w:r>
        <w:t xml:space="preserve">Linked data principles</w:t>
      </w:r>
    </w:p>
    <w:p>
      <w:pPr>
        <w:pStyle w:val="Compact"/>
        <w:numPr>
          <w:numId w:val="1013"/>
          <w:ilvl w:val="0"/>
        </w:numPr>
      </w:pPr>
      <w:r>
        <w:t xml:space="preserve">Linked Data architectures and services</w:t>
      </w:r>
    </w:p>
    <w:p>
      <w:pPr>
        <w:pStyle w:val="Compact"/>
        <w:numPr>
          <w:numId w:val="1013"/>
          <w:ilvl w:val="0"/>
        </w:numPr>
      </w:pPr>
      <w:r>
        <w:t xml:space="preserve">Linked Data policies and best practices</w:t>
      </w:r>
    </w:p>
    <w:p>
      <w:pPr>
        <w:pStyle w:val="Compact"/>
        <w:numPr>
          <w:numId w:val="1014"/>
          <w:ilvl w:val="1"/>
        </w:numPr>
      </w:pPr>
      <w:r>
        <w:t xml:space="preserve">Knows the primary organizations related to Linked Data standardization</w:t>
      </w:r>
    </w:p>
    <w:p>
      <w:pPr>
        <w:pStyle w:val="Compact"/>
        <w:numPr>
          <w:numId w:val="1015"/>
          <w:ilvl w:val="2"/>
        </w:numPr>
      </w:pPr>
      <w:r>
        <w:t xml:space="preserve">Participates in developing standards and best practice with relevant organizations such as W3C</w:t>
      </w:r>
    </w:p>
    <w:p>
      <w:pPr>
        <w:pStyle w:val="Compact"/>
        <w:numPr>
          <w:numId w:val="1013"/>
          <w:ilvl w:val="0"/>
        </w:numPr>
      </w:pPr>
      <w:r>
        <w:t xml:space="preserve">Non-RDF Linked Data</w:t>
      </w:r>
    </w:p>
    <w:p>
      <w:pPr>
        <w:pStyle w:val="Heading3"/>
      </w:pPr>
      <w:bookmarkStart w:id="28" w:name="rdf-vocabularies-and-application-profiles"/>
      <w:bookmarkEnd w:id="28"/>
      <w:r>
        <w:t xml:space="preserve">RDF vocabularies and application profiles</w:t>
      </w:r>
    </w:p>
    <w:p>
      <w:pPr>
        <w:pStyle w:val="Compact"/>
        <w:numPr>
          <w:numId w:val="1016"/>
          <w:ilvl w:val="0"/>
        </w:numPr>
      </w:pPr>
      <w:r>
        <w:t xml:space="preserve">Finding RDF-based vocabularies</w:t>
      </w:r>
    </w:p>
    <w:p>
      <w:pPr>
        <w:pStyle w:val="Compact"/>
        <w:numPr>
          <w:numId w:val="1017"/>
          <w:ilvl w:val="1"/>
        </w:numPr>
      </w:pPr>
      <w:r>
        <w:t xml:space="preserve">Uses available resources for named entity recognition, extraction, and reconciliation</w:t>
      </w:r>
    </w:p>
    <w:p>
      <w:pPr>
        <w:pStyle w:val="Compact"/>
        <w:numPr>
          <w:numId w:val="1017"/>
          <w:ilvl w:val="1"/>
        </w:numPr>
      </w:pPr>
      <w:r>
        <w:t xml:space="preserve">Retrieves and accesses RDF data from the "open Web"</w:t>
      </w:r>
    </w:p>
    <w:p>
      <w:pPr>
        <w:pStyle w:val="Compact"/>
        <w:numPr>
          <w:numId w:val="1016"/>
          <w:ilvl w:val="0"/>
        </w:numPr>
      </w:pPr>
      <w:r>
        <w:t xml:space="preserve">Designing RDF-based vocabularies</w:t>
      </w:r>
    </w:p>
    <w:p>
      <w:pPr>
        <w:pStyle w:val="Compact"/>
        <w:numPr>
          <w:numId w:val="1018"/>
          <w:ilvl w:val="1"/>
        </w:numPr>
      </w:pPr>
      <w:r>
        <w:t xml:space="preserve">Uses RDF Schema to express semantic relationships within a vocabulary</w:t>
      </w:r>
    </w:p>
    <w:p>
      <w:pPr>
        <w:pStyle w:val="Compact"/>
        <w:numPr>
          <w:numId w:val="1019"/>
          <w:ilvl w:val="2"/>
        </w:numPr>
      </w:pPr>
      <w:r>
        <w:t xml:space="preserve">Correctly uses sub-class relationships in support of inference</w:t>
      </w:r>
    </w:p>
    <w:p>
      <w:pPr>
        <w:pStyle w:val="Compact"/>
        <w:numPr>
          <w:numId w:val="1019"/>
          <w:ilvl w:val="2"/>
        </w:numPr>
      </w:pPr>
      <w:r>
        <w:t xml:space="preserve">Correctly uses sub-property relationships in support of inference</w:t>
      </w:r>
    </w:p>
    <w:p>
      <w:pPr>
        <w:pStyle w:val="Compact"/>
        <w:numPr>
          <w:numId w:val="1018"/>
          <w:ilvl w:val="1"/>
        </w:numPr>
      </w:pPr>
      <w:r>
        <w:t xml:space="preserve">Knows naming conventions for properties and classes</w:t>
      </w:r>
    </w:p>
    <w:p>
      <w:pPr>
        <w:pStyle w:val="Compact"/>
        <w:numPr>
          <w:numId w:val="1018"/>
          <w:ilvl w:val="1"/>
        </w:numPr>
      </w:pPr>
      <w:r>
        <w:t xml:space="preserve">Reuses published properties and classes where available</w:t>
      </w:r>
    </w:p>
    <w:p>
      <w:pPr>
        <w:pStyle w:val="Compact"/>
        <w:numPr>
          <w:numId w:val="1020"/>
          <w:ilvl w:val="2"/>
        </w:numPr>
      </w:pPr>
      <w:r>
        <w:t xml:space="preserve">Uses portals and registries to find existing RDF-based vocabularies</w:t>
      </w:r>
    </w:p>
    <w:p>
      <w:pPr>
        <w:pStyle w:val="Compact"/>
        <w:numPr>
          <w:numId w:val="1018"/>
          <w:ilvl w:val="1"/>
        </w:numPr>
      </w:pPr>
      <w:r>
        <w:t xml:space="preserve">Coins namespace URIs, as needed, for any new properties and classes required</w:t>
      </w:r>
    </w:p>
    <w:p>
      <w:pPr>
        <w:pStyle w:val="Compact"/>
        <w:numPr>
          <w:numId w:val="1021"/>
          <w:ilvl w:val="2"/>
        </w:numPr>
      </w:pPr>
      <w:r>
        <w:t xml:space="preserve">Drafts a policy for coining URIs for properties and classes</w:t>
      </w:r>
    </w:p>
    <w:p>
      <w:pPr>
        <w:pStyle w:val="Compact"/>
        <w:numPr>
          <w:numId w:val="1021"/>
          <w:ilvl w:val="2"/>
        </w:numPr>
      </w:pPr>
      <w:r>
        <w:t xml:space="preserve">Chooses "hash"- or "slash"-based URI patterns based on requirements</w:t>
      </w:r>
    </w:p>
    <w:p>
      <w:pPr>
        <w:pStyle w:val="Compact"/>
        <w:numPr>
          <w:numId w:val="1016"/>
          <w:ilvl w:val="0"/>
        </w:numPr>
      </w:pPr>
      <w:r>
        <w:t xml:space="preserve">Maintaining RDF vocabularies</w:t>
      </w:r>
    </w:p>
    <w:p>
      <w:pPr>
        <w:pStyle w:val="Compact"/>
        <w:numPr>
          <w:numId w:val="1022"/>
          <w:ilvl w:val="1"/>
        </w:numPr>
      </w:pPr>
      <w:r>
        <w:t xml:space="preserve">Understands policy options for persistence guarantees</w:t>
      </w:r>
    </w:p>
    <w:p>
      <w:pPr>
        <w:pStyle w:val="Compact"/>
        <w:numPr>
          <w:numId w:val="1023"/>
          <w:ilvl w:val="2"/>
        </w:numPr>
      </w:pPr>
      <w:r>
        <w:t xml:space="preserve">Can draft a persistence policy</w:t>
      </w:r>
    </w:p>
    <w:p>
      <w:pPr>
        <w:pStyle w:val="Compact"/>
        <w:numPr>
          <w:numId w:val="1016"/>
          <w:ilvl w:val="0"/>
        </w:numPr>
      </w:pPr>
      <w:r>
        <w:t xml:space="preserve">Versioning RDF vocabularies</w:t>
      </w:r>
    </w:p>
    <w:p>
      <w:pPr>
        <w:pStyle w:val="Compact"/>
        <w:numPr>
          <w:numId w:val="1024"/>
          <w:ilvl w:val="1"/>
        </w:numPr>
      </w:pPr>
      <w:r>
        <w:t xml:space="preserve">Knows technical options for the form, content, and granularity of versions</w:t>
      </w:r>
    </w:p>
    <w:p>
      <w:pPr>
        <w:pStyle w:val="Compact"/>
        <w:numPr>
          <w:numId w:val="1025"/>
          <w:ilvl w:val="2"/>
        </w:numPr>
      </w:pPr>
      <w:r>
        <w:t xml:space="preserve">Can express and justify a versioning policy</w:t>
      </w:r>
    </w:p>
    <w:p>
      <w:pPr>
        <w:pStyle w:val="Compact"/>
        <w:numPr>
          <w:numId w:val="1016"/>
          <w:ilvl w:val="0"/>
        </w:numPr>
      </w:pPr>
      <w:r>
        <w:t xml:space="preserve">Publishing RDF vocabularies</w:t>
      </w:r>
    </w:p>
    <w:p>
      <w:pPr>
        <w:pStyle w:val="Compact"/>
        <w:numPr>
          <w:numId w:val="1026"/>
          <w:ilvl w:val="1"/>
        </w:numPr>
      </w:pPr>
      <w:r>
        <w:t xml:space="preserve">Understands the typical publication formats for RDF vocabularies, their relative advantages, and options for content negotiation</w:t>
      </w:r>
    </w:p>
    <w:p>
      <w:pPr>
        <w:pStyle w:val="Compact"/>
        <w:numPr>
          <w:numId w:val="1016"/>
          <w:ilvl w:val="0"/>
        </w:numPr>
      </w:pPr>
      <w:r>
        <w:t xml:space="preserve">Mapping RDF vocabularies</w:t>
      </w:r>
    </w:p>
    <w:p>
      <w:pPr>
        <w:pStyle w:val="Compact"/>
        <w:numPr>
          <w:numId w:val="1016"/>
          <w:ilvl w:val="0"/>
        </w:numPr>
      </w:pPr>
      <w:r>
        <w:t xml:space="preserve">RDF application profiles</w:t>
      </w:r>
    </w:p>
    <w:p>
      <w:pPr>
        <w:pStyle w:val="Compact"/>
        <w:numPr>
          <w:numId w:val="1027"/>
          <w:ilvl w:val="1"/>
        </w:numPr>
      </w:pPr>
      <w:r>
        <w:t xml:space="preserve">Identifies real-world entities in an application domain as requirements for RDF classes</w:t>
      </w:r>
    </w:p>
    <w:p>
      <w:pPr>
        <w:pStyle w:val="Compact"/>
        <w:numPr>
          <w:numId w:val="1027"/>
          <w:ilvl w:val="1"/>
        </w:numPr>
      </w:pPr>
      <w:r>
        <w:t xml:space="preserve">Identifies resource attributes and relationships between domain entities as requirements for RDF properties</w:t>
      </w:r>
    </w:p>
    <w:p>
      <w:pPr>
        <w:pStyle w:val="Compact"/>
        <w:numPr>
          <w:numId w:val="1027"/>
          <w:ilvl w:val="1"/>
        </w:numPr>
      </w:pPr>
      <w:r>
        <w:t xml:space="preserve">Investigates how others have modeled the same or similar application domains</w:t>
      </w:r>
    </w:p>
    <w:p>
      <w:pPr>
        <w:pStyle w:val="Compact"/>
        <w:numPr>
          <w:numId w:val="1028"/>
          <w:ilvl w:val="2"/>
        </w:numPr>
      </w:pPr>
      <w:r>
        <w:t xml:space="preserve">Communicates a domain model with words and diagrams</w:t>
      </w:r>
    </w:p>
    <w:p>
      <w:pPr>
        <w:pStyle w:val="Compact"/>
        <w:numPr>
          <w:numId w:val="1028"/>
          <w:ilvl w:val="2"/>
        </w:numPr>
      </w:pPr>
      <w:r>
        <w:t xml:space="preserve">Participates in the social process of developing application profiles</w:t>
      </w:r>
    </w:p>
    <w:p>
      <w:pPr>
        <w:pStyle w:val="Heading3"/>
      </w:pPr>
      <w:bookmarkStart w:id="29" w:name="creating-and-transforming-rdf-data"/>
      <w:bookmarkEnd w:id="29"/>
      <w:r>
        <w:t xml:space="preserve">Creating and transforming RDF Data</w:t>
      </w:r>
    </w:p>
    <w:p>
      <w:pPr>
        <w:pStyle w:val="Compact"/>
        <w:numPr>
          <w:numId w:val="1029"/>
          <w:ilvl w:val="0"/>
        </w:numPr>
      </w:pPr>
      <w:r>
        <w:t xml:space="preserve">Managing identifiers (URIs)</w:t>
      </w:r>
    </w:p>
    <w:p>
      <w:pPr>
        <w:pStyle w:val="Compact"/>
        <w:numPr>
          <w:numId w:val="1029"/>
          <w:ilvl w:val="0"/>
        </w:numPr>
      </w:pPr>
      <w:r>
        <w:t xml:space="preserve">Creating RDF data</w:t>
      </w:r>
    </w:p>
    <w:p>
      <w:pPr>
        <w:pStyle w:val="Compact"/>
        <w:numPr>
          <w:numId w:val="1030"/>
          <w:ilvl w:val="1"/>
        </w:numPr>
      </w:pPr>
      <w:r>
        <w:t xml:space="preserve">Structures data using blank nodes where appropriate</w:t>
      </w:r>
      <w:r>
        <w:br w:type="textWrapping"/>
      </w:r>
    </w:p>
    <w:p>
      <w:pPr>
        <w:pStyle w:val="Compact"/>
        <w:numPr>
          <w:numId w:val="1030"/>
          <w:ilvl w:val="1"/>
        </w:numPr>
      </w:pPr>
      <w:r>
        <w:t xml:space="preserve">Generates RDF data from non-RDF sources</w:t>
      </w:r>
    </w:p>
    <w:p>
      <w:pPr>
        <w:pStyle w:val="Compact"/>
        <w:numPr>
          <w:numId w:val="1029"/>
          <w:ilvl w:val="0"/>
        </w:numPr>
      </w:pPr>
      <w:r>
        <w:t xml:space="preserve">Versioning RDF data</w:t>
      </w:r>
    </w:p>
    <w:p>
      <w:pPr>
        <w:pStyle w:val="Compact"/>
        <w:numPr>
          <w:numId w:val="1029"/>
          <w:ilvl w:val="0"/>
        </w:numPr>
      </w:pPr>
      <w:r>
        <w:t xml:space="preserve">RDF data provenance</w:t>
      </w:r>
    </w:p>
    <w:p>
      <w:pPr>
        <w:pStyle w:val="Compact"/>
        <w:numPr>
          <w:numId w:val="1029"/>
          <w:ilvl w:val="0"/>
        </w:numPr>
      </w:pPr>
      <w:r>
        <w:t xml:space="preserve">Cleaning and reconciling RDF data</w:t>
      </w:r>
    </w:p>
    <w:p>
      <w:pPr>
        <w:pStyle w:val="Compact"/>
        <w:numPr>
          <w:numId w:val="1031"/>
          <w:ilvl w:val="1"/>
        </w:numPr>
      </w:pPr>
      <w:r>
        <w:t xml:space="preserve">Cleans a dataset by finding and correcting errors, removing duplicates and unwanted data</w:t>
      </w:r>
    </w:p>
    <w:p>
      <w:pPr>
        <w:pStyle w:val="Compact"/>
        <w:numPr>
          <w:numId w:val="1029"/>
          <w:ilvl w:val="0"/>
        </w:numPr>
      </w:pPr>
      <w:r>
        <w:t xml:space="preserve">Mapping and enriching RDF data</w:t>
      </w:r>
    </w:p>
    <w:p>
      <w:pPr>
        <w:pStyle w:val="Heading3"/>
      </w:pPr>
      <w:bookmarkStart w:id="30" w:name="interacting-with-rdf-data"/>
      <w:bookmarkEnd w:id="30"/>
      <w:r>
        <w:t xml:space="preserve">Interacting with RDF Data</w:t>
      </w:r>
    </w:p>
    <w:p>
      <w:pPr>
        <w:pStyle w:val="Compact"/>
        <w:numPr>
          <w:numId w:val="1032"/>
          <w:ilvl w:val="0"/>
        </w:numPr>
      </w:pPr>
      <w:r>
        <w:t xml:space="preserve">Finding RDF Data</w:t>
      </w:r>
    </w:p>
    <w:p>
      <w:pPr>
        <w:pStyle w:val="Compact"/>
        <w:numPr>
          <w:numId w:val="1033"/>
          <w:ilvl w:val="1"/>
        </w:numPr>
      </w:pPr>
      <w:r>
        <w:t xml:space="preserve">Retrieves and accesses RDF data from the "open Web"</w:t>
      </w:r>
    </w:p>
    <w:p>
      <w:pPr>
        <w:pStyle w:val="Compact"/>
        <w:numPr>
          <w:numId w:val="1033"/>
          <w:ilvl w:val="1"/>
        </w:numPr>
      </w:pPr>
      <w:r>
        <w:t xml:space="preserve">Uses relevant resources to discover existing Linked Data datasets</w:t>
      </w:r>
    </w:p>
    <w:p>
      <w:pPr>
        <w:pStyle w:val="Compact"/>
        <w:numPr>
          <w:numId w:val="1033"/>
          <w:ilvl w:val="1"/>
        </w:numPr>
      </w:pPr>
      <w:r>
        <w:t xml:space="preserve">Monitors and updates lists which report the status of SPARQL endpoints</w:t>
      </w:r>
    </w:p>
    <w:p>
      <w:pPr>
        <w:pStyle w:val="Compact"/>
        <w:numPr>
          <w:numId w:val="1033"/>
          <w:ilvl w:val="1"/>
        </w:numPr>
      </w:pPr>
      <w:r>
        <w:t xml:space="preserve">Uses available vocabularies for dataset description to support their discovery</w:t>
      </w:r>
    </w:p>
    <w:p>
      <w:pPr>
        <w:pStyle w:val="Compact"/>
        <w:numPr>
          <w:numId w:val="1033"/>
          <w:ilvl w:val="1"/>
        </w:numPr>
      </w:pPr>
      <w:r>
        <w:t xml:space="preserve">Registers datasets with relevant services for discovery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Programming RDF Data</w:t>
      </w:r>
    </w:p>
    <w:p>
      <w:pPr>
        <w:pStyle w:val="Compact"/>
        <w:numPr>
          <w:numId w:val="1032"/>
          <w:ilvl w:val="0"/>
        </w:numPr>
      </w:pPr>
      <w:r>
        <w:t xml:space="preserve">Querying RDF Data</w:t>
      </w:r>
    </w:p>
    <w:p>
      <w:pPr>
        <w:pStyle w:val="Compact"/>
        <w:numPr>
          <w:numId w:val="1034"/>
          <w:ilvl w:val="1"/>
        </w:numPr>
      </w:pPr>
      <w:r>
        <w:t xml:space="preserve">Understands that a SPARQL query matches an RDF graph against a pattern of triples with fixed and variable values</w:t>
      </w:r>
    </w:p>
    <w:p>
      <w:pPr>
        <w:pStyle w:val="Compact"/>
        <w:numPr>
          <w:numId w:val="1034"/>
          <w:ilvl w:val="1"/>
        </w:numPr>
      </w:pPr>
      <w:r>
        <w:t xml:space="preserve">Understands the basic syntax of a SPARQL query</w:t>
      </w:r>
    </w:p>
    <w:p>
      <w:pPr>
        <w:pStyle w:val="Compact"/>
        <w:numPr>
          <w:numId w:val="1035"/>
          <w:ilvl w:val="2"/>
        </w:numPr>
      </w:pPr>
      <w:r>
        <w:t xml:space="preserve">Uses angle brackets for delimiting URIs</w:t>
      </w:r>
    </w:p>
    <w:p>
      <w:pPr>
        <w:pStyle w:val="Compact"/>
        <w:numPr>
          <w:numId w:val="1035"/>
          <w:ilvl w:val="2"/>
        </w:numPr>
      </w:pPr>
      <w:r>
        <w:t xml:space="preserve">Uses question marks for indicating variables</w:t>
      </w:r>
    </w:p>
    <w:p>
      <w:pPr>
        <w:pStyle w:val="Compact"/>
        <w:numPr>
          <w:numId w:val="1035"/>
          <w:ilvl w:val="2"/>
        </w:numPr>
      </w:pPr>
      <w:r>
        <w:t xml:space="preserve">Uses PREFIX for base URIs</w:t>
      </w:r>
    </w:p>
    <w:p>
      <w:pPr>
        <w:pStyle w:val="Compact"/>
        <w:numPr>
          <w:numId w:val="1034"/>
          <w:ilvl w:val="1"/>
        </w:numPr>
      </w:pPr>
      <w:r>
        <w:t xml:space="preserve">Formulates advanced queries on data containing blank nodes</w:t>
      </w:r>
    </w:p>
    <w:p>
      <w:pPr>
        <w:pStyle w:val="Compact"/>
        <w:numPr>
          <w:numId w:val="1034"/>
          <w:ilvl w:val="1"/>
        </w:numPr>
      </w:pPr>
      <w:r>
        <w:t xml:space="preserve">Demonstrates a working knowledge of the forms and uses of SPARQL result sets (SELECT, CONSTRUCT, DESCRIBE, and ASK)</w:t>
      </w:r>
    </w:p>
    <w:p>
      <w:pPr>
        <w:pStyle w:val="Compact"/>
        <w:numPr>
          <w:numId w:val="1036"/>
          <w:ilvl w:val="2"/>
        </w:numPr>
      </w:pPr>
      <w:r>
        <w:t xml:space="preserve">Uses the SELECT clause to identify the variables to appear in a table of query results</w:t>
      </w:r>
    </w:p>
    <w:p>
      <w:pPr>
        <w:pStyle w:val="Compact"/>
        <w:numPr>
          <w:numId w:val="1036"/>
          <w:ilvl w:val="2"/>
        </w:numPr>
      </w:pPr>
      <w:r>
        <w:t xml:space="preserve">Uses the WHERE clause provide the graph pattern to match against the graph data</w:t>
      </w:r>
    </w:p>
    <w:p>
      <w:pPr>
        <w:pStyle w:val="Compact"/>
        <w:numPr>
          <w:numId w:val="1036"/>
          <w:ilvl w:val="2"/>
        </w:numPr>
      </w:pPr>
      <w:r>
        <w:t xml:space="preserve">Uses variables in SELECT and WHERE clauses to yield a table of results</w:t>
      </w:r>
    </w:p>
    <w:p>
      <w:pPr>
        <w:pStyle w:val="Compact"/>
        <w:numPr>
          <w:numId w:val="1036"/>
          <w:ilvl w:val="2"/>
        </w:numPr>
      </w:pPr>
      <w:r>
        <w:t xml:space="preserve">Uses ASK for a simple True/False result in testing whether a query pattern has a solution</w:t>
      </w:r>
    </w:p>
    <w:p>
      <w:pPr>
        <w:pStyle w:val="Compact"/>
        <w:numPr>
          <w:numId w:val="1036"/>
          <w:ilvl w:val="2"/>
        </w:numPr>
      </w:pPr>
      <w:r>
        <w:t xml:space="preserve">Uses DESCRIBE to extract a single graph containing RDF data about resources</w:t>
      </w:r>
    </w:p>
    <w:p>
      <w:pPr>
        <w:pStyle w:val="Compact"/>
        <w:numPr>
          <w:numId w:val="1036"/>
          <w:ilvl w:val="2"/>
        </w:numPr>
      </w:pPr>
      <w:r>
        <w:t xml:space="preserve">Uses CONSTRUCT to extract and transform results into a single RDF graph specified by a graph template</w:t>
      </w:r>
    </w:p>
    <w:p>
      <w:pPr>
        <w:pStyle w:val="Compact"/>
        <w:numPr>
          <w:numId w:val="1034"/>
          <w:ilvl w:val="1"/>
        </w:numPr>
      </w:pPr>
      <w:r>
        <w:t xml:space="preserve">Understands how to combine and filter graph patterns using operators such as UNION, OPTIONAL, FILTER, and MINUS</w:t>
      </w:r>
    </w:p>
    <w:p>
      <w:pPr>
        <w:pStyle w:val="Compact"/>
        <w:numPr>
          <w:numId w:val="1037"/>
          <w:ilvl w:val="2"/>
        </w:numPr>
      </w:pPr>
      <w:r>
        <w:t xml:space="preserve">Uses UNION to formulate queries with multiple possible graph patterns</w:t>
      </w:r>
    </w:p>
    <w:p>
      <w:pPr>
        <w:pStyle w:val="Compact"/>
        <w:numPr>
          <w:numId w:val="1037"/>
          <w:ilvl w:val="2"/>
        </w:numPr>
      </w:pPr>
      <w:r>
        <w:t xml:space="preserve">Uses OPTIONAL to formulate queries to return the values of optional variables when available</w:t>
      </w:r>
    </w:p>
    <w:p>
      <w:pPr>
        <w:pStyle w:val="Compact"/>
        <w:numPr>
          <w:numId w:val="1037"/>
          <w:ilvl w:val="2"/>
        </w:numPr>
      </w:pPr>
      <w:r>
        <w:t xml:space="preserve">Uses FILTER to formulates queries that eliminate solutions from a result set</w:t>
      </w:r>
    </w:p>
    <w:p>
      <w:pPr>
        <w:pStyle w:val="Compact"/>
        <w:numPr>
          <w:numId w:val="1037"/>
          <w:ilvl w:val="2"/>
        </w:numPr>
      </w:pPr>
      <w:r>
        <w:t xml:space="preserve">Uses NOT EXISTS to limit whether a given graph pattern exists in the data</w:t>
      </w:r>
    </w:p>
    <w:p>
      <w:pPr>
        <w:pStyle w:val="Compact"/>
        <w:numPr>
          <w:numId w:val="1037"/>
          <w:ilvl w:val="2"/>
        </w:numPr>
      </w:pPr>
      <w:r>
        <w:t xml:space="preserve">Uses MINUS to remove matches from a result based on the evaluation of two patterns</w:t>
      </w:r>
    </w:p>
    <w:p>
      <w:pPr>
        <w:pStyle w:val="Compact"/>
        <w:numPr>
          <w:numId w:val="1037"/>
          <w:ilvl w:val="2"/>
        </w:numPr>
      </w:pPr>
      <w:r>
        <w:t xml:space="preserve">Uses NOT IN to restrict a variable to not being in a given set of values</w:t>
      </w:r>
    </w:p>
    <w:p>
      <w:pPr>
        <w:pStyle w:val="Compact"/>
        <w:numPr>
          <w:numId w:val="1034"/>
          <w:ilvl w:val="1"/>
        </w:numPr>
      </w:pPr>
      <w:r>
        <w:t xml:space="preserve">Understands the major SPARQL result set modifiers, e.g., to limit or sort results, or to return distinct results only once</w:t>
      </w:r>
    </w:p>
    <w:p>
      <w:pPr>
        <w:pStyle w:val="Compact"/>
        <w:numPr>
          <w:numId w:val="1038"/>
          <w:ilvl w:val="2"/>
        </w:numPr>
      </w:pPr>
      <w:r>
        <w:t xml:space="preserve">Uses ORDER BY to define ordering conditions by variable, function call, or expression</w:t>
      </w:r>
    </w:p>
    <w:p>
      <w:pPr>
        <w:pStyle w:val="Compact"/>
        <w:numPr>
          <w:numId w:val="1038"/>
          <w:ilvl w:val="2"/>
        </w:numPr>
      </w:pPr>
      <w:r>
        <w:t xml:space="preserve">Uses DISTINCT to ensure solutions in the sequence are unique</w:t>
      </w:r>
    </w:p>
    <w:p>
      <w:pPr>
        <w:pStyle w:val="Compact"/>
        <w:numPr>
          <w:numId w:val="1038"/>
          <w:ilvl w:val="2"/>
        </w:numPr>
      </w:pPr>
      <w:r>
        <w:t xml:space="preserve">Uses OFFSET to control where the solutions processed start in the overall sequence of solutions</w:t>
      </w:r>
    </w:p>
    <w:p>
      <w:pPr>
        <w:pStyle w:val="Compact"/>
        <w:numPr>
          <w:numId w:val="1038"/>
          <w:ilvl w:val="2"/>
        </w:numPr>
      </w:pPr>
      <w:r>
        <w:t xml:space="preserve">Uses LIMIT to restrict the number of solutions processed for query results</w:t>
      </w:r>
    </w:p>
    <w:p>
      <w:pPr>
        <w:pStyle w:val="Compact"/>
        <w:numPr>
          <w:numId w:val="1038"/>
          <w:ilvl w:val="2"/>
        </w:numPr>
      </w:pPr>
      <w:r>
        <w:t xml:space="preserve">Uses projection to transforms a solution sequence into one involving only a subset of the variables</w:t>
      </w:r>
    </w:p>
    <w:p>
      <w:pPr>
        <w:pStyle w:val="Compact"/>
        <w:numPr>
          <w:numId w:val="1034"/>
          <w:ilvl w:val="1"/>
        </w:numPr>
      </w:pPr>
      <w:r>
        <w:t xml:space="preserve">Understands the use of SPARQL functions and operators</w:t>
      </w:r>
    </w:p>
    <w:p>
      <w:pPr>
        <w:pStyle w:val="Compact"/>
        <w:numPr>
          <w:numId w:val="1039"/>
          <w:ilvl w:val="2"/>
        </w:numPr>
      </w:pPr>
      <w:r>
        <w:t xml:space="preserve">Uses the regular expression (regex()) function for string matching</w:t>
      </w:r>
    </w:p>
    <w:p>
      <w:pPr>
        <w:pStyle w:val="Compact"/>
        <w:numPr>
          <w:numId w:val="1039"/>
          <w:ilvl w:val="2"/>
        </w:numPr>
      </w:pPr>
      <w:r>
        <w:t xml:space="preserve">Uses aggregates to apply expressions over groups of solutions (GROUP BY, COUNT, SUM, AVG, MIN) for partitioning results, evaluating projections, and filtering</w:t>
      </w:r>
    </w:p>
    <w:p>
      <w:pPr>
        <w:pStyle w:val="Compact"/>
        <w:numPr>
          <w:numId w:val="1039"/>
          <w:ilvl w:val="2"/>
        </w:numPr>
      </w:pPr>
      <w:r>
        <w:t xml:space="preserve">Uses the lang() function to return the language tag of an RDF literal</w:t>
      </w:r>
    </w:p>
    <w:p>
      <w:pPr>
        <w:pStyle w:val="Compact"/>
        <w:numPr>
          <w:numId w:val="1039"/>
          <w:ilvl w:val="2"/>
        </w:numPr>
      </w:pPr>
      <w:r>
        <w:t xml:space="preserve">Uses the langMatches() function to match a language tag against a language range</w:t>
      </w:r>
    </w:p>
    <w:p>
      <w:pPr>
        <w:pStyle w:val="Compact"/>
        <w:numPr>
          <w:numId w:val="1039"/>
          <w:ilvl w:val="2"/>
        </w:numPr>
      </w:pPr>
      <w:r>
        <w:t xml:space="preserve">Uses the xsd:decimal(expn) function to convert an expression to an integer</w:t>
      </w:r>
    </w:p>
    <w:p>
      <w:pPr>
        <w:pStyle w:val="Compact"/>
        <w:numPr>
          <w:numId w:val="1039"/>
          <w:ilvl w:val="2"/>
        </w:numPr>
      </w:pPr>
      <w:r>
        <w:t xml:space="preserve">Uses the GROUP BY clause to transforms a result set so that only one row will appear for each unique set of grouping variables</w:t>
      </w:r>
    </w:p>
    <w:p>
      <w:pPr>
        <w:pStyle w:val="Compact"/>
        <w:numPr>
          <w:numId w:val="1039"/>
          <w:ilvl w:val="2"/>
        </w:numPr>
      </w:pPr>
      <w:r>
        <w:t xml:space="preserve">Uses the HAVING clause to apply a filter to the result set after grouping</w:t>
      </w:r>
      <w:r>
        <w:br w:type="textWrapping"/>
      </w:r>
    </w:p>
    <w:p>
      <w:pPr>
        <w:pStyle w:val="Compact"/>
        <w:numPr>
          <w:numId w:val="1034"/>
          <w:ilvl w:val="1"/>
        </w:numPr>
      </w:pPr>
      <w:r>
        <w:t xml:space="preserve">Differentiates between a Default Graph and a Named Graph, and formulates queries using the GRAPH clause</w:t>
      </w:r>
    </w:p>
    <w:p>
      <w:pPr>
        <w:pStyle w:val="Compact"/>
        <w:numPr>
          <w:numId w:val="1040"/>
          <w:ilvl w:val="2"/>
        </w:numPr>
      </w:pPr>
      <w:r>
        <w:t xml:space="preserve">Formulates advanced queries using FROM NAMED and GRAPH on local data</w:t>
      </w:r>
    </w:p>
    <w:p>
      <w:pPr>
        <w:pStyle w:val="Compact"/>
        <w:numPr>
          <w:numId w:val="1040"/>
          <w:ilvl w:val="2"/>
        </w:numPr>
      </w:pPr>
      <w:r>
        <w:t xml:space="preserve">Formulate advanced queries using FROM NAMED on remote data</w:t>
      </w:r>
    </w:p>
    <w:p>
      <w:pPr>
        <w:pStyle w:val="Compact"/>
        <w:numPr>
          <w:numId w:val="1034"/>
          <w:ilvl w:val="1"/>
        </w:numPr>
      </w:pPr>
      <w:r>
        <w:t xml:space="preserve">Formulate advanced queries using subqueries</w:t>
      </w:r>
    </w:p>
    <w:p>
      <w:pPr>
        <w:pStyle w:val="Compact"/>
        <w:numPr>
          <w:numId w:val="1034"/>
          <w:ilvl w:val="1"/>
        </w:numPr>
      </w:pPr>
      <w:r>
        <w:t xml:space="preserve">Uses a temporary variable to extend a query</w:t>
      </w:r>
    </w:p>
    <w:p>
      <w:pPr>
        <w:pStyle w:val="Compact"/>
        <w:numPr>
          <w:numId w:val="1034"/>
          <w:ilvl w:val="1"/>
        </w:numPr>
      </w:pPr>
      <w:r>
        <w:t xml:space="preserve">Understands the role of Property Paths and how they are formed by combining predicates with regular expression-like operators</w:t>
      </w:r>
    </w:p>
    <w:p>
      <w:pPr>
        <w:pStyle w:val="Compact"/>
        <w:numPr>
          <w:numId w:val="1034"/>
          <w:ilvl w:val="1"/>
        </w:numPr>
      </w:pPr>
      <w:r>
        <w:t xml:space="preserve">Understands the concept of Federated Search</w:t>
      </w:r>
    </w:p>
    <w:p>
      <w:pPr>
        <w:pStyle w:val="Compact"/>
        <w:numPr>
          <w:numId w:val="1041"/>
          <w:ilvl w:val="2"/>
        </w:numPr>
      </w:pPr>
      <w:r>
        <w:t xml:space="preserve">Formulates advanced queries on a remote SPARQL endpoint using the SERVICE directive</w:t>
      </w:r>
    </w:p>
    <w:p>
      <w:pPr>
        <w:pStyle w:val="Compact"/>
        <w:numPr>
          <w:numId w:val="1041"/>
          <w:ilvl w:val="2"/>
        </w:numPr>
      </w:pPr>
      <w:r>
        <w:t xml:space="preserve">Uses federated query to query over a local graph store and one or more other SPARQL endpoints</w:t>
      </w:r>
    </w:p>
    <w:p>
      <w:pPr>
        <w:pStyle w:val="Compact"/>
        <w:numPr>
          <w:numId w:val="1041"/>
          <w:ilvl w:val="2"/>
        </w:numPr>
      </w:pPr>
      <w:r>
        <w:t xml:space="preserve">Pulls data from a different SPARQL endpoints in one single query using the SERVICE directive</w:t>
      </w:r>
    </w:p>
    <w:p>
      <w:pPr>
        <w:pStyle w:val="Compact"/>
        <w:numPr>
          <w:numId w:val="1034"/>
          <w:ilvl w:val="1"/>
        </w:numPr>
      </w:pPr>
      <w:r>
        <w:t xml:space="preserve">Understands the principles and practice of inferencing</w:t>
      </w:r>
    </w:p>
    <w:p>
      <w:pPr>
        <w:pStyle w:val="Compact"/>
        <w:numPr>
          <w:numId w:val="1042"/>
          <w:ilvl w:val="2"/>
        </w:numPr>
      </w:pPr>
      <w:r>
        <w:t xml:space="preserve">Uses common entailment regimes and understands their uses</w:t>
      </w:r>
    </w:p>
    <w:p>
      <w:pPr>
        <w:pStyle w:val="Compact"/>
        <w:numPr>
          <w:numId w:val="1034"/>
          <w:ilvl w:val="1"/>
        </w:numPr>
      </w:pPr>
      <w:r>
        <w:t xml:space="preserve">Understands the role of formally declared domains and ranges for inferencing</w:t>
      </w:r>
    </w:p>
    <w:p>
      <w:pPr>
        <w:pStyle w:val="Compact"/>
        <w:numPr>
          <w:numId w:val="1034"/>
          <w:ilvl w:val="1"/>
        </w:numPr>
      </w:pPr>
      <w:r>
        <w:t xml:space="preserve">Understands how reasoning can be used for integrating diverse datasets</w:t>
      </w:r>
    </w:p>
    <w:p>
      <w:pPr>
        <w:pStyle w:val="Compact"/>
        <w:numPr>
          <w:numId w:val="1034"/>
          <w:ilvl w:val="1"/>
        </w:numPr>
      </w:pPr>
      <w:r>
        <w:t xml:space="preserve">Converts/manipulates SPARQL query outputs (RDF-XML, JSON) to the exact format required by a third party tools and APIs</w:t>
      </w:r>
    </w:p>
    <w:p>
      <w:pPr>
        <w:pStyle w:val="Compact"/>
        <w:numPr>
          <w:numId w:val="1034"/>
          <w:ilvl w:val="1"/>
        </w:numPr>
      </w:pPr>
      <w:r>
        <w:t xml:space="preserve">Formulates queries using FROM with URLs and local files</w:t>
      </w:r>
    </w:p>
    <w:p>
      <w:pPr>
        <w:pStyle w:val="Compact"/>
        <w:numPr>
          <w:numId w:val="1034"/>
          <w:ilvl w:val="1"/>
        </w:numPr>
      </w:pPr>
      <w:r>
        <w:t xml:space="preserve">Reads and understands high-level descriptions of the classes and properties of a dataset in order to write queries</w:t>
      </w:r>
    </w:p>
    <w:p>
      <w:pPr>
        <w:pStyle w:val="Compact"/>
        <w:numPr>
          <w:numId w:val="1034"/>
          <w:ilvl w:val="1"/>
        </w:numPr>
      </w:pPr>
      <w:r>
        <w:t xml:space="preserve">Uses available tools, servers, and endpoints to issue queries against a dataset</w:t>
      </w:r>
    </w:p>
    <w:p>
      <w:pPr>
        <w:pStyle w:val="Compact"/>
        <w:numPr>
          <w:numId w:val="1043"/>
          <w:ilvl w:val="2"/>
        </w:numPr>
      </w:pPr>
      <w:r>
        <w:t xml:space="preserve">Execute SPARQL queries using the Jena ARQ command-line utility</w:t>
      </w:r>
    </w:p>
    <w:p>
      <w:pPr>
        <w:pStyle w:val="Compact"/>
        <w:numPr>
          <w:numId w:val="1043"/>
          <w:ilvl w:val="2"/>
        </w:numPr>
      </w:pPr>
      <w:r>
        <w:t xml:space="preserve">Queries multiple local data files using ARQ</w:t>
      </w:r>
    </w:p>
    <w:p>
      <w:pPr>
        <w:pStyle w:val="Compact"/>
        <w:numPr>
          <w:numId w:val="1043"/>
          <w:ilvl w:val="2"/>
        </w:numPr>
      </w:pPr>
      <w:r>
        <w:t xml:space="preserve">Uses ARQ to evaluate queries on local data</w:t>
      </w:r>
    </w:p>
    <w:p>
      <w:pPr>
        <w:pStyle w:val="Compact"/>
        <w:numPr>
          <w:numId w:val="1043"/>
          <w:ilvl w:val="2"/>
        </w:numPr>
      </w:pPr>
      <w:r>
        <w:t xml:space="preserve">Uses Fuseki server to evaluate queries on a dataset</w:t>
      </w:r>
    </w:p>
    <w:p>
      <w:pPr>
        <w:pStyle w:val="Compact"/>
        <w:numPr>
          <w:numId w:val="1043"/>
          <w:ilvl w:val="2"/>
        </w:numPr>
      </w:pPr>
      <w:r>
        <w:t xml:space="preserve">Queries multiple data files using Fuseki</w:t>
      </w:r>
    </w:p>
    <w:p>
      <w:pPr>
        <w:pStyle w:val="Compact"/>
        <w:numPr>
          <w:numId w:val="1043"/>
          <w:ilvl w:val="2"/>
        </w:numPr>
      </w:pPr>
      <w:r>
        <w:t xml:space="preserve">Accesses DBPedia's SNORQL/SPARQL endpoint and issues simple queries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Visualizing RDF Data</w:t>
      </w:r>
    </w:p>
    <w:p>
      <w:pPr>
        <w:pStyle w:val="Compact"/>
        <w:numPr>
          <w:numId w:val="1044"/>
          <w:ilvl w:val="1"/>
        </w:numPr>
      </w:pPr>
      <w:r>
        <w:t xml:space="preserve">Uses publicly available tools to visualize data</w:t>
      </w:r>
    </w:p>
    <w:p>
      <w:pPr>
        <w:pStyle w:val="Compact"/>
        <w:numPr>
          <w:numId w:val="1045"/>
          <w:ilvl w:val="2"/>
        </w:numPr>
      </w:pPr>
      <w:r>
        <w:t xml:space="preserve">Uses Google FusionTables to create maps and charts</w:t>
      </w:r>
    </w:p>
    <w:p>
      <w:pPr>
        <w:pStyle w:val="Compact"/>
        <w:numPr>
          <w:numId w:val="1044"/>
          <w:ilvl w:val="1"/>
        </w:numPr>
      </w:pPr>
      <w:r>
        <w:t xml:space="preserve">Distills results taken from large datasets so that visualizations are human-friendly</w:t>
      </w:r>
    </w:p>
    <w:p>
      <w:pPr>
        <w:pStyle w:val="Compact"/>
        <w:numPr>
          <w:numId w:val="1044"/>
          <w:ilvl w:val="1"/>
        </w:numPr>
      </w:pPr>
      <w:r>
        <w:t xml:space="preserve">Converts/manipulates SPARQL query outputs (RDF-XML, JSON) to the exact format required by a third party tools and APIs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Reasoning over RDF</w:t>
      </w:r>
    </w:p>
    <w:p>
      <w:pPr>
        <w:pStyle w:val="Compact"/>
        <w:numPr>
          <w:numId w:val="1032"/>
          <w:ilvl w:val="0"/>
        </w:numPr>
      </w:pPr>
      <w:r>
        <w:t xml:space="preserve">Assessing RDF data quality</w:t>
      </w:r>
    </w:p>
    <w:p>
      <w:pPr>
        <w:pStyle w:val="Compact"/>
        <w:numPr>
          <w:numId w:val="1032"/>
          <w:ilvl w:val="0"/>
        </w:numPr>
      </w:pPr>
      <w:r>
        <w:t xml:space="preserve">RDF Data analytics</w:t>
      </w:r>
    </w:p>
    <w:p>
      <w:pPr>
        <w:pStyle w:val="Compact"/>
        <w:numPr>
          <w:numId w:val="1046"/>
          <w:ilvl w:val="1"/>
        </w:numPr>
      </w:pPr>
      <w:r>
        <w:t xml:space="preserve">Uses available ontology browsing tools to explore the ontologies used in a particular dataset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Manipulating RDF Data</w:t>
      </w:r>
    </w:p>
    <w:p>
      <w:pPr>
        <w:pStyle w:val="Compact"/>
        <w:numPr>
          <w:numId w:val="1047"/>
          <w:ilvl w:val="1"/>
        </w:numPr>
      </w:pPr>
      <w:r>
        <w:t xml:space="preserve">Knows the SPARQL 1.1 Update language for updating, creating, and removing RDF graphs in a Graph Store</w:t>
      </w:r>
    </w:p>
    <w:p>
      <w:pPr>
        <w:pStyle w:val="Compact"/>
        <w:numPr>
          <w:numId w:val="1048"/>
          <w:ilvl w:val="2"/>
        </w:numPr>
      </w:pPr>
      <w:r>
        <w:t xml:space="preserve">Uses INSERT to add triples</w:t>
      </w:r>
    </w:p>
    <w:p>
      <w:pPr>
        <w:pStyle w:val="Compact"/>
        <w:numPr>
          <w:numId w:val="1048"/>
          <w:ilvl w:val="2"/>
        </w:numPr>
      </w:pPr>
      <w:r>
        <w:t xml:space="preserve">Uses DELETE to remove triples</w:t>
      </w:r>
    </w:p>
    <w:p>
      <w:pPr>
        <w:pStyle w:val="Compact"/>
        <w:numPr>
          <w:numId w:val="1048"/>
          <w:ilvl w:val="2"/>
        </w:numPr>
      </w:pPr>
      <w:r>
        <w:t xml:space="preserve">Uses the INSERT/DELETE operation to update triples</w:t>
      </w:r>
    </w:p>
    <w:p>
      <w:pPr>
        <w:pStyle w:val="Compact"/>
        <w:numPr>
          <w:numId w:val="1048"/>
          <w:ilvl w:val="2"/>
        </w:numPr>
      </w:pPr>
      <w:r>
        <w:t xml:space="preserve">Uses a CONSTRUCT query to preview changes before executing an INSERT/DELETE operation</w:t>
      </w:r>
    </w:p>
    <w:p>
      <w:pPr>
        <w:pStyle w:val="Compact"/>
        <w:numPr>
          <w:numId w:val="1047"/>
          <w:ilvl w:val="1"/>
        </w:numPr>
      </w:pPr>
      <w:r>
        <w:t xml:space="preserve">Knows the SPARQL 1.1 Graph Store HTTP protocol for updating graphs on a Web server (in arguably "RESTful" style)</w:t>
      </w:r>
    </w:p>
    <w:p>
      <w:pPr>
        <w:pStyle w:val="Compact"/>
        <w:numPr>
          <w:numId w:val="1049"/>
          <w:ilvl w:val="2"/>
        </w:numPr>
      </w:pPr>
      <w:r>
        <w:t xml:space="preserve">Uses GET to retrieve triples from a default graph or a named graph</w:t>
      </w:r>
    </w:p>
    <w:p>
      <w:pPr>
        <w:pStyle w:val="Compact"/>
        <w:numPr>
          <w:numId w:val="1049"/>
          <w:ilvl w:val="2"/>
        </w:numPr>
      </w:pPr>
      <w:r>
        <w:t xml:space="preserve">Uses PUT to insert set of triples into a new graph (or replace an existing graph)</w:t>
      </w:r>
    </w:p>
    <w:p>
      <w:pPr>
        <w:pStyle w:val="Compact"/>
        <w:numPr>
          <w:numId w:val="1049"/>
          <w:ilvl w:val="2"/>
        </w:numPr>
      </w:pPr>
      <w:r>
        <w:t xml:space="preserve">Uses DELETE to remove a graph</w:t>
      </w:r>
    </w:p>
    <w:p>
      <w:pPr>
        <w:pStyle w:val="Compact"/>
        <w:numPr>
          <w:numId w:val="1049"/>
          <w:ilvl w:val="2"/>
        </w:numPr>
      </w:pPr>
      <w:r>
        <w:t xml:space="preserve">Uses POST to add triples to an existing graph</w:t>
      </w:r>
    </w:p>
    <w:p>
      <w:pPr>
        <w:pStyle w:val="Compact"/>
        <w:numPr>
          <w:numId w:val="1049"/>
          <w:ilvl w:val="2"/>
        </w:numPr>
      </w:pPr>
      <w:r>
        <w:t xml:space="preserve">Uses proper syntax to request specific media types, such as Turtle</w:t>
      </w:r>
      <w:r>
        <w:br w:type="textWrapping"/>
      </w:r>
    </w:p>
    <w:p>
      <w:pPr>
        <w:pStyle w:val="Compact"/>
        <w:numPr>
          <w:numId w:val="1047"/>
          <w:ilvl w:val="1"/>
        </w:numPr>
      </w:pPr>
      <w:r>
        <w:t xml:space="preserve">Understands the difference between SQL query language (which operates on database tables) and SPARQL (which operates on RDF graphs)</w:t>
      </w:r>
    </w:p>
    <w:p>
      <w:pPr>
        <w:pStyle w:val="Heading3"/>
      </w:pPr>
      <w:bookmarkStart w:id="31" w:name="creating-linked-data-applications"/>
      <w:bookmarkEnd w:id="31"/>
      <w:r>
        <w:t xml:space="preserve">Creating Linked Data applications</w:t>
      </w:r>
    </w:p>
    <w:p>
      <w:pPr>
        <w:pStyle w:val="Compact"/>
        <w:numPr>
          <w:numId w:val="1050"/>
          <w:ilvl w:val="0"/>
        </w:numPr>
      </w:pPr>
      <w:r>
        <w:t xml:space="preserve">Storing RDF data</w:t>
      </w:r>
    </w:p>
    <w:p>
      <w:pPr>
        <w:pStyle w:val="Compact"/>
        <w:numPr>
          <w:numId w:val="1050"/>
          <w:ilvl w:val="0"/>
        </w:numPr>
      </w:pPr>
      <w:r>
        <w:t xml:space="preserve">Linked Data application architecture</w:t>
      </w:r>
    </w:p>
    <w:p>
      <w:pPr>
        <w:pStyle w:val="Compact"/>
        <w:numPr>
          <w:numId w:val="1050"/>
          <w:ilvl w:val="0"/>
        </w:numPr>
      </w:pPr>
      <w:r>
        <w:t xml:space="preserve">Linked Data mashups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c058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4d21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