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d4pe-competency-index"/>
      <w:bookmarkEnd w:id="21"/>
      <w:r>
        <w:t xml:space="preserve">LD4PE Competency Index</w:t>
      </w:r>
    </w:p>
    <w:p>
      <w:r>
        <w:t xml:space="preserve">2016-05-12</w:t>
      </w:r>
    </w:p>
    <w:p>
      <w:pPr>
        <w:pStyle w:val="Compact"/>
        <w:numPr>
          <w:numId w:val="1001"/>
          <w:ilvl w:val="0"/>
        </w:numPr>
      </w:pPr>
      <w:r>
        <w:t xml:space="preserve">generated</w:t>
      </w:r>
      <w:r>
        <w:t xml:space="preserve"> </w:t>
      </w:r>
      <w:hyperlink r:id="rId22">
        <w:r>
          <w:rPr>
            <w:rStyle w:val="Link"/>
          </w:rPr>
          <w:t xml:space="preserve">Compindex-generated.md</w:t>
        </w:r>
      </w:hyperlink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Link"/>
          </w:rPr>
          <w:t xml:space="preserve">Compindex.txt</w:t>
        </w:r>
      </w:hyperlink>
    </w:p>
    <w:p>
      <w:pPr>
        <w:pStyle w:val="Compact"/>
        <w:numPr>
          <w:numId w:val="1001"/>
          <w:ilvl w:val="0"/>
        </w:numPr>
      </w:pPr>
      <w:r>
        <w:t xml:space="preserve">converted</w:t>
      </w:r>
      <w:r>
        <w:t xml:space="preserve"> </w:t>
      </w:r>
      <w:hyperlink r:id="rId22">
        <w:r>
          <w:rPr>
            <w:rStyle w:val="Link"/>
          </w:rPr>
          <w:t xml:space="preserve">Compindex-generated.md</w:t>
        </w:r>
      </w:hyperlink>
      <w:r>
        <w:t xml:space="preserve"> </w:t>
      </w:r>
      <w:r>
        <w:t xml:space="preserve">into GDOC (via DOCX) for collecting comments</w:t>
      </w:r>
    </w:p>
    <w:p>
      <w:pPr>
        <w:pStyle w:val="Compact"/>
        <w:numPr>
          <w:numId w:val="1001"/>
          <w:ilvl w:val="0"/>
        </w:numPr>
      </w:pPr>
      <w:r>
        <w:t xml:space="preserve">see latest published version at</w:t>
      </w:r>
      <w:r>
        <w:t xml:space="preserve"> </w:t>
      </w:r>
      <w:hyperlink r:id="rId24">
        <w:r>
          <w:rPr>
            <w:rStyle w:val="Link"/>
          </w:rPr>
          <w:t xml:space="preserve">http://explore.dublincore.net/comp-index/</w:t>
        </w:r>
      </w:hyperlink>
      <w:r>
        <w:t xml:space="preserve"> </w:t>
      </w:r>
      <w:r>
        <w:t xml:space="preserve">(may be out-of-date)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topic-cluster"/>
      <w:bookmarkEnd w:id="25"/>
      <w:r>
        <w:t xml:space="preserve">Topic cluster</w:t>
      </w:r>
    </w:p>
    <w:p>
      <w:pPr>
        <w:pStyle w:val="Compact"/>
        <w:numPr>
          <w:numId w:val="1002"/>
          <w:ilvl w:val="0"/>
        </w:numPr>
      </w:pPr>
      <w:r>
        <w:t xml:space="preserve">Topic</w:t>
      </w:r>
    </w:p>
    <w:p>
      <w:pPr>
        <w:pStyle w:val="Compact"/>
        <w:numPr>
          <w:numId w:val="1003"/>
          <w:ilvl w:val="1"/>
        </w:numPr>
      </w:pPr>
      <w:r>
        <w:t xml:space="preserve">Competency: Tweet-length assertion of knowledge, skill, or habit of mind</w:t>
      </w:r>
    </w:p>
    <w:p>
      <w:pPr>
        <w:pStyle w:val="Compact"/>
        <w:numPr>
          <w:numId w:val="1004"/>
          <w:ilvl w:val="2"/>
        </w:numPr>
      </w:pPr>
      <w:r>
        <w:t xml:space="preserve">Benchmark: Action demonstrating accomplishment in related competencies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fundamentals-of-resource-description-framework"/>
      <w:bookmarkEnd w:id="26"/>
      <w:r>
        <w:t xml:space="preserve">Fundamentals of Resource Description Framework</w:t>
      </w:r>
    </w:p>
    <w:p>
      <w:pPr>
        <w:pStyle w:val="Compact"/>
        <w:numPr>
          <w:numId w:val="1005"/>
          <w:ilvl w:val="0"/>
        </w:numPr>
      </w:pPr>
      <w:r>
        <w:t xml:space="preserve">Identity in RDF</w:t>
      </w:r>
    </w:p>
    <w:p>
      <w:pPr>
        <w:pStyle w:val="Compact"/>
        <w:numPr>
          <w:numId w:val="1006"/>
          <w:ilvl w:val="1"/>
        </w:numPr>
      </w:pPr>
      <w:r>
        <w:t xml:space="preserve">Knows that anything can be named with Uniform Resource Identifiers (URIs), such as agents, places, events, artifacts, and concepts.</w:t>
      </w:r>
    </w:p>
    <w:p>
      <w:pPr>
        <w:pStyle w:val="Compact"/>
        <w:numPr>
          <w:numId w:val="1006"/>
          <w:ilvl w:val="1"/>
        </w:numPr>
      </w:pPr>
      <w:r>
        <w:t xml:space="preserve">Understands that a "real-world" thing may need to be named with a URI distinct from the URI for information about that thing.</w:t>
      </w:r>
    </w:p>
    <w:p>
      <w:pPr>
        <w:pStyle w:val="Compact"/>
        <w:numPr>
          <w:numId w:val="1006"/>
          <w:ilvl w:val="1"/>
        </w:numPr>
      </w:pPr>
      <w:r>
        <w:t xml:space="preserve">Recognizes that URIs are "owned" by the owners of their respective Internet domains.</w:t>
      </w:r>
    </w:p>
    <w:p>
      <w:pPr>
        <w:pStyle w:val="Compact"/>
        <w:numPr>
          <w:numId w:val="1005"/>
          <w:ilvl w:val="0"/>
        </w:numPr>
      </w:pPr>
      <w:r>
        <w:t xml:space="preserve">RDF data model</w:t>
      </w:r>
    </w:p>
    <w:p>
      <w:pPr>
        <w:pStyle w:val="Compact"/>
        <w:numPr>
          <w:numId w:val="1007"/>
          <w:ilvl w:val="1"/>
        </w:numPr>
      </w:pPr>
      <w:r>
        <w:t xml:space="preserve">Knows the subject-predicate-object component structure of a triple.</w:t>
      </w:r>
    </w:p>
    <w:p>
      <w:pPr>
        <w:pStyle w:val="Compact"/>
        <w:numPr>
          <w:numId w:val="1007"/>
          <w:ilvl w:val="1"/>
        </w:numPr>
      </w:pPr>
      <w:r>
        <w:t xml:space="preserve">Understands that URIs and literals denote things in the world ("resources") real, imagined, or conceptual.</w:t>
      </w:r>
    </w:p>
    <w:p>
      <w:pPr>
        <w:pStyle w:val="Compact"/>
        <w:numPr>
          <w:numId w:val="1007"/>
          <w:ilvl w:val="1"/>
        </w:numPr>
      </w:pPr>
      <w:r>
        <w:t xml:space="preserve">Understands the difference between literals and non-literal resources.</w:t>
      </w:r>
    </w:p>
    <w:p>
      <w:pPr>
        <w:pStyle w:val="Compact"/>
        <w:numPr>
          <w:numId w:val="1007"/>
          <w:ilvl w:val="1"/>
        </w:numPr>
      </w:pPr>
      <w:r>
        <w:t xml:space="preserve">Understands that resources are declared members (instances) of classes using the property rdf:type.</w:t>
      </w:r>
    </w:p>
    <w:p>
      <w:pPr>
        <w:pStyle w:val="Compact"/>
        <w:numPr>
          <w:numId w:val="1007"/>
          <w:ilvl w:val="1"/>
        </w:numPr>
      </w:pPr>
      <w:r>
        <w:t xml:space="preserve">Understands the use of datatypes and language tags with literals.</w:t>
      </w:r>
    </w:p>
    <w:p>
      <w:pPr>
        <w:pStyle w:val="Compact"/>
        <w:numPr>
          <w:numId w:val="1007"/>
          <w:ilvl w:val="1"/>
        </w:numPr>
      </w:pPr>
      <w:r>
        <w:t xml:space="preserve">Understands blank nodes and their uses.</w:t>
      </w:r>
    </w:p>
    <w:p>
      <w:pPr>
        <w:pStyle w:val="Compact"/>
        <w:numPr>
          <w:numId w:val="1007"/>
          <w:ilvl w:val="1"/>
        </w:numPr>
      </w:pPr>
      <w:r>
        <w:t xml:space="preserve">Understands that QNames define shorthand prefixes for long URIs.</w:t>
      </w:r>
    </w:p>
    <w:p>
      <w:pPr>
        <w:pStyle w:val="Compact"/>
        <w:numPr>
          <w:numId w:val="1007"/>
          <w:ilvl w:val="1"/>
        </w:numPr>
      </w:pPr>
      <w:r>
        <w:t xml:space="preserve">Understands a named graph as one of the collection of graphs comprising an RDF dataset, with a graph name unique in the context of that dataset</w:t>
      </w:r>
    </w:p>
    <w:p>
      <w:pPr>
        <w:pStyle w:val="Compact"/>
        <w:numPr>
          <w:numId w:val="1007"/>
          <w:ilvl w:val="1"/>
        </w:numPr>
      </w:pPr>
      <w:r>
        <w:t xml:space="preserve">Understands how an RDF class (named set of things) fundamentally differs from an object-oriented programming class, which defines a type of object bundling "state" (attributes with data values) and "behavior" (functions that operate on state).</w:t>
      </w:r>
    </w:p>
    <w:p>
      <w:pPr>
        <w:pStyle w:val="Compact"/>
        <w:numPr>
          <w:numId w:val="1007"/>
          <w:ilvl w:val="1"/>
        </w:numPr>
      </w:pPr>
      <w:r>
        <w:t xml:space="preserve">Understands how a namespace, informally used in the RDF context for a namespace URI or RDF vocabulary, fundamentally differs from the namespace of data attributes and functions (methods) defined for an object-oriented class.</w:t>
      </w:r>
    </w:p>
    <w:p>
      <w:pPr>
        <w:pStyle w:val="Compact"/>
        <w:numPr>
          <w:numId w:val="1008"/>
          <w:ilvl w:val="2"/>
        </w:numPr>
      </w:pPr>
      <w:r>
        <w:t xml:space="preserve">Uses prefixes for URIs in RDF specifications and data.</w:t>
      </w:r>
    </w:p>
    <w:p>
      <w:pPr>
        <w:pStyle w:val="Compact"/>
        <w:numPr>
          <w:numId w:val="1007"/>
          <w:ilvl w:val="1"/>
        </w:numPr>
      </w:pPr>
      <w:r>
        <w:t xml:space="preserve">Understands the concept of the named graph.</w:t>
      </w:r>
    </w:p>
    <w:p>
      <w:pPr>
        <w:pStyle w:val="Compact"/>
        <w:numPr>
          <w:numId w:val="1007"/>
          <w:ilvl w:val="1"/>
        </w:numPr>
      </w:pPr>
      <w:r>
        <w:t xml:space="preserve">Articulates differences between the RDF abstract data model and the XML and relational models.</w:t>
      </w:r>
    </w:p>
    <w:p>
      <w:pPr>
        <w:pStyle w:val="Compact"/>
        <w:numPr>
          <w:numId w:val="1007"/>
          <w:ilvl w:val="1"/>
        </w:numPr>
      </w:pPr>
      <w:r>
        <w:t xml:space="preserve">Understands the use of RDF Schema to create and interpret RDF vocabularies.</w:t>
      </w:r>
    </w:p>
    <w:p>
      <w:pPr>
        <w:pStyle w:val="Compact"/>
        <w:numPr>
          <w:numId w:val="1007"/>
          <w:ilvl w:val="1"/>
        </w:numPr>
      </w:pPr>
      <w:r>
        <w:t xml:space="preserve">Understands the RDF abstract data model as a directed labeled graph.</w:t>
      </w:r>
    </w:p>
    <w:p>
      <w:pPr>
        <w:pStyle w:val="Compact"/>
        <w:numPr>
          <w:numId w:val="1007"/>
          <w:ilvl w:val="1"/>
        </w:numPr>
      </w:pPr>
      <w:r>
        <w:t xml:space="preserve">Knows graphic conventions for depicting RDF-based models.</w:t>
      </w:r>
    </w:p>
    <w:p>
      <w:pPr>
        <w:pStyle w:val="Compact"/>
        <w:numPr>
          <w:numId w:val="1009"/>
          <w:ilvl w:val="2"/>
        </w:numPr>
      </w:pPr>
      <w:r>
        <w:t xml:space="preserve">Can use graphing or modeling software to share those models with others.</w:t>
      </w:r>
    </w:p>
    <w:p>
      <w:pPr>
        <w:pStyle w:val="Compact"/>
        <w:numPr>
          <w:numId w:val="1005"/>
          <w:ilvl w:val="0"/>
        </w:numPr>
      </w:pPr>
      <w:r>
        <w:t xml:space="preserve">Related data models</w:t>
      </w:r>
    </w:p>
    <w:p>
      <w:pPr>
        <w:pStyle w:val="Compact"/>
        <w:numPr>
          <w:numId w:val="1010"/>
          <w:ilvl w:val="1"/>
        </w:numPr>
      </w:pPr>
      <w:r>
        <w:t xml:space="preserve">Grasps essential differences between schemas for syntactic validation (e.g., XML) and for inferencing (RDF Schema).</w:t>
      </w:r>
    </w:p>
    <w:p>
      <w:pPr>
        <w:pStyle w:val="Compact"/>
        <w:numPr>
          <w:numId w:val="1010"/>
          <w:ilvl w:val="1"/>
        </w:numPr>
      </w:pPr>
      <w:r>
        <w:t xml:space="preserve">Differentiates hierarchical document models (eg, XML) and graph models (RDF).</w:t>
      </w:r>
    </w:p>
    <w:p>
      <w:pPr>
        <w:pStyle w:val="Compact"/>
        <w:numPr>
          <w:numId w:val="1010"/>
          <w:ilvl w:val="1"/>
        </w:numPr>
      </w:pPr>
      <w:r>
        <w:t xml:space="preserve">Understands how an RDF class (naming a set of things in the world) fundamentally differs from an object-oriented programming "class", or "data type", which is used to create objects that bundle "state" (attributes with data values) and "behavior" (functions that operate on state).</w:t>
      </w:r>
    </w:p>
    <w:p>
      <w:pPr>
        <w:pStyle w:val="Compact"/>
        <w:numPr>
          <w:numId w:val="1005"/>
          <w:ilvl w:val="0"/>
        </w:numPr>
      </w:pPr>
      <w:r>
        <w:t xml:space="preserve">RDF serialization</w:t>
      </w:r>
    </w:p>
    <w:p>
      <w:pPr>
        <w:pStyle w:val="Compact"/>
        <w:numPr>
          <w:numId w:val="1011"/>
          <w:ilvl w:val="1"/>
        </w:numPr>
      </w:pPr>
      <w:r>
        <w:t xml:space="preserve">Distinguishes the RDF abstract data model and concrete serializations of RDF data.</w:t>
      </w:r>
    </w:p>
    <w:p>
      <w:pPr>
        <w:pStyle w:val="Compact"/>
        <w:numPr>
          <w:numId w:val="1012"/>
          <w:ilvl w:val="2"/>
        </w:numPr>
      </w:pPr>
      <w:r>
        <w:t xml:space="preserve">Expresses data in serializations such as RDF/XML, N-Triples, Turtle, N3, Trig, JSON-LD, and RDFa.</w:t>
      </w:r>
    </w:p>
    <w:p>
      <w:pPr>
        <w:pStyle w:val="Compact"/>
        <w:numPr>
          <w:numId w:val="1011"/>
          <w:ilvl w:val="1"/>
        </w:numPr>
      </w:pPr>
      <w:r>
        <w:t xml:space="preserve">Understands RDF serializations as interchangeable encodings of a given set of triples (RDF graph).</w:t>
      </w:r>
    </w:p>
    <w:p>
      <w:pPr>
        <w:pStyle w:val="Compact"/>
        <w:numPr>
          <w:numId w:val="1013"/>
          <w:ilvl w:val="2"/>
        </w:numPr>
      </w:pPr>
      <w:r>
        <w:t xml:space="preserve">Uses tools to convert RDF data between different serializations.</w:t>
      </w:r>
    </w:p>
    <w:p>
      <w:pPr>
        <w:pStyle w:val="Heading3"/>
      </w:pPr>
      <w:bookmarkStart w:id="27" w:name="fundamentals-of-linked-data"/>
      <w:bookmarkEnd w:id="27"/>
      <w:r>
        <w:t xml:space="preserve">Fundamentals of Linked Data</w:t>
      </w:r>
    </w:p>
    <w:p>
      <w:pPr>
        <w:pStyle w:val="Compact"/>
        <w:numPr>
          <w:numId w:val="1014"/>
          <w:ilvl w:val="0"/>
        </w:numPr>
      </w:pPr>
      <w:r>
        <w:t xml:space="preserve">Web technology</w:t>
      </w:r>
    </w:p>
    <w:p>
      <w:pPr>
        <w:pStyle w:val="Compact"/>
        <w:numPr>
          <w:numId w:val="1015"/>
          <w:ilvl w:val="1"/>
        </w:numPr>
      </w:pPr>
      <w:r>
        <w:t xml:space="preserve">Knows the origins of the World Wide Web (1989) as a non-linear interactive system, or hypermedia, built on the Internet.</w:t>
      </w:r>
    </w:p>
    <w:p>
      <w:pPr>
        <w:pStyle w:val="Compact"/>
        <w:numPr>
          <w:numId w:val="1015"/>
          <w:ilvl w:val="1"/>
        </w:numPr>
      </w:pPr>
      <w:r>
        <w:t xml:space="preserve">Understands that Linked Data (2006) extended the notion of a web of documents (the Web) to a notion of a web of finer-grained data (the Linked Data cloud).</w:t>
      </w:r>
    </w:p>
    <w:p>
      <w:pPr>
        <w:pStyle w:val="Compact"/>
        <w:numPr>
          <w:numId w:val="1015"/>
          <w:ilvl w:val="1"/>
        </w:numPr>
      </w:pPr>
      <w:r>
        <w:t xml:space="preserve">Knows HyperText Markup Language, or HTML (1991+), as a language for "marking up" the content and multimedia components of Web pages.</w:t>
      </w:r>
    </w:p>
    <w:p>
      <w:pPr>
        <w:pStyle w:val="Compact"/>
        <w:numPr>
          <w:numId w:val="1015"/>
          <w:ilvl w:val="1"/>
        </w:numPr>
      </w:pPr>
      <w:r>
        <w:t xml:space="preserve">Knows HTML5 (2014) as a version of HTML extended with support for complex web and mobile applications.</w:t>
      </w:r>
    </w:p>
    <w:p>
      <w:pPr>
        <w:pStyle w:val="Compact"/>
        <w:numPr>
          <w:numId w:val="1015"/>
          <w:ilvl w:val="1"/>
        </w:numPr>
      </w:pPr>
      <w:r>
        <w:t xml:space="preserve">Knows Hypertext Transfer Protocol, or HTTP (1991+), as the basic technology for resolving hyperlinks and transferring data on the World Wide Web.</w:t>
      </w:r>
    </w:p>
    <w:p>
      <w:pPr>
        <w:pStyle w:val="Compact"/>
        <w:numPr>
          <w:numId w:val="1015"/>
          <w:ilvl w:val="1"/>
        </w:numPr>
      </w:pPr>
      <w:r>
        <w:t xml:space="preserve">Knows Representational State Transfer, or REST (2000) as a software architectural style whereby browsers can exchange data with web servers, typically on the basis of well-known HTTP actions.</w:t>
      </w:r>
    </w:p>
    <w:p>
      <w:pPr>
        <w:pStyle w:val="Compact"/>
        <w:numPr>
          <w:numId w:val="1015"/>
          <w:ilvl w:val="1"/>
        </w:numPr>
      </w:pPr>
      <w:r>
        <w:t xml:space="preserve">Knows that Uniform Resource Identifiers, or URIs (1994), include Uniform Resource Locators (URLs, which locate web pages) as well as location-independent identifiers for physical, conceptual, or web resources.</w:t>
      </w:r>
    </w:p>
    <w:p>
      <w:pPr>
        <w:pStyle w:val="Compact"/>
        <w:numPr>
          <w:numId w:val="1014"/>
          <w:ilvl w:val="0"/>
        </w:numPr>
      </w:pPr>
      <w:r>
        <w:t xml:space="preserve">Linked data principles</w:t>
      </w:r>
    </w:p>
    <w:p>
      <w:pPr>
        <w:pStyle w:val="Compact"/>
        <w:numPr>
          <w:numId w:val="1016"/>
          <w:ilvl w:val="1"/>
        </w:numPr>
      </w:pPr>
      <w:r>
        <w:t xml:space="preserve">Knows Tim Berners-Lee's principles of Linked Data: use URIs to name things, use HTTP URIs that can be resolved to useful information, and create links to URIs of other things.</w:t>
      </w:r>
    </w:p>
    <w:p>
      <w:pPr>
        <w:pStyle w:val="Compact"/>
        <w:numPr>
          <w:numId w:val="1016"/>
          <w:ilvl w:val="1"/>
        </w:numPr>
      </w:pPr>
      <w:r>
        <w:t xml:space="preserve">Knows the "five stars" of Open Data: put data on the Web, preferably in a structured and preferably non-proprietary format, using URIs to name things, and link to other data.</w:t>
      </w:r>
    </w:p>
    <w:p>
      <w:pPr>
        <w:pStyle w:val="Compact"/>
        <w:numPr>
          <w:numId w:val="1014"/>
          <w:ilvl w:val="0"/>
        </w:numPr>
      </w:pPr>
      <w:r>
        <w:t xml:space="preserve">Linked Data policies and best practices</w:t>
      </w:r>
    </w:p>
    <w:p>
      <w:pPr>
        <w:pStyle w:val="Compact"/>
        <w:numPr>
          <w:numId w:val="1017"/>
          <w:ilvl w:val="1"/>
        </w:numPr>
      </w:pPr>
      <w:r>
        <w:t xml:space="preserve">Knows the primary organizations related to Linked Data standardization.</w:t>
      </w:r>
    </w:p>
    <w:p>
      <w:pPr>
        <w:pStyle w:val="Compact"/>
        <w:numPr>
          <w:numId w:val="1018"/>
          <w:ilvl w:val="2"/>
        </w:numPr>
      </w:pPr>
      <w:r>
        <w:t xml:space="preserve">Participates in developing standards and best practice with relevant organizations such as W3C.</w:t>
      </w:r>
    </w:p>
    <w:p>
      <w:pPr>
        <w:pStyle w:val="Compact"/>
        <w:numPr>
          <w:numId w:val="1014"/>
          <w:ilvl w:val="0"/>
        </w:numPr>
      </w:pPr>
      <w:r>
        <w:t xml:space="preserve">Non-RDF Linked Data</w:t>
      </w:r>
    </w:p>
    <w:p>
      <w:pPr>
        <w:pStyle w:val="Heading3"/>
      </w:pPr>
      <w:bookmarkStart w:id="28" w:name="rdf-vocabularies-and-application-profiles"/>
      <w:bookmarkEnd w:id="28"/>
      <w:r>
        <w:t xml:space="preserve">RDF vocabularies and application profiles</w:t>
      </w:r>
    </w:p>
    <w:p>
      <w:pPr>
        <w:pStyle w:val="Compact"/>
        <w:numPr>
          <w:numId w:val="1019"/>
          <w:ilvl w:val="0"/>
        </w:numPr>
      </w:pPr>
      <w:r>
        <w:t xml:space="preserve">Finding RDF-based vocabularies</w:t>
      </w:r>
    </w:p>
    <w:p>
      <w:pPr>
        <w:pStyle w:val="Compact"/>
        <w:numPr>
          <w:numId w:val="1019"/>
          <w:ilvl w:val="0"/>
        </w:numPr>
      </w:pPr>
      <w:r>
        <w:t xml:space="preserve">Designing RDF-based vocabularies</w:t>
      </w:r>
    </w:p>
    <w:p>
      <w:pPr>
        <w:pStyle w:val="Compact"/>
        <w:numPr>
          <w:numId w:val="1020"/>
          <w:ilvl w:val="1"/>
        </w:numPr>
      </w:pPr>
      <w:r>
        <w:t xml:space="preserve">Uses RDF Schema to express semantic relationships within a vocabulary.</w:t>
      </w:r>
    </w:p>
    <w:p>
      <w:pPr>
        <w:pStyle w:val="Compact"/>
        <w:numPr>
          <w:numId w:val="1021"/>
          <w:ilvl w:val="2"/>
        </w:numPr>
      </w:pPr>
      <w:r>
        <w:t xml:space="preserve">Correctly uses sub-class relationships in support of inference.</w:t>
      </w:r>
    </w:p>
    <w:p>
      <w:pPr>
        <w:pStyle w:val="Compact"/>
        <w:numPr>
          <w:numId w:val="1021"/>
          <w:ilvl w:val="2"/>
        </w:numPr>
      </w:pPr>
      <w:r>
        <w:t xml:space="preserve">Correctly uses sub-property relationships in support of inference.</w:t>
      </w:r>
    </w:p>
    <w:p>
      <w:pPr>
        <w:pStyle w:val="Compact"/>
        <w:numPr>
          <w:numId w:val="1020"/>
          <w:ilvl w:val="1"/>
        </w:numPr>
      </w:pPr>
      <w:r>
        <w:t xml:space="preserve">Knows the naming conventions for RDF properties and classes.</w:t>
      </w:r>
    </w:p>
    <w:p>
      <w:pPr>
        <w:pStyle w:val="Compact"/>
        <w:numPr>
          <w:numId w:val="1020"/>
          <w:ilvl w:val="1"/>
        </w:numPr>
      </w:pPr>
      <w:r>
        <w:t xml:space="preserve">Reuses published properties and classes where available.</w:t>
      </w:r>
    </w:p>
    <w:p>
      <w:pPr>
        <w:pStyle w:val="Compact"/>
        <w:numPr>
          <w:numId w:val="1022"/>
          <w:ilvl w:val="2"/>
        </w:numPr>
      </w:pPr>
      <w:r>
        <w:t xml:space="preserve">Uses portals and registries to find existing RDF-based vocabularies.</w:t>
      </w:r>
    </w:p>
    <w:p>
      <w:pPr>
        <w:pStyle w:val="Compact"/>
        <w:numPr>
          <w:numId w:val="1020"/>
          <w:ilvl w:val="1"/>
        </w:numPr>
      </w:pPr>
      <w:r>
        <w:t xml:space="preserve">Coins namespace URIs, as needed, for any new properties and classes required.</w:t>
      </w:r>
    </w:p>
    <w:p>
      <w:pPr>
        <w:pStyle w:val="Compact"/>
        <w:numPr>
          <w:numId w:val="1023"/>
          <w:ilvl w:val="2"/>
        </w:numPr>
      </w:pPr>
      <w:r>
        <w:t xml:space="preserve">Drafts a policy for coining URIs for properties and classes.</w:t>
      </w:r>
    </w:p>
    <w:p>
      <w:pPr>
        <w:pStyle w:val="Compact"/>
        <w:numPr>
          <w:numId w:val="1023"/>
          <w:ilvl w:val="2"/>
        </w:numPr>
      </w:pPr>
      <w:r>
        <w:t xml:space="preserve">Chooses "hash"- or "slash"-based URI patterns based on requirements.</w:t>
      </w:r>
    </w:p>
    <w:p>
      <w:pPr>
        <w:pStyle w:val="Compact"/>
        <w:numPr>
          <w:numId w:val="1020"/>
          <w:ilvl w:val="1"/>
        </w:numPr>
      </w:pPr>
      <w:r>
        <w:t xml:space="preserve">Knows Web Ontology Language, or OWL (2004), as a RDF vocabulary of properties and classes that extend support for expressive data modeling and automated inferencing (reasoning).</w:t>
      </w:r>
    </w:p>
    <w:p>
      <w:pPr>
        <w:pStyle w:val="Compact"/>
        <w:numPr>
          <w:numId w:val="1020"/>
          <w:ilvl w:val="1"/>
        </w:numPr>
      </w:pPr>
      <w:r>
        <w:t xml:space="preserve">Knows that the word "ontology" is ambiguous, referring to any RDF vocabulary, but more typically a set of OWL classes and properties designed to support inferencing in a specific domain.</w:t>
      </w:r>
    </w:p>
    <w:p>
      <w:pPr>
        <w:pStyle w:val="Compact"/>
        <w:numPr>
          <w:numId w:val="1020"/>
          <w:ilvl w:val="1"/>
        </w:numPr>
      </w:pPr>
      <w:r>
        <w:t xml:space="preserve">Knows Simple Knowledge Organization System, or SKOS (2009), an RDF vocabulary for expressing concepts that are labeled in natural languages, organized into informal hierarchies, and aggregated into concept schemes.</w:t>
      </w:r>
    </w:p>
    <w:p>
      <w:pPr>
        <w:pStyle w:val="Compact"/>
        <w:numPr>
          <w:numId w:val="1020"/>
          <w:ilvl w:val="1"/>
        </w:numPr>
      </w:pPr>
      <w:r>
        <w:t xml:space="preserve">Knows SKOS eXtension for Labels, or SKOS-XL (2009), a small set of additional properties for describing and linking lexical labels as instances of the class Label.</w:t>
      </w:r>
    </w:p>
    <w:p>
      <w:pPr>
        <w:pStyle w:val="Compact"/>
        <w:numPr>
          <w:numId w:val="1020"/>
          <w:ilvl w:val="1"/>
        </w:numPr>
      </w:pPr>
      <w:r>
        <w:t xml:space="preserve">Understands that in a formal sense, a SKOS concept is not an RDF class but an instance and, as such, is not formally associated with a set of instances ("class extension").</w:t>
      </w:r>
    </w:p>
    <w:p>
      <w:pPr>
        <w:pStyle w:val="Compact"/>
        <w:numPr>
          <w:numId w:val="1020"/>
          <w:ilvl w:val="1"/>
        </w:numPr>
      </w:pPr>
      <w:r>
        <w:t xml:space="preserve">Understands that SKOS can express a flexibly associative structure of concepts without enabling the more rigid and automatic inferences typically specified in a class-based OWL ontology.</w:t>
      </w:r>
    </w:p>
    <w:p>
      <w:pPr>
        <w:pStyle w:val="Compact"/>
        <w:numPr>
          <w:numId w:val="1020"/>
          <w:ilvl w:val="1"/>
        </w:numPr>
      </w:pPr>
      <w:r>
        <w:t xml:space="preserve">Understands that in contrast to OWL sub-class chains, hierarchies of SKOS concepts are designed not to form transitive chains automatically because this is not how humans think or organize information.</w:t>
      </w:r>
    </w:p>
    <w:p>
      <w:pPr>
        <w:pStyle w:val="Compact"/>
        <w:numPr>
          <w:numId w:val="1019"/>
          <w:ilvl w:val="0"/>
        </w:numPr>
      </w:pPr>
      <w:r>
        <w:t xml:space="preserve">Maintaining RDF vocabularies</w:t>
      </w:r>
    </w:p>
    <w:p>
      <w:pPr>
        <w:pStyle w:val="Compact"/>
        <w:numPr>
          <w:numId w:val="1024"/>
          <w:ilvl w:val="1"/>
        </w:numPr>
      </w:pPr>
      <w:r>
        <w:t xml:space="preserve">Understands policy options for persistence guarantees.</w:t>
      </w:r>
    </w:p>
    <w:p>
      <w:pPr>
        <w:pStyle w:val="Compact"/>
        <w:numPr>
          <w:numId w:val="1025"/>
          <w:ilvl w:val="2"/>
        </w:numPr>
      </w:pPr>
      <w:r>
        <w:t xml:space="preserve">Can draft a persistence policy.</w:t>
      </w:r>
    </w:p>
    <w:p>
      <w:pPr>
        <w:pStyle w:val="Compact"/>
        <w:numPr>
          <w:numId w:val="1019"/>
          <w:ilvl w:val="0"/>
        </w:numPr>
      </w:pPr>
      <w:r>
        <w:t xml:space="preserve">Versioning RDF vocabularies</w:t>
      </w:r>
    </w:p>
    <w:p>
      <w:pPr>
        <w:pStyle w:val="Compact"/>
        <w:numPr>
          <w:numId w:val="1026"/>
          <w:ilvl w:val="1"/>
        </w:numPr>
      </w:pPr>
      <w:r>
        <w:t xml:space="preserve">Knows technical options for the form, content, and granularity of versions.</w:t>
      </w:r>
    </w:p>
    <w:p>
      <w:pPr>
        <w:pStyle w:val="Compact"/>
        <w:numPr>
          <w:numId w:val="1026"/>
          <w:ilvl w:val="1"/>
        </w:numPr>
      </w:pPr>
      <w:r>
        <w:t xml:space="preserve">Understands the trade-offs between publishing RDF vocabularies in periodic, numbered releases versus more continual or incremental approaches.</w:t>
      </w:r>
    </w:p>
    <w:p>
      <w:pPr>
        <w:pStyle w:val="Compact"/>
        <w:numPr>
          <w:numId w:val="1027"/>
          <w:ilvl w:val="2"/>
        </w:numPr>
      </w:pPr>
      <w:r>
        <w:t xml:space="preserve">Can express and justify a versioning policy.</w:t>
      </w:r>
    </w:p>
    <w:p>
      <w:pPr>
        <w:pStyle w:val="Compact"/>
        <w:numPr>
          <w:numId w:val="1019"/>
          <w:ilvl w:val="0"/>
        </w:numPr>
      </w:pPr>
      <w:r>
        <w:t xml:space="preserve">Publishing RDF vocabularies</w:t>
      </w:r>
    </w:p>
    <w:p>
      <w:pPr>
        <w:pStyle w:val="Compact"/>
        <w:numPr>
          <w:numId w:val="1028"/>
          <w:ilvl w:val="1"/>
        </w:numPr>
      </w:pPr>
      <w:r>
        <w:t xml:space="preserve">Understands that to be "dereferencable", a URI should be usable to retrieve a representation of the resource it identifies.</w:t>
      </w:r>
    </w:p>
    <w:p>
      <w:pPr>
        <w:pStyle w:val="Compact"/>
        <w:numPr>
          <w:numId w:val="1029"/>
          <w:ilvl w:val="2"/>
        </w:numPr>
      </w:pPr>
      <w:r>
        <w:t xml:space="preserve">Ensures that when dereferenced by a Web browser, a URI returns a representation of the resource in human-readable HTML.</w:t>
      </w:r>
    </w:p>
    <w:p>
      <w:pPr>
        <w:pStyle w:val="Compact"/>
        <w:numPr>
          <w:numId w:val="1029"/>
          <w:ilvl w:val="2"/>
        </w:numPr>
      </w:pPr>
      <w:r>
        <w:t xml:space="preserve">Ensures that when dereferenced by an RDF application, a URI returns representation of the resource in the requested RDF serialization syntax.</w:t>
      </w:r>
    </w:p>
    <w:p>
      <w:pPr>
        <w:pStyle w:val="Compact"/>
        <w:numPr>
          <w:numId w:val="1028"/>
          <w:ilvl w:val="1"/>
        </w:numPr>
      </w:pPr>
      <w:r>
        <w:t xml:space="preserve">Understands the typical publication formats for RDF vocabularies and their relative advantages.</w:t>
      </w:r>
    </w:p>
    <w:p>
      <w:pPr>
        <w:pStyle w:val="Compact"/>
        <w:numPr>
          <w:numId w:val="1028"/>
          <w:ilvl w:val="1"/>
        </w:numPr>
      </w:pPr>
      <w:r>
        <w:t xml:space="preserve">Understands the purpose of publishing RDF vocabularies in multiple alternative formats using content negotiation.</w:t>
      </w:r>
    </w:p>
    <w:p>
      <w:pPr>
        <w:pStyle w:val="Compact"/>
        <w:numPr>
          <w:numId w:val="1019"/>
          <w:ilvl w:val="0"/>
        </w:numPr>
      </w:pPr>
      <w:r>
        <w:t xml:space="preserve">Mapping RDF vocabularies</w:t>
      </w:r>
    </w:p>
    <w:p>
      <w:pPr>
        <w:pStyle w:val="Compact"/>
        <w:numPr>
          <w:numId w:val="1030"/>
          <w:ilvl w:val="1"/>
        </w:numPr>
      </w:pPr>
      <w:r>
        <w:t xml:space="preserve">Understands that the properties of hierarchical subsumption within an RDF vocabulary -- rdfs:subPropertyOf and rdfs:subClassOf -- can also be used to express mappings between vocabularies.</w:t>
      </w:r>
    </w:p>
    <w:p>
      <w:pPr>
        <w:pStyle w:val="Compact"/>
        <w:numPr>
          <w:numId w:val="1030"/>
          <w:ilvl w:val="1"/>
        </w:numPr>
      </w:pPr>
      <w:r>
        <w:t xml:space="preserve">Understands that owl:equivalentProperty and owl:equivalentClass may be used when equivalencies between properties or between classes are exact.</w:t>
      </w:r>
    </w:p>
    <w:p>
      <w:pPr>
        <w:pStyle w:val="Compact"/>
        <w:numPr>
          <w:numId w:val="1019"/>
          <w:ilvl w:val="0"/>
        </w:numPr>
      </w:pPr>
      <w:r>
        <w:t xml:space="preserve">RDF application profiles</w:t>
      </w:r>
    </w:p>
    <w:p>
      <w:pPr>
        <w:pStyle w:val="Compact"/>
        <w:numPr>
          <w:numId w:val="1031"/>
          <w:ilvl w:val="1"/>
        </w:numPr>
      </w:pPr>
      <w:r>
        <w:t xml:space="preserve">Identifies real-world entities in an application domain as requirements for RDF classes.</w:t>
      </w:r>
    </w:p>
    <w:p>
      <w:pPr>
        <w:pStyle w:val="Compact"/>
        <w:numPr>
          <w:numId w:val="1031"/>
          <w:ilvl w:val="1"/>
        </w:numPr>
      </w:pPr>
      <w:r>
        <w:t xml:space="preserve">Identifies resource attributes and relationships between domain entities as requirements for RDF properties.</w:t>
      </w:r>
    </w:p>
    <w:p>
      <w:pPr>
        <w:pStyle w:val="Compact"/>
        <w:numPr>
          <w:numId w:val="1031"/>
          <w:ilvl w:val="1"/>
        </w:numPr>
      </w:pPr>
      <w:r>
        <w:t xml:space="preserve">Investigates how others have modeled the same or similar application domains.</w:t>
      </w:r>
    </w:p>
    <w:p>
      <w:pPr>
        <w:pStyle w:val="Compact"/>
        <w:numPr>
          <w:numId w:val="1032"/>
          <w:ilvl w:val="2"/>
        </w:numPr>
      </w:pPr>
      <w:r>
        <w:t xml:space="preserve">Communicates a domain model with words and diagrams.</w:t>
      </w:r>
    </w:p>
    <w:p>
      <w:pPr>
        <w:pStyle w:val="Compact"/>
        <w:numPr>
          <w:numId w:val="1032"/>
          <w:ilvl w:val="2"/>
        </w:numPr>
      </w:pPr>
      <w:r>
        <w:t xml:space="preserve">Participates in the social process of developing application profiles.</w:t>
      </w:r>
    </w:p>
    <w:p>
      <w:pPr>
        <w:pStyle w:val="Heading3"/>
      </w:pPr>
      <w:bookmarkStart w:id="29" w:name="creating-and-transforming-rdf-data"/>
      <w:bookmarkEnd w:id="29"/>
      <w:r>
        <w:t xml:space="preserve">Creating and transforming RDF Data</w:t>
      </w:r>
    </w:p>
    <w:p>
      <w:pPr>
        <w:pStyle w:val="Compact"/>
        <w:numPr>
          <w:numId w:val="1033"/>
          <w:ilvl w:val="0"/>
        </w:numPr>
      </w:pPr>
      <w:r>
        <w:t xml:space="preserve">Managing identifiers (URIs)</w:t>
      </w:r>
    </w:p>
    <w:p>
      <w:pPr>
        <w:pStyle w:val="Compact"/>
        <w:numPr>
          <w:numId w:val="1034"/>
          <w:ilvl w:val="1"/>
        </w:numPr>
      </w:pPr>
      <w:r>
        <w:t xml:space="preserve">Understands that to be "persistent", a URI must have a stable, well-documented meaning and be plausibly intended to identify a given resource in perpetuity.</w:t>
      </w:r>
    </w:p>
    <w:p>
      <w:pPr>
        <w:pStyle w:val="Compact"/>
        <w:numPr>
          <w:numId w:val="1034"/>
          <w:ilvl w:val="1"/>
        </w:numPr>
      </w:pPr>
      <w:r>
        <w:t xml:space="preserve">Understands trade-offs between "opaque" URIs and URIs using version numbers, server names, dates, application-specific file extensions, query strings or other obsoletable context.</w:t>
      </w:r>
    </w:p>
    <w:p>
      <w:pPr>
        <w:pStyle w:val="Compact"/>
        <w:numPr>
          <w:numId w:val="1034"/>
          <w:ilvl w:val="1"/>
        </w:numPr>
      </w:pPr>
      <w:r>
        <w:t xml:space="preserve">Recognizes the desirability of a published namespace policy describing an institution's commitment to the persistence and semantic stability of important URIs.</w:t>
      </w:r>
    </w:p>
    <w:p>
      <w:pPr>
        <w:pStyle w:val="Compact"/>
        <w:numPr>
          <w:numId w:val="1033"/>
          <w:ilvl w:val="0"/>
        </w:numPr>
      </w:pPr>
      <w:r>
        <w:t xml:space="preserve">Creating RDF data</w:t>
      </w:r>
    </w:p>
    <w:p>
      <w:pPr>
        <w:pStyle w:val="Compact"/>
        <w:numPr>
          <w:numId w:val="1035"/>
          <w:ilvl w:val="1"/>
        </w:numPr>
      </w:pPr>
      <w:r>
        <w:t xml:space="preserve">Generates RDF data from non-RDF sources.</w:t>
      </w:r>
    </w:p>
    <w:p>
      <w:pPr>
        <w:pStyle w:val="Compact"/>
        <w:numPr>
          <w:numId w:val="1035"/>
          <w:ilvl w:val="1"/>
        </w:numPr>
      </w:pPr>
      <w:r>
        <w:t xml:space="preserve">Knows methods for generating RDF data from tabular data in formats such as Comma-Separated Values (CSV).</w:t>
      </w:r>
    </w:p>
    <w:p>
      <w:pPr>
        <w:pStyle w:val="Compact"/>
        <w:numPr>
          <w:numId w:val="1035"/>
          <w:ilvl w:val="1"/>
        </w:numPr>
      </w:pPr>
      <w:r>
        <w:t xml:space="preserve">Knows methods such as Direct Mapping of Relational Data to RDF (2012) for transforming data from the relational model (keys, values, rows, columns, tables) into RDF graphs.</w:t>
      </w:r>
    </w:p>
    <w:p>
      <w:pPr>
        <w:pStyle w:val="Compact"/>
        <w:numPr>
          <w:numId w:val="1033"/>
          <w:ilvl w:val="0"/>
        </w:numPr>
      </w:pPr>
      <w:r>
        <w:t xml:space="preserve">Versioning RDF data</w:t>
      </w:r>
    </w:p>
    <w:p>
      <w:pPr>
        <w:pStyle w:val="Compact"/>
        <w:numPr>
          <w:numId w:val="1033"/>
          <w:ilvl w:val="0"/>
        </w:numPr>
      </w:pPr>
      <w:r>
        <w:t xml:space="preserve">RDF data provenance</w:t>
      </w:r>
    </w:p>
    <w:p>
      <w:pPr>
        <w:pStyle w:val="Compact"/>
        <w:numPr>
          <w:numId w:val="1033"/>
          <w:ilvl w:val="0"/>
        </w:numPr>
      </w:pPr>
      <w:r>
        <w:t xml:space="preserve">Cleaning and reconciling RDF data</w:t>
      </w:r>
    </w:p>
    <w:p>
      <w:pPr>
        <w:pStyle w:val="Compact"/>
        <w:numPr>
          <w:numId w:val="1036"/>
          <w:ilvl w:val="1"/>
        </w:numPr>
      </w:pPr>
      <w:r>
        <w:t xml:space="preserve">Cleans a dataset by finding and correcting errors, removing duplicates and unwanted data.</w:t>
      </w:r>
    </w:p>
    <w:p>
      <w:pPr>
        <w:pStyle w:val="Compact"/>
        <w:numPr>
          <w:numId w:val="1033"/>
          <w:ilvl w:val="0"/>
        </w:numPr>
      </w:pPr>
      <w:r>
        <w:t xml:space="preserve">Mapping and enriching RDF data</w:t>
      </w:r>
    </w:p>
    <w:p>
      <w:pPr>
        <w:pStyle w:val="Compact"/>
        <w:numPr>
          <w:numId w:val="1037"/>
          <w:ilvl w:val="1"/>
        </w:numPr>
      </w:pPr>
      <w:r>
        <w:t xml:space="preserve">Uses available resources for named entity recognition, extraction, and reconciliation.</w:t>
      </w:r>
    </w:p>
    <w:p>
      <w:pPr>
        <w:pStyle w:val="Heading3"/>
      </w:pPr>
      <w:bookmarkStart w:id="30" w:name="interacting-with-rdf-data"/>
      <w:bookmarkEnd w:id="30"/>
      <w:r>
        <w:t xml:space="preserve">Interacting with RDF Data</w:t>
      </w:r>
    </w:p>
    <w:p>
      <w:pPr>
        <w:pStyle w:val="Compact"/>
        <w:numPr>
          <w:numId w:val="1038"/>
          <w:ilvl w:val="0"/>
        </w:numPr>
      </w:pPr>
      <w:r>
        <w:t xml:space="preserve">Finding RDF Data</w:t>
      </w:r>
    </w:p>
    <w:p>
      <w:pPr>
        <w:pStyle w:val="Compact"/>
        <w:numPr>
          <w:numId w:val="1039"/>
          <w:ilvl w:val="1"/>
        </w:numPr>
      </w:pPr>
      <w:r>
        <w:t xml:space="preserve">Knows relevant resources for discovering existing Linked Data datasets.</w:t>
      </w:r>
    </w:p>
    <w:p>
      <w:pPr>
        <w:pStyle w:val="Compact"/>
        <w:numPr>
          <w:numId w:val="1040"/>
          <w:ilvl w:val="2"/>
        </w:numPr>
      </w:pPr>
      <w:r>
        <w:t xml:space="preserve">Retrieves and accesses RDF data from the "open Web".</w:t>
      </w:r>
    </w:p>
    <w:p>
      <w:pPr>
        <w:pStyle w:val="Compact"/>
        <w:numPr>
          <w:numId w:val="1039"/>
          <w:ilvl w:val="1"/>
        </w:numPr>
      </w:pPr>
      <w:r>
        <w:t xml:space="preserve">Monitors and updates lists which report the status of SPARQL endpoints.</w:t>
      </w:r>
    </w:p>
    <w:p>
      <w:pPr>
        <w:pStyle w:val="Compact"/>
        <w:numPr>
          <w:numId w:val="1039"/>
          <w:ilvl w:val="1"/>
        </w:numPr>
      </w:pPr>
      <w:r>
        <w:t xml:space="preserve">Uses available vocabularies for dataset description to support their discovery.</w:t>
      </w:r>
    </w:p>
    <w:p>
      <w:pPr>
        <w:pStyle w:val="Compact"/>
        <w:numPr>
          <w:numId w:val="1039"/>
          <w:ilvl w:val="1"/>
        </w:numPr>
      </w:pPr>
      <w:r>
        <w:t xml:space="preserve">Registers datasets with relevant services for discovery.</w:t>
      </w:r>
    </w:p>
    <w:p>
      <w:pPr>
        <w:pStyle w:val="Compact"/>
        <w:numPr>
          <w:numId w:val="1038"/>
          <w:ilvl w:val="0"/>
        </w:numPr>
      </w:pPr>
      <w:r>
        <w:t xml:space="preserve">Processing RDF data using programming languages</w:t>
      </w:r>
    </w:p>
    <w:p>
      <w:pPr>
        <w:pStyle w:val="Compact"/>
        <w:numPr>
          <w:numId w:val="1041"/>
          <w:ilvl w:val="1"/>
        </w:numPr>
      </w:pPr>
      <w:r>
        <w:t xml:space="preserve">Understands how components of the RDF data model (datasets, graphs, statements, and various types of node) are expressed in the RDF library of a given programming language by constructs such as object-oriented classes.</w:t>
      </w:r>
    </w:p>
    <w:p>
      <w:pPr>
        <w:pStyle w:val="Compact"/>
        <w:numPr>
          <w:numId w:val="1042"/>
          <w:ilvl w:val="2"/>
        </w:numPr>
      </w:pPr>
      <w:r>
        <w:t xml:space="preserve">Uses an RDF programming library to serialize RDF data in available syntaxes.</w:t>
      </w:r>
    </w:p>
    <w:p>
      <w:pPr>
        <w:pStyle w:val="Compact"/>
        <w:numPr>
          <w:numId w:val="1042"/>
          <w:ilvl w:val="2"/>
        </w:numPr>
      </w:pPr>
      <w:r>
        <w:t xml:space="preserve">Uses RDF-specific programming methods to iterate over components of RDF data.</w:t>
      </w:r>
    </w:p>
    <w:p>
      <w:pPr>
        <w:pStyle w:val="Compact"/>
        <w:numPr>
          <w:numId w:val="1042"/>
          <w:ilvl w:val="2"/>
        </w:numPr>
      </w:pPr>
      <w:r>
        <w:t xml:space="preserve">Uses RDF-library-specific convenience representations for common RDF vocabularies such as RDF, Dublin Core, and SKOS.</w:t>
      </w:r>
    </w:p>
    <w:p>
      <w:pPr>
        <w:pStyle w:val="Compact"/>
        <w:numPr>
          <w:numId w:val="1042"/>
          <w:ilvl w:val="2"/>
        </w:numPr>
      </w:pPr>
      <w:r>
        <w:t xml:space="preserve">Programatically associates namespaces to prefixes for use in serializing RDF or when parsing SPARQL queries.</w:t>
      </w:r>
    </w:p>
    <w:p>
      <w:pPr>
        <w:pStyle w:val="Compact"/>
        <w:numPr>
          <w:numId w:val="1042"/>
          <w:ilvl w:val="2"/>
        </w:numPr>
      </w:pPr>
      <w:r>
        <w:t xml:space="preserve">Uses RDF programming libraries to extract RDF data from CSV files, databases, or web pages.</w:t>
      </w:r>
    </w:p>
    <w:p>
      <w:pPr>
        <w:pStyle w:val="Compact"/>
        <w:numPr>
          <w:numId w:val="1042"/>
          <w:ilvl w:val="2"/>
        </w:numPr>
      </w:pPr>
      <w:r>
        <w:t xml:space="preserve">Uses RDF programming libraries to persistently stores triples in memory, on disk, or to interact with triple stores.</w:t>
      </w:r>
    </w:p>
    <w:p>
      <w:pPr>
        <w:pStyle w:val="Compact"/>
        <w:numPr>
          <w:numId w:val="1042"/>
          <w:ilvl w:val="2"/>
        </w:numPr>
      </w:pPr>
      <w:r>
        <w:t xml:space="preserve">Programatically infers triples using custom functions or methods.</w:t>
      </w:r>
    </w:p>
    <w:p>
      <w:pPr>
        <w:pStyle w:val="Compact"/>
        <w:numPr>
          <w:numId w:val="1041"/>
          <w:ilvl w:val="1"/>
        </w:numPr>
      </w:pPr>
      <w:r>
        <w:t xml:space="preserve">Understands how the pattern matching of SPARQL queries can be expressed using functionally equivalent constructs in RDF programming libraries.</w:t>
      </w:r>
    </w:p>
    <w:p>
      <w:pPr>
        <w:pStyle w:val="Compact"/>
        <w:numPr>
          <w:numId w:val="1043"/>
          <w:ilvl w:val="2"/>
        </w:numPr>
      </w:pPr>
      <w:r>
        <w:t xml:space="preserve">Uses RDF-specific programming methods to query RDF data and save the results for further processing.</w:t>
      </w:r>
    </w:p>
    <w:p>
      <w:pPr>
        <w:pStyle w:val="Compact"/>
        <w:numPr>
          <w:numId w:val="1043"/>
          <w:ilvl w:val="2"/>
        </w:numPr>
      </w:pPr>
      <w:r>
        <w:t xml:space="preserve">Uses utilities and convenience functions the provide shortcuts for frequently used patterns, such as matching the multiple label properties used in real data.</w:t>
      </w:r>
    </w:p>
    <w:p>
      <w:pPr>
        <w:pStyle w:val="Compact"/>
        <w:numPr>
          <w:numId w:val="1043"/>
          <w:ilvl w:val="2"/>
        </w:numPr>
      </w:pPr>
      <w:r>
        <w:t xml:space="preserve">Uses RDF libraries to process various types of SPARQL query result.</w:t>
      </w:r>
    </w:p>
    <w:p>
      <w:pPr>
        <w:pStyle w:val="Compact"/>
        <w:numPr>
          <w:numId w:val="1038"/>
          <w:ilvl w:val="0"/>
        </w:numPr>
      </w:pPr>
      <w:r>
        <w:t xml:space="preserve">Querying RDF Data</w:t>
      </w:r>
    </w:p>
    <w:p>
      <w:pPr>
        <w:pStyle w:val="Compact"/>
        <w:numPr>
          <w:numId w:val="1044"/>
          <w:ilvl w:val="1"/>
        </w:numPr>
      </w:pPr>
      <w:r>
        <w:t xml:space="preserve">Understands that a SPARQL query matches an RDF graph against a pattern of triples with fixed and variable values.</w:t>
      </w:r>
    </w:p>
    <w:p>
      <w:pPr>
        <w:pStyle w:val="Compact"/>
        <w:numPr>
          <w:numId w:val="1044"/>
          <w:ilvl w:val="1"/>
        </w:numPr>
      </w:pPr>
      <w:r>
        <w:t xml:space="preserve">Understands the basic syntax of a SPARQL query.</w:t>
      </w:r>
    </w:p>
    <w:p>
      <w:pPr>
        <w:pStyle w:val="Compact"/>
        <w:numPr>
          <w:numId w:val="1045"/>
          <w:ilvl w:val="2"/>
        </w:numPr>
      </w:pPr>
      <w:r>
        <w:t xml:space="preserve">Uses angle brackets for delimiting URIs.</w:t>
      </w:r>
    </w:p>
    <w:p>
      <w:pPr>
        <w:pStyle w:val="Compact"/>
        <w:numPr>
          <w:numId w:val="1045"/>
          <w:ilvl w:val="2"/>
        </w:numPr>
      </w:pPr>
      <w:r>
        <w:t xml:space="preserve">Uses question marks for indicating variables.</w:t>
      </w:r>
    </w:p>
    <w:p>
      <w:pPr>
        <w:pStyle w:val="Compact"/>
        <w:numPr>
          <w:numId w:val="1045"/>
          <w:ilvl w:val="2"/>
        </w:numPr>
      </w:pPr>
      <w:r>
        <w:t xml:space="preserve">Uses PREFIX for base URIs.</w:t>
      </w:r>
    </w:p>
    <w:p>
      <w:pPr>
        <w:pStyle w:val="Compact"/>
        <w:numPr>
          <w:numId w:val="1044"/>
          <w:ilvl w:val="1"/>
        </w:numPr>
      </w:pPr>
      <w:r>
        <w:t xml:space="preserve">Formulates advanced queries on data containing blank nodes.</w:t>
      </w:r>
    </w:p>
    <w:p>
      <w:pPr>
        <w:pStyle w:val="Compact"/>
        <w:numPr>
          <w:numId w:val="1044"/>
          <w:ilvl w:val="1"/>
        </w:numPr>
      </w:pPr>
      <w:r>
        <w:t xml:space="preserve">Demonstrates a working knowledge of the forms and uses of SPARQL result sets (SELECT, CONSTRUCT, DESCRIBE, and ASK).</w:t>
      </w:r>
    </w:p>
    <w:p>
      <w:pPr>
        <w:pStyle w:val="Compact"/>
        <w:numPr>
          <w:numId w:val="1046"/>
          <w:ilvl w:val="2"/>
        </w:numPr>
      </w:pPr>
      <w:r>
        <w:t xml:space="preserve">Uses the SELECT clause to identify the variables to appear in a table of query results.</w:t>
      </w:r>
    </w:p>
    <w:p>
      <w:pPr>
        <w:pStyle w:val="Compact"/>
        <w:numPr>
          <w:numId w:val="1046"/>
          <w:ilvl w:val="2"/>
        </w:numPr>
      </w:pPr>
      <w:r>
        <w:t xml:space="preserve">Uses the WHERE clause provide the graph pattern to match against the graph data.</w:t>
      </w:r>
    </w:p>
    <w:p>
      <w:pPr>
        <w:pStyle w:val="Compact"/>
        <w:numPr>
          <w:numId w:val="1046"/>
          <w:ilvl w:val="2"/>
        </w:numPr>
      </w:pPr>
      <w:r>
        <w:t xml:space="preserve">Uses variables in SELECT and WHERE clauses to yield a table of results.</w:t>
      </w:r>
    </w:p>
    <w:p>
      <w:pPr>
        <w:pStyle w:val="Compact"/>
        <w:numPr>
          <w:numId w:val="1046"/>
          <w:ilvl w:val="2"/>
        </w:numPr>
      </w:pPr>
      <w:r>
        <w:t xml:space="preserve">Uses ASK for a True/False test for a match to a query pattern.</w:t>
      </w:r>
    </w:p>
    <w:p>
      <w:pPr>
        <w:pStyle w:val="Compact"/>
        <w:numPr>
          <w:numId w:val="1046"/>
          <w:ilvl w:val="2"/>
        </w:numPr>
      </w:pPr>
      <w:r>
        <w:t xml:space="preserve">Uses DESCRIBE to extract a single graph containing RDF data about resources.</w:t>
      </w:r>
    </w:p>
    <w:p>
      <w:pPr>
        <w:pStyle w:val="Compact"/>
        <w:numPr>
          <w:numId w:val="1046"/>
          <w:ilvl w:val="2"/>
        </w:numPr>
      </w:pPr>
      <w:r>
        <w:t xml:space="preserve">Uses CONSTRUCT to extract and transform results into a single RDF graph specified by a graph template.</w:t>
      </w:r>
    </w:p>
    <w:p>
      <w:pPr>
        <w:pStyle w:val="Compact"/>
        <w:numPr>
          <w:numId w:val="1044"/>
          <w:ilvl w:val="1"/>
        </w:numPr>
      </w:pPr>
      <w:r>
        <w:t xml:space="preserve">Understands how to combine and filter graph patterns using operators such as UNION, OPTIONAL, FILTER, and MINUS.</w:t>
      </w:r>
    </w:p>
    <w:p>
      <w:pPr>
        <w:pStyle w:val="Compact"/>
        <w:numPr>
          <w:numId w:val="1047"/>
          <w:ilvl w:val="2"/>
        </w:numPr>
      </w:pPr>
      <w:r>
        <w:t xml:space="preserve">Uses UNION to formulate queries with multiple possible graph patterns.</w:t>
      </w:r>
    </w:p>
    <w:p>
      <w:pPr>
        <w:pStyle w:val="Compact"/>
        <w:numPr>
          <w:numId w:val="1047"/>
          <w:ilvl w:val="2"/>
        </w:numPr>
      </w:pPr>
      <w:r>
        <w:t xml:space="preserve">Uses OPTIONAL to formulate queries to return the values of optional variables when available.</w:t>
      </w:r>
    </w:p>
    <w:p>
      <w:pPr>
        <w:pStyle w:val="Compact"/>
        <w:numPr>
          <w:numId w:val="1047"/>
          <w:ilvl w:val="2"/>
        </w:numPr>
      </w:pPr>
      <w:r>
        <w:t xml:space="preserve">Uses FILTER to formulates queries that eliminate solutions from a result set.</w:t>
      </w:r>
    </w:p>
    <w:p>
      <w:pPr>
        <w:pStyle w:val="Compact"/>
        <w:numPr>
          <w:numId w:val="1047"/>
          <w:ilvl w:val="2"/>
        </w:numPr>
      </w:pPr>
      <w:r>
        <w:t xml:space="preserve">Uses NOT EXISTS to limit whether a given graph pattern exists in the data.</w:t>
      </w:r>
    </w:p>
    <w:p>
      <w:pPr>
        <w:pStyle w:val="Compact"/>
        <w:numPr>
          <w:numId w:val="1047"/>
          <w:ilvl w:val="2"/>
        </w:numPr>
      </w:pPr>
      <w:r>
        <w:t xml:space="preserve">Uses MINUS to remove matches from a result based on the evaluation of two patterns.</w:t>
      </w:r>
    </w:p>
    <w:p>
      <w:pPr>
        <w:pStyle w:val="Compact"/>
        <w:numPr>
          <w:numId w:val="1047"/>
          <w:ilvl w:val="2"/>
        </w:numPr>
      </w:pPr>
      <w:r>
        <w:t xml:space="preserve">Uses NOT IN to restrict a variable to not being in a given set of values.</w:t>
      </w:r>
    </w:p>
    <w:p>
      <w:pPr>
        <w:pStyle w:val="Compact"/>
        <w:numPr>
          <w:numId w:val="1044"/>
          <w:ilvl w:val="1"/>
        </w:numPr>
      </w:pPr>
      <w:r>
        <w:t xml:space="preserve">Understands the major SPARQL result set modifiers, e.g., to limit or sort results, or to return distinct results only once.</w:t>
      </w:r>
    </w:p>
    <w:p>
      <w:pPr>
        <w:pStyle w:val="Compact"/>
        <w:numPr>
          <w:numId w:val="1048"/>
          <w:ilvl w:val="2"/>
        </w:numPr>
      </w:pPr>
      <w:r>
        <w:t xml:space="preserve">Uses ORDER BY to define ordering conditions by variable, function call, or expression.</w:t>
      </w:r>
    </w:p>
    <w:p>
      <w:pPr>
        <w:pStyle w:val="Compact"/>
        <w:numPr>
          <w:numId w:val="1048"/>
          <w:ilvl w:val="2"/>
        </w:numPr>
      </w:pPr>
      <w:r>
        <w:t xml:space="preserve">Uses DISTINCT to ensure solutions in the sequence are unique.</w:t>
      </w:r>
    </w:p>
    <w:p>
      <w:pPr>
        <w:pStyle w:val="Compact"/>
        <w:numPr>
          <w:numId w:val="1048"/>
          <w:ilvl w:val="2"/>
        </w:numPr>
      </w:pPr>
      <w:r>
        <w:t xml:space="preserve">Uses OFFSET to control where the solutions processed start in the overall sequence of solutions.</w:t>
      </w:r>
    </w:p>
    <w:p>
      <w:pPr>
        <w:pStyle w:val="Compact"/>
        <w:numPr>
          <w:numId w:val="1048"/>
          <w:ilvl w:val="2"/>
        </w:numPr>
      </w:pPr>
      <w:r>
        <w:t xml:space="preserve">Uses LIMIT to restrict the number of solutions processed for query results.</w:t>
      </w:r>
    </w:p>
    <w:p>
      <w:pPr>
        <w:pStyle w:val="Compact"/>
        <w:numPr>
          <w:numId w:val="1048"/>
          <w:ilvl w:val="2"/>
        </w:numPr>
      </w:pPr>
      <w:r>
        <w:t xml:space="preserve">Uses projection to transforms a solution sequence into one involving only a subset of the variables.</w:t>
      </w:r>
    </w:p>
    <w:p>
      <w:pPr>
        <w:pStyle w:val="Compact"/>
        <w:numPr>
          <w:numId w:val="1044"/>
          <w:ilvl w:val="1"/>
        </w:numPr>
      </w:pPr>
      <w:r>
        <w:t xml:space="preserve">Understands the use of SPARQL functions and operators.</w:t>
      </w:r>
    </w:p>
    <w:p>
      <w:pPr>
        <w:pStyle w:val="Compact"/>
        <w:numPr>
          <w:numId w:val="1049"/>
          <w:ilvl w:val="2"/>
        </w:numPr>
      </w:pPr>
      <w:r>
        <w:t xml:space="preserve">Uses the regular expression (regex()) function for string matching.</w:t>
      </w:r>
    </w:p>
    <w:p>
      <w:pPr>
        <w:pStyle w:val="Compact"/>
        <w:numPr>
          <w:numId w:val="1049"/>
          <w:ilvl w:val="2"/>
        </w:numPr>
      </w:pPr>
      <w:r>
        <w:t xml:space="preserve">Uses aggregates to apply expressions over groups of solutions (GROUP BY, COUNT, SUM, AVG, MIN) for partitioning results, evaluating projections, and filtering.</w:t>
      </w:r>
    </w:p>
    <w:p>
      <w:pPr>
        <w:pStyle w:val="Compact"/>
        <w:numPr>
          <w:numId w:val="1049"/>
          <w:ilvl w:val="2"/>
        </w:numPr>
      </w:pPr>
      <w:r>
        <w:t xml:space="preserve">Uses the lang() function to return the language tag of an RDF literal.</w:t>
      </w:r>
    </w:p>
    <w:p>
      <w:pPr>
        <w:pStyle w:val="Compact"/>
        <w:numPr>
          <w:numId w:val="1049"/>
          <w:ilvl w:val="2"/>
        </w:numPr>
      </w:pPr>
      <w:r>
        <w:t xml:space="preserve">Uses the langMatches() function to match a language tag against a language range.</w:t>
      </w:r>
    </w:p>
    <w:p>
      <w:pPr>
        <w:pStyle w:val="Compact"/>
        <w:numPr>
          <w:numId w:val="1049"/>
          <w:ilvl w:val="2"/>
        </w:numPr>
      </w:pPr>
      <w:r>
        <w:t xml:space="preserve">Uses the xsd:decimal(expn) function to convert an expression to an integer.</w:t>
      </w:r>
    </w:p>
    <w:p>
      <w:pPr>
        <w:pStyle w:val="Compact"/>
        <w:numPr>
          <w:numId w:val="1049"/>
          <w:ilvl w:val="2"/>
        </w:numPr>
      </w:pPr>
      <w:r>
        <w:t xml:space="preserve">Uses the GROUP BY clause to transforms a result set so that only one row will appear for each unique set of grouping variables.</w:t>
      </w:r>
    </w:p>
    <w:p>
      <w:pPr>
        <w:pStyle w:val="Compact"/>
        <w:numPr>
          <w:numId w:val="1049"/>
          <w:ilvl w:val="2"/>
        </w:numPr>
      </w:pPr>
      <w:r>
        <w:t xml:space="preserve">Uses the HAVING clause to apply a filter to the result set after grouping.</w:t>
      </w:r>
    </w:p>
    <w:p>
      <w:pPr>
        <w:pStyle w:val="Compact"/>
        <w:numPr>
          <w:numId w:val="1044"/>
          <w:ilvl w:val="1"/>
        </w:numPr>
      </w:pPr>
      <w:r>
        <w:t xml:space="preserve">Differentiates between a Default Graph and a Named Graph, and formulates queries using the GRAPH clause.</w:t>
      </w:r>
    </w:p>
    <w:p>
      <w:pPr>
        <w:pStyle w:val="Compact"/>
        <w:numPr>
          <w:numId w:val="1050"/>
          <w:ilvl w:val="2"/>
        </w:numPr>
      </w:pPr>
      <w:r>
        <w:t xml:space="preserve">Formulates advanced queries using FROM NAMED and GRAPH on local data.</w:t>
      </w:r>
    </w:p>
    <w:p>
      <w:pPr>
        <w:pStyle w:val="Compact"/>
        <w:numPr>
          <w:numId w:val="1050"/>
          <w:ilvl w:val="2"/>
        </w:numPr>
      </w:pPr>
      <w:r>
        <w:t xml:space="preserve">Formulate advanced queries using FROM NAMED on remote data.</w:t>
      </w:r>
    </w:p>
    <w:p>
      <w:pPr>
        <w:pStyle w:val="Compact"/>
        <w:numPr>
          <w:numId w:val="1044"/>
          <w:ilvl w:val="1"/>
        </w:numPr>
      </w:pPr>
      <w:r>
        <w:t xml:space="preserve">Formulate advanced queries using subqueries.</w:t>
      </w:r>
    </w:p>
    <w:p>
      <w:pPr>
        <w:pStyle w:val="Compact"/>
        <w:numPr>
          <w:numId w:val="1044"/>
          <w:ilvl w:val="1"/>
        </w:numPr>
      </w:pPr>
      <w:r>
        <w:t xml:space="preserve">Uses a temporary variable to extend a query.</w:t>
      </w:r>
    </w:p>
    <w:p>
      <w:pPr>
        <w:pStyle w:val="Compact"/>
        <w:numPr>
          <w:numId w:val="1044"/>
          <w:ilvl w:val="1"/>
        </w:numPr>
      </w:pPr>
      <w:r>
        <w:t xml:space="preserve">Understands the role of Property Paths and how they are formed by combining predicates with regular expression-like operators.</w:t>
      </w:r>
    </w:p>
    <w:p>
      <w:pPr>
        <w:pStyle w:val="Compact"/>
        <w:numPr>
          <w:numId w:val="1044"/>
          <w:ilvl w:val="1"/>
        </w:numPr>
      </w:pPr>
      <w:r>
        <w:t xml:space="preserve">Understands the concept of Federated Search.</w:t>
      </w:r>
    </w:p>
    <w:p>
      <w:pPr>
        <w:pStyle w:val="Compact"/>
        <w:numPr>
          <w:numId w:val="1051"/>
          <w:ilvl w:val="2"/>
        </w:numPr>
      </w:pPr>
      <w:r>
        <w:t xml:space="preserve">Formulates advanced queries on a remote SPARQL endpoint using the SERVICE directive.</w:t>
      </w:r>
    </w:p>
    <w:p>
      <w:pPr>
        <w:pStyle w:val="Compact"/>
        <w:numPr>
          <w:numId w:val="1051"/>
          <w:ilvl w:val="2"/>
        </w:numPr>
      </w:pPr>
      <w:r>
        <w:t xml:space="preserve">Uses federated query to query over a local graph store and one or more other SPARQL endpoints.</w:t>
      </w:r>
    </w:p>
    <w:p>
      <w:pPr>
        <w:pStyle w:val="Compact"/>
        <w:numPr>
          <w:numId w:val="1051"/>
          <w:ilvl w:val="2"/>
        </w:numPr>
      </w:pPr>
      <w:r>
        <w:t xml:space="preserve">Pulls data from a different SPARQL endpoints in one single query using the SERVICE directive.</w:t>
      </w:r>
    </w:p>
    <w:p>
      <w:pPr>
        <w:pStyle w:val="Compact"/>
        <w:numPr>
          <w:numId w:val="1044"/>
          <w:ilvl w:val="1"/>
        </w:numPr>
      </w:pPr>
      <w:r>
        <w:t xml:space="preserve">Converts/manipulates SPARQL query outputs (RDF-XML, JSON) to the exact format required by a third party tools and APIs.</w:t>
      </w:r>
    </w:p>
    <w:p>
      <w:pPr>
        <w:pStyle w:val="Compact"/>
        <w:numPr>
          <w:numId w:val="1044"/>
          <w:ilvl w:val="1"/>
        </w:numPr>
      </w:pPr>
      <w:r>
        <w:t xml:space="preserve">Formulates queries using FROM with URLs and local files.</w:t>
      </w:r>
    </w:p>
    <w:p>
      <w:pPr>
        <w:pStyle w:val="Compact"/>
        <w:numPr>
          <w:numId w:val="1044"/>
          <w:ilvl w:val="1"/>
        </w:numPr>
      </w:pPr>
      <w:r>
        <w:t xml:space="preserve">Reads and understands high-level descriptions of the classes and properties of a dataset in order to write queries.</w:t>
      </w:r>
    </w:p>
    <w:p>
      <w:pPr>
        <w:pStyle w:val="Compact"/>
        <w:numPr>
          <w:numId w:val="1044"/>
          <w:ilvl w:val="1"/>
        </w:numPr>
      </w:pPr>
      <w:r>
        <w:t xml:space="preserve">Uses available tools, servers, and endpoints to issue queries against a dataset.</w:t>
      </w:r>
    </w:p>
    <w:p>
      <w:pPr>
        <w:pStyle w:val="Compact"/>
        <w:numPr>
          <w:numId w:val="1052"/>
          <w:ilvl w:val="2"/>
        </w:numPr>
      </w:pPr>
      <w:r>
        <w:t xml:space="preserve">Execute SPARQL queries using the Jena ARQ command-line utility.</w:t>
      </w:r>
    </w:p>
    <w:p>
      <w:pPr>
        <w:pStyle w:val="Compact"/>
        <w:numPr>
          <w:numId w:val="1052"/>
          <w:ilvl w:val="2"/>
        </w:numPr>
      </w:pPr>
      <w:r>
        <w:t xml:space="preserve">Queries multiple local data files using ARQ.</w:t>
      </w:r>
    </w:p>
    <w:p>
      <w:pPr>
        <w:pStyle w:val="Compact"/>
        <w:numPr>
          <w:numId w:val="1052"/>
          <w:ilvl w:val="2"/>
        </w:numPr>
      </w:pPr>
      <w:r>
        <w:t xml:space="preserve">Uses ARQ to evaluate queries on local data.</w:t>
      </w:r>
    </w:p>
    <w:p>
      <w:pPr>
        <w:pStyle w:val="Compact"/>
        <w:numPr>
          <w:numId w:val="1052"/>
          <w:ilvl w:val="2"/>
        </w:numPr>
      </w:pPr>
      <w:r>
        <w:t xml:space="preserve">Uses Fuseki server to evaluate queries on a dataset.</w:t>
      </w:r>
    </w:p>
    <w:p>
      <w:pPr>
        <w:pStyle w:val="Compact"/>
        <w:numPr>
          <w:numId w:val="1052"/>
          <w:ilvl w:val="2"/>
        </w:numPr>
      </w:pPr>
      <w:r>
        <w:t xml:space="preserve">Queries multiple data files using Fuseki.</w:t>
      </w:r>
    </w:p>
    <w:p>
      <w:pPr>
        <w:pStyle w:val="Compact"/>
        <w:numPr>
          <w:numId w:val="1052"/>
          <w:ilvl w:val="2"/>
        </w:numPr>
      </w:pPr>
      <w:r>
        <w:t xml:space="preserve">Accesses DBPedia's SNORQL/SPARQL endpoint and issues simple queries.</w:t>
      </w:r>
    </w:p>
    <w:p>
      <w:pPr>
        <w:pStyle w:val="Compact"/>
        <w:numPr>
          <w:numId w:val="1038"/>
          <w:ilvl w:val="0"/>
        </w:numPr>
      </w:pPr>
      <w:r>
        <w:t xml:space="preserve">Visualizing RDF Data</w:t>
      </w:r>
    </w:p>
    <w:p>
      <w:pPr>
        <w:pStyle w:val="Compact"/>
        <w:numPr>
          <w:numId w:val="1053"/>
          <w:ilvl w:val="1"/>
        </w:numPr>
      </w:pPr>
      <w:r>
        <w:t xml:space="preserve">Uses publicly available tools to visualize data.</w:t>
      </w:r>
    </w:p>
    <w:p>
      <w:pPr>
        <w:pStyle w:val="Compact"/>
        <w:numPr>
          <w:numId w:val="1054"/>
          <w:ilvl w:val="2"/>
        </w:numPr>
      </w:pPr>
      <w:r>
        <w:t xml:space="preserve">Uses Google FusionTables to create maps and charts.</w:t>
      </w:r>
    </w:p>
    <w:p>
      <w:pPr>
        <w:pStyle w:val="Compact"/>
        <w:numPr>
          <w:numId w:val="1053"/>
          <w:ilvl w:val="1"/>
        </w:numPr>
      </w:pPr>
      <w:r>
        <w:t xml:space="preserve">Distills results taken from large datasets so that visualizations are human-friendly.</w:t>
      </w:r>
    </w:p>
    <w:p>
      <w:pPr>
        <w:pStyle w:val="Compact"/>
        <w:numPr>
          <w:numId w:val="1053"/>
          <w:ilvl w:val="1"/>
        </w:numPr>
      </w:pPr>
      <w:r>
        <w:t xml:space="preserve">Converts/manipulates SPARQL query outputs (RDF-XML, JSON) to the exact format required by a third party tools and APIs.</w:t>
      </w:r>
    </w:p>
    <w:p>
      <w:pPr>
        <w:pStyle w:val="Compact"/>
        <w:numPr>
          <w:numId w:val="1038"/>
          <w:ilvl w:val="0"/>
        </w:numPr>
      </w:pPr>
      <w:r>
        <w:t xml:space="preserve">Reasoning over RDF data</w:t>
      </w:r>
    </w:p>
    <w:p>
      <w:pPr>
        <w:pStyle w:val="Compact"/>
        <w:numPr>
          <w:numId w:val="1055"/>
          <w:ilvl w:val="1"/>
        </w:numPr>
      </w:pPr>
      <w:r>
        <w:t xml:space="preserve">Understands the principles and practice of inferencing.</w:t>
      </w:r>
    </w:p>
    <w:p>
      <w:pPr>
        <w:pStyle w:val="Compact"/>
        <w:numPr>
          <w:numId w:val="1056"/>
          <w:ilvl w:val="2"/>
        </w:numPr>
      </w:pPr>
      <w:r>
        <w:t xml:space="preserve">Uses common entailment regimes and understands their uses.</w:t>
      </w:r>
    </w:p>
    <w:p>
      <w:pPr>
        <w:pStyle w:val="Compact"/>
        <w:numPr>
          <w:numId w:val="1055"/>
          <w:ilvl w:val="1"/>
        </w:numPr>
      </w:pPr>
      <w:r>
        <w:t xml:space="preserve">Understands the role of formally declared domains and ranges for inferencing.</w:t>
      </w:r>
    </w:p>
    <w:p>
      <w:pPr>
        <w:pStyle w:val="Compact"/>
        <w:numPr>
          <w:numId w:val="1055"/>
          <w:ilvl w:val="1"/>
        </w:numPr>
      </w:pPr>
      <w:r>
        <w:t xml:space="preserve">Understands how reasoning can be used for integrating diverse datasets.</w:t>
      </w:r>
    </w:p>
    <w:p>
      <w:pPr>
        <w:pStyle w:val="Compact"/>
        <w:numPr>
          <w:numId w:val="1055"/>
          <w:ilvl w:val="1"/>
        </w:numPr>
      </w:pPr>
      <w:r>
        <w:t xml:space="preserve">Knows that Web Ontology Language (OWL) is available in multiple "flavors" that are variously optimized for expressivity, performant reasoning, or for applications involving databases or business rules.</w:t>
      </w:r>
    </w:p>
    <w:p>
      <w:pPr>
        <w:pStyle w:val="Compact"/>
        <w:numPr>
          <w:numId w:val="1055"/>
          <w:ilvl w:val="1"/>
        </w:numPr>
      </w:pPr>
      <w:r>
        <w:t xml:space="preserve">Understands that OWL Full supports all available constructs and is most appropriately used when reasoning performance is not a concern.</w:t>
      </w:r>
    </w:p>
    <w:p>
      <w:pPr>
        <w:pStyle w:val="Compact"/>
        <w:numPr>
          <w:numId w:val="1038"/>
          <w:ilvl w:val="0"/>
        </w:numPr>
      </w:pPr>
      <w:r>
        <w:t xml:space="preserve">Assessing RDF data quality</w:t>
      </w:r>
    </w:p>
    <w:p>
      <w:pPr>
        <w:pStyle w:val="Compact"/>
        <w:numPr>
          <w:numId w:val="1038"/>
          <w:ilvl w:val="0"/>
        </w:numPr>
      </w:pPr>
      <w:r>
        <w:t xml:space="preserve">RDF Data analytics</w:t>
      </w:r>
    </w:p>
    <w:p>
      <w:pPr>
        <w:pStyle w:val="Compact"/>
        <w:numPr>
          <w:numId w:val="1057"/>
          <w:ilvl w:val="1"/>
        </w:numPr>
      </w:pPr>
      <w:r>
        <w:t xml:space="preserve">Uses available ontology browsing tools to explore the ontologies used in a particular dataset.</w:t>
      </w:r>
    </w:p>
    <w:p>
      <w:pPr>
        <w:pStyle w:val="Compact"/>
        <w:numPr>
          <w:numId w:val="1038"/>
          <w:ilvl w:val="0"/>
        </w:numPr>
      </w:pPr>
      <w:r>
        <w:t xml:space="preserve">Manipulating RDF Data</w:t>
      </w:r>
    </w:p>
    <w:p>
      <w:pPr>
        <w:pStyle w:val="Compact"/>
        <w:numPr>
          <w:numId w:val="1058"/>
          <w:ilvl w:val="1"/>
        </w:numPr>
      </w:pPr>
      <w:r>
        <w:t xml:space="preserve">Knows the SPARQL 1.1 Update language for updating, creating, and removing RDF graphs in a Graph Store.</w:t>
      </w:r>
    </w:p>
    <w:p>
      <w:pPr>
        <w:pStyle w:val="Compact"/>
        <w:numPr>
          <w:numId w:val="1059"/>
          <w:ilvl w:val="2"/>
        </w:numPr>
      </w:pPr>
      <w:r>
        <w:t xml:space="preserve">Uses INSERT/DELETE to update triples.</w:t>
      </w:r>
    </w:p>
    <w:p>
      <w:pPr>
        <w:pStyle w:val="Compact"/>
        <w:numPr>
          <w:numId w:val="1059"/>
          <w:ilvl w:val="2"/>
        </w:numPr>
      </w:pPr>
      <w:r>
        <w:t xml:space="preserve">Uses a CONSTRUCT query to preview changes before executing an INSERT/DELETE operation.</w:t>
      </w:r>
    </w:p>
    <w:p>
      <w:pPr>
        <w:pStyle w:val="Compact"/>
        <w:numPr>
          <w:numId w:val="1058"/>
          <w:ilvl w:val="1"/>
        </w:numPr>
      </w:pPr>
      <w:r>
        <w:t xml:space="preserve">Knows the SPARQL 1.1 Graph Store HTTP protocol for updating graphs on a Web server (in "RESTful" style).</w:t>
      </w:r>
    </w:p>
    <w:p>
      <w:pPr>
        <w:pStyle w:val="Compact"/>
        <w:numPr>
          <w:numId w:val="1060"/>
          <w:ilvl w:val="2"/>
        </w:numPr>
      </w:pPr>
      <w:r>
        <w:t xml:space="preserve">Uses GET to retrieve triples from a default graph or a named graph.</w:t>
      </w:r>
    </w:p>
    <w:p>
      <w:pPr>
        <w:pStyle w:val="Compact"/>
        <w:numPr>
          <w:numId w:val="1060"/>
          <w:ilvl w:val="2"/>
        </w:numPr>
      </w:pPr>
      <w:r>
        <w:t xml:space="preserve">Uses PUT to insert set of triples into a new graph (or replace an existing graph).</w:t>
      </w:r>
    </w:p>
    <w:p>
      <w:pPr>
        <w:pStyle w:val="Compact"/>
        <w:numPr>
          <w:numId w:val="1060"/>
          <w:ilvl w:val="2"/>
        </w:numPr>
      </w:pPr>
      <w:r>
        <w:t xml:space="preserve">Uses DELETE to remove a graph.</w:t>
      </w:r>
    </w:p>
    <w:p>
      <w:pPr>
        <w:pStyle w:val="Compact"/>
        <w:numPr>
          <w:numId w:val="1060"/>
          <w:ilvl w:val="2"/>
        </w:numPr>
      </w:pPr>
      <w:r>
        <w:t xml:space="preserve">Uses POST to add triples to an existing graph.</w:t>
      </w:r>
    </w:p>
    <w:p>
      <w:pPr>
        <w:pStyle w:val="Compact"/>
        <w:numPr>
          <w:numId w:val="1060"/>
          <w:ilvl w:val="2"/>
        </w:numPr>
      </w:pPr>
      <w:r>
        <w:t xml:space="preserve">Uses proper syntax to request specific media types, such as Turtle.</w:t>
      </w:r>
    </w:p>
    <w:p>
      <w:pPr>
        <w:pStyle w:val="Compact"/>
        <w:numPr>
          <w:numId w:val="1058"/>
          <w:ilvl w:val="1"/>
        </w:numPr>
      </w:pPr>
      <w:r>
        <w:t xml:space="preserve">Understands the difference between SQL query language (which operates on database tables) and SPARQL (which operates on RDF graphs).</w:t>
      </w:r>
    </w:p>
    <w:p>
      <w:pPr>
        <w:pStyle w:val="Heading3"/>
      </w:pPr>
      <w:bookmarkStart w:id="31" w:name="creating-linked-data-applications"/>
      <w:bookmarkEnd w:id="31"/>
      <w:r>
        <w:t xml:space="preserve">Creating Linked Data applications</w:t>
      </w:r>
    </w:p>
    <w:p>
      <w:pPr>
        <w:pStyle w:val="Compact"/>
        <w:numPr>
          <w:numId w:val="1061"/>
          <w:ilvl w:val="0"/>
        </w:numPr>
      </w:pPr>
      <w:r>
        <w:t xml:space="preserve">Storing RDF data</w:t>
      </w:r>
    </w:p>
    <w:p>
      <w:pPr>
        <w:pStyle w:val="Compact"/>
        <w:numPr>
          <w:numId w:val="1061"/>
          <w:ilvl w:val="0"/>
        </w:numPr>
      </w:pPr>
      <w:r>
        <w:t xml:space="preserve">Linked Data application architecture</w:t>
      </w:r>
    </w:p>
    <w:p>
      <w:pPr>
        <w:pStyle w:val="Compact"/>
        <w:numPr>
          <w:numId w:val="1061"/>
          <w:ilvl w:val="0"/>
        </w:numPr>
      </w:pPr>
      <w:r>
        <w:t xml:space="preserve">Linked Data mashups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e716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34a9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explore.dublincore.net/comp-index/" TargetMode="External" /><Relationship Type="http://schemas.openxmlformats.org/officeDocument/2006/relationships/hyperlink" Id="rId22" Target="https://github.com/ld4pe/cieb/blob/master/CompIndex/CompIndex-generated.md" TargetMode="External" /><Relationship Type="http://schemas.openxmlformats.org/officeDocument/2006/relationships/hyperlink" Id="rId23" Target="https://github.com/ld4pe/cieb/blob/master/CompIndex/CompIndex.t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explore.dublincore.net/comp-index/" TargetMode="External" /><Relationship Type="http://schemas.openxmlformats.org/officeDocument/2006/relationships/hyperlink" Id="rId22" Target="https://github.com/ld4pe/cieb/blob/master/CompIndex/CompIndex-generated.md" TargetMode="External" /><Relationship Type="http://schemas.openxmlformats.org/officeDocument/2006/relationships/hyperlink" Id="rId23" Target="https://github.com/ld4pe/cieb/blob/master/CompIndex/CompIndex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