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69521A" w14:textId="32CD1841" w:rsidR="00AB1930" w:rsidRPr="00AB1930" w:rsidRDefault="00AB1930" w:rsidP="00AB1930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C32203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highlight w:val="yellow"/>
          <w14:ligatures w14:val="none"/>
        </w:rPr>
        <w:t>Lessons Learned</w:t>
      </w:r>
    </w:p>
    <w:p w14:paraId="337F5B94" w14:textId="77777777" w:rsidR="00AB1930" w:rsidRPr="00AB1930" w:rsidRDefault="00AB1930" w:rsidP="00AB1930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1. Dig Into the Root Cause, Don't Just Apply Heuristic Band-Aids</w:t>
      </w:r>
    </w:p>
    <w:p w14:paraId="37E91615" w14:textId="4ED233C3" w:rsidR="00AB1930" w:rsidRPr="00AB1930" w:rsidRDefault="00AB1930" w:rsidP="00AB1930">
      <w:pPr>
        <w:numPr>
          <w:ilvl w:val="0"/>
          <w:numId w:val="3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When adapting old paradigms to newly distilled models, don't just patch up the symptoms; look at the underlying vector physics.</w:t>
      </w:r>
    </w:p>
    <w:p w14:paraId="0400EAE4" w14:textId="6166CFA1" w:rsidR="00AB1930" w:rsidRPr="00AB1930" w:rsidRDefault="00F01207" w:rsidP="00AB1930">
      <w:pPr>
        <w:numPr>
          <w:ilvl w:val="0"/>
          <w:numId w:val="3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Application</w:t>
      </w:r>
      <w:r w:rsidR="00AB1930"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: Prior attempts to perform one-step text-guided editing on distilled architectures (like SD-Turbo) resulted in horrific structural breakdown and background corruption. Rather than introducing external protective masks or heavy post-processing networks to fix the distortion, the authors analyzed </w:t>
      </w:r>
      <w:r w:rsidR="00AB1930" w:rsidRPr="00AB1930">
        <w:rPr>
          <w:rFonts w:ascii="Tahoma" w:eastAsia="Times New Roman" w:hAnsi="Tahoma" w:cs="Tahoma"/>
          <w:i/>
          <w:i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why</w:t>
      </w:r>
      <w:r w:rsidR="00AB1930"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it happened: naive drift differencing creates an erratic, high-energy control field that accumulates immense truncation error over a single large integration step.</w:t>
      </w:r>
      <w:r w:rsidR="00AB1930"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323FD657" w14:textId="77777777" w:rsidR="00AB1930" w:rsidRPr="00AB1930" w:rsidRDefault="00AB1930" w:rsidP="00AB1930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2. Recast Empirical Messes into Elegant Mathematical Theories</w:t>
      </w:r>
    </w:p>
    <w:p w14:paraId="560E9335" w14:textId="7118AF08" w:rsidR="00AB1930" w:rsidRPr="00AB1930" w:rsidRDefault="00AB1930" w:rsidP="00AB1930">
      <w:pPr>
        <w:numPr>
          <w:ilvl w:val="0"/>
          <w:numId w:val="4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Complex deep learning artifacts can often be elegantly resolved by mapping the problem to classical mathematical frameworks like Dynamic Optimal Transport (OT).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08323CA9" w14:textId="463B40AC" w:rsidR="00AB1930" w:rsidRPr="00AB1930" w:rsidRDefault="00F01207" w:rsidP="00AB1930">
      <w:pPr>
        <w:numPr>
          <w:ilvl w:val="0"/>
          <w:numId w:val="4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Application</w:t>
      </w:r>
      <w:r w:rsidR="00AB1930"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: The authors reframed image editing as a distribution estimation problem under the Benamou-Brenier dynamic OT framework. By treating the chaotic naive drift as a noisy measurement of an ideal, smooth vector field, they derived a strictly convex quadratic surrogate to find a smooth, low-energy trajectory.</w:t>
      </w:r>
      <w:r w:rsidR="00AB1930"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0A4DE229" w14:textId="77777777" w:rsidR="00AB1930" w:rsidRPr="00AB1930" w:rsidRDefault="00AB1930" w:rsidP="00AB1930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3. Simplify Sampling Complexity via Intrinsic Variance Reduction</w:t>
      </w:r>
    </w:p>
    <w:p w14:paraId="68E9EC4D" w14:textId="5AFFB506" w:rsidR="00AB1930" w:rsidRPr="00AB1930" w:rsidRDefault="00AB1930" w:rsidP="00AB1930">
      <w:pPr>
        <w:numPr>
          <w:ilvl w:val="0"/>
          <w:numId w:val="5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High variance in Monte Carlo estimation can be mitigated through structural/geometric design rather than throwing more compute (multiple noise samples) at the problem.</w:t>
      </w:r>
    </w:p>
    <w:p w14:paraId="711B22A8" w14:textId="541CFF0D" w:rsidR="00AB1930" w:rsidRPr="00AB1930" w:rsidRDefault="00F01207" w:rsidP="00AB1930">
      <w:pPr>
        <w:numPr>
          <w:ilvl w:val="0"/>
          <w:numId w:val="5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Application</w:t>
      </w:r>
      <w:r w:rsidR="00AB1930"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: While classical practices require multiple noise samples (</w:t>
      </w:r>
      <m:oMath>
        <m:r>
          <w:rPr>
            <w:rFonts w:ascii="Cambria Math" w:eastAsia="Times New Roman" w:hAnsi="Cambria Math" w:cs="Tahoma"/>
            <w:color w:val="1F1F1F"/>
            <w:kern w:val="0"/>
            <w:sz w:val="20"/>
            <w:szCs w:val="20"/>
            <w14:ligatures w14:val="none"/>
          </w:rPr>
          <m:t>n&gt;1</m:t>
        </m:r>
      </m:oMath>
      <w:r w:rsidR="00AB1930"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) to reduce estimator variance, the authors proved that the temporal smoothing nature of their Chord Control Field (CCF) intrinsically reduces variance. This allowed their model to remain seed-robust and accurate using just a single noise sample (</w:t>
      </w:r>
      <m:oMath>
        <m:r>
          <w:rPr>
            <w:rFonts w:ascii="Cambria Math" w:eastAsia="Times New Roman" w:hAnsi="Cambria Math" w:cs="Tahoma"/>
            <w:color w:val="1F1F1F"/>
            <w:kern w:val="0"/>
            <w:sz w:val="20"/>
            <w:szCs w:val="20"/>
            <w14:ligatures w14:val="none"/>
          </w:rPr>
          <m:t>n=1</m:t>
        </m:r>
      </m:oMath>
      <w:r w:rsidR="00AB1930"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), saving significant computing overhead.</w:t>
      </w:r>
      <w:r w:rsidR="00AB1930"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22D1693B" w14:textId="77777777" w:rsidR="00AB1930" w:rsidRDefault="00AB1930" w:rsidP="00AB1930">
      <w:pPr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1F1F1F"/>
          <w:kern w:val="0"/>
          <w:sz w:val="20"/>
          <w:szCs w:val="20"/>
          <w14:ligatures w14:val="none"/>
        </w:rPr>
      </w:pPr>
    </w:p>
    <w:p w14:paraId="390D7B52" w14:textId="7ED990B6" w:rsidR="00AB1930" w:rsidRPr="00AB1930" w:rsidRDefault="00AB1930" w:rsidP="00AB1930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C32203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highlight w:val="yellow"/>
          <w14:ligatures w14:val="none"/>
        </w:rPr>
        <w:t>Key Takeaways</w:t>
      </w: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 </w:t>
      </w:r>
    </w:p>
    <w:p w14:paraId="5540CF08" w14:textId="3FB52A07" w:rsidR="00AB1930" w:rsidRPr="00AB1930" w:rsidRDefault="00AB1930" w:rsidP="00AB1930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The Core Innovation: Chord Control Field (CCF)</w:t>
      </w:r>
    </w:p>
    <w:p w14:paraId="3253425E" w14:textId="77777777" w:rsidR="00AB1930" w:rsidRPr="00AB1930" w:rsidRDefault="00AB1930" w:rsidP="00AB1930">
      <w:pPr>
        <w:numPr>
          <w:ilvl w:val="0"/>
          <w:numId w:val="6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What it replaces: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The naive instantaneous drift difference:</w:t>
      </w:r>
    </w:p>
    <w:p w14:paraId="3F25EF88" w14:textId="77777777" w:rsidR="00AB1930" w:rsidRPr="00AB1930" w:rsidRDefault="00AB1930" w:rsidP="00AB1930">
      <w:pPr>
        <w:spacing w:after="0" w:line="240" w:lineRule="auto"/>
        <w:ind w:left="720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ahoma"/>
              <w:color w:val="1F1F1F"/>
              <w:kern w:val="0"/>
              <w:sz w:val="20"/>
              <w:szCs w:val="20"/>
              <w14:ligatures w14:val="none"/>
            </w:rPr>
            <m:t>Δ</m:t>
          </m:r>
          <m:r>
            <w:rPr>
              <w:rFonts w:ascii="Cambria Math" w:eastAsia="Times New Roman" w:hAnsi="Cambria Math" w:cs="Tahoma"/>
              <w:color w:val="1F1F1F"/>
              <w:kern w:val="0"/>
              <w:sz w:val="20"/>
              <w:szCs w:val="20"/>
              <w14:ligatures w14:val="none"/>
            </w:rPr>
            <m:t>v</m:t>
          </m:r>
          <m:d>
            <m:dPr>
              <m:ctrlP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  <m:t>,t</m:t>
              </m:r>
            </m:e>
          </m:d>
          <m:r>
            <w:rPr>
              <w:rFonts w:ascii="Cambria Math" w:eastAsia="Times New Roman" w:hAnsi="Cambria Math" w:cs="Tahoma"/>
              <w:color w:val="1F1F1F"/>
              <w:kern w:val="0"/>
              <w:sz w:val="20"/>
              <w:szCs w:val="20"/>
              <w14:ligatures w14:val="none"/>
            </w:rPr>
            <m:t>=v</m:t>
          </m:r>
          <m:d>
            <m:dPr>
              <m:ctrlP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  <m:t>,t,</m:t>
              </m:r>
              <m:sSub>
                <m:sSubPr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tar</m:t>
                  </m:r>
                </m:sub>
              </m:sSub>
            </m:e>
          </m:d>
          <m:r>
            <w:rPr>
              <w:rFonts w:ascii="Cambria Math" w:eastAsia="Times New Roman" w:hAnsi="Cambria Math" w:cs="Tahoma"/>
              <w:color w:val="1F1F1F"/>
              <w:kern w:val="0"/>
              <w:sz w:val="20"/>
              <w:szCs w:val="20"/>
              <w14:ligatures w14:val="none"/>
            </w:rPr>
            <m:t>-v</m:t>
          </m:r>
          <m:d>
            <m:dPr>
              <m:ctrlP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  <m:t>,t,</m:t>
              </m:r>
              <m:sSub>
                <m:sSubPr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src</m:t>
                  </m:r>
                </m:sub>
              </m:sSub>
            </m:e>
          </m:d>
        </m:oMath>
      </m:oMathPara>
    </w:p>
    <w:p w14:paraId="2D631703" w14:textId="77777777" w:rsidR="00AB1930" w:rsidRPr="00AB1930" w:rsidRDefault="00AB1930" w:rsidP="00AB1930">
      <w:pPr>
        <w:numPr>
          <w:ilvl w:val="0"/>
          <w:numId w:val="6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What it introduces: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A causal, one-sided kernel smoothing operator that time-averages the proxy fields over a short window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t-δ,t</m:t>
            </m:r>
          </m:e>
        </m:d>
      </m:oMath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</w:p>
    <w:p w14:paraId="4D76A96D" w14:textId="77777777" w:rsidR="00AB1930" w:rsidRPr="00AB1930" w:rsidRDefault="00000000" w:rsidP="00AB1930">
      <w:pPr>
        <w:spacing w:after="0" w:line="240" w:lineRule="auto"/>
        <w:ind w:left="720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  <m:t>t</m:t>
              </m:r>
            </m:sub>
          </m:sSub>
          <m:d>
            <m:dPr>
              <m:ctrlP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τ</m:t>
                  </m:r>
                </m:sub>
              </m:sSub>
            </m:e>
          </m:d>
          <m:r>
            <w:rPr>
              <w:rFonts w:ascii="Cambria Math" w:eastAsia="Times New Roman" w:hAnsi="Cambria Math" w:cs="Tahoma"/>
              <w:color w:val="1F1F1F"/>
              <w:kern w:val="0"/>
              <w:sz w:val="20"/>
              <w:szCs w:val="2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  <m:t>t R</m:t>
              </m:r>
              <m:d>
                <m:dPr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ahoma"/>
                          <w:color w:val="1F1F1F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ahoma"/>
                          <w:color w:val="1F1F1F"/>
                          <w:kern w:val="0"/>
                          <w:sz w:val="20"/>
                          <w:szCs w:val="2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ahoma"/>
                          <w:color w:val="1F1F1F"/>
                          <w:kern w:val="0"/>
                          <w:sz w:val="20"/>
                          <w:szCs w:val="20"/>
                          <w14:ligatures w14:val="none"/>
                        </w:rPr>
                        <m:t>τ</m:t>
                      </m:r>
                    </m:sub>
                  </m:sSub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,t-δ</m:t>
                  </m:r>
                </m:e>
              </m:d>
              <m: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  <m:t>+δ R</m:t>
              </m:r>
              <m:d>
                <m:dPr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ahoma"/>
                          <w:color w:val="1F1F1F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ahoma"/>
                          <w:color w:val="1F1F1F"/>
                          <w:kern w:val="0"/>
                          <w:sz w:val="20"/>
                          <w:szCs w:val="2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ahoma"/>
                          <w:color w:val="1F1F1F"/>
                          <w:kern w:val="0"/>
                          <w:sz w:val="20"/>
                          <w:szCs w:val="20"/>
                          <w14:ligatures w14:val="none"/>
                        </w:rPr>
                        <m:t>τ</m:t>
                      </m:r>
                    </m:sub>
                  </m:sSub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,t</m:t>
                  </m:r>
                </m:e>
              </m:d>
            </m:num>
            <m:den>
              <m: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  <m:t>t+δ</m:t>
              </m:r>
            </m:den>
          </m:f>
        </m:oMath>
      </m:oMathPara>
    </w:p>
    <w:p w14:paraId="54B1E71F" w14:textId="77777777" w:rsidR="00C32203" w:rsidRDefault="00AB1930" w:rsidP="00C32203">
      <w:pPr>
        <w:numPr>
          <w:ilvl w:val="0"/>
          <w:numId w:val="6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Why it works: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By Jensen's inequality, this averaging acts as an </w:t>
      </w:r>
      <m:oMath>
        <m:sSup>
          <m:sSupPr>
            <m:ctrlP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L</m:t>
            </m:r>
          </m:e>
          <m:sup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2</m:t>
            </m:r>
          </m:sup>
        </m:sSup>
      </m:oMath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-contraction that suppresses high-energy spikes. It contracts the supremum norms of the field, its time derivative, and spatial gradients—directly reducing the local truncation error and extending the step-size stability margin to allow a single, large </w:t>
      </w:r>
      <m:oMath>
        <m:r>
          <w:rPr>
            <w:rFonts w:ascii="Cambria Math" w:eastAsia="Times New Roman" w:hAnsi="Cambria Math" w:cs="Tahoma"/>
            <w:color w:val="1F1F1F"/>
            <w:kern w:val="0"/>
            <w:sz w:val="20"/>
            <w:szCs w:val="20"/>
            <w14:ligatures w14:val="none"/>
          </w:rPr>
          <m:t>h=</m:t>
        </m:r>
        <m:r>
          <w:rPr>
            <w:rFonts w:ascii="Cambria Math" w:eastAsia="Times New Roman" w:hAnsi="Cambria Math" w:cs="Tahoma"/>
            <w:color w:val="1F1F1F"/>
            <w:kern w:val="0"/>
            <w:sz w:val="20"/>
            <w:szCs w:val="20"/>
            <w14:ligatures w14:val="none"/>
          </w:rPr>
          <m:t>1</m:t>
        </m:r>
      </m:oMath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integration step.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7D731788" w14:textId="77777777" w:rsidR="00C32203" w:rsidRDefault="00C32203" w:rsidP="00C32203">
      <w:pPr>
        <w:spacing w:after="0" w:line="240" w:lineRule="auto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FD0B74D" w14:textId="3CBEC407" w:rsidR="00AB1930" w:rsidRPr="00C32203" w:rsidRDefault="00AB1930" w:rsidP="00C32203">
      <w:p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C32203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Decoupling Design: Transport vs. Refinement</w:t>
      </w:r>
      <w:r w:rsidR="00C32203" w:rsidRPr="00C32203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- </w:t>
      </w:r>
      <w:r w:rsidRPr="00C32203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Future architectures can benefit from ChordEdit's two-stage modular strategy:</w:t>
      </w:r>
      <w:r w:rsidRPr="00C32203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6514FD61" w14:textId="77777777" w:rsidR="00AB1930" w:rsidRPr="00AB1930" w:rsidRDefault="00AB1930" w:rsidP="00C32203">
      <w:pPr>
        <w:numPr>
          <w:ilvl w:val="0"/>
          <w:numId w:val="11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Structure-Preserving Transport 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(NFE = 1): The low-energy CCF moves the image distribution safely to the target domain while preserving non-edited backgrounds.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71496E77" w14:textId="6518A24B" w:rsidR="00AB1930" w:rsidRDefault="00AB1930" w:rsidP="00C32203">
      <w:pPr>
        <w:numPr>
          <w:ilvl w:val="0"/>
          <w:numId w:val="11"/>
        </w:numPr>
        <w:spacing w:after="0" w:line="240" w:lineRule="auto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Proximal Refinement 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(Optional, NFE = 1): A lightweight</w:t>
      </w:r>
      <w:r w:rsidR="00C32203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single forward pass using only the target prompt (</w:t>
      </w:r>
      <m:oMath>
        <m:sSub>
          <m:sSubPr>
            <m:ctrlP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tar</m:t>
            </m:r>
          </m:sub>
        </m:sSub>
      </m:oMath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) to amplify target semantics without messing up the geometry established by </w:t>
      </w:r>
      <w:r w:rsidRPr="00C32203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the transport phase. </w:t>
      </w:r>
    </w:p>
    <w:p w14:paraId="38C859E3" w14:textId="32769BFD" w:rsidR="00C32203" w:rsidRPr="00C32203" w:rsidRDefault="00C32203" w:rsidP="00C3220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</w:pPr>
      <w:r w:rsidRPr="00C32203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Number of Function Evaluations</w:t>
      </w:r>
      <w:r>
        <w:rPr>
          <w:rFonts w:ascii="Tahoma" w:eastAsia="Times New Roman" w:hAnsi="Tahoma" w:cs="Tahoma" w:hint="cs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 </w:t>
      </w:r>
      <w:r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lang w:val="en-US"/>
          <w14:ligatures w14:val="none"/>
        </w:rPr>
        <w:t>(NFE)</w:t>
      </w:r>
      <w:r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C32203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represents the total number of times a generative model executes or queries its underlying neural network to process a single sample (e.g., to generate, modify, or edit an image).</w:t>
      </w:r>
    </w:p>
    <w:p w14:paraId="291FD194" w14:textId="62DBA5BC" w:rsidR="00AB1930" w:rsidRPr="00AB1930" w:rsidRDefault="00AB1930" w:rsidP="00AB1930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Performance and Pareto Dominance</w:t>
      </w:r>
    </w:p>
    <w:p w14:paraId="44B7E877" w14:textId="77777777" w:rsidR="00AB1930" w:rsidRPr="00AB1930" w:rsidRDefault="00AB1930" w:rsidP="00AB1930">
      <w:pPr>
        <w:numPr>
          <w:ilvl w:val="0"/>
          <w:numId w:val="8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Compute Footprint: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Achieves state-of-the-art inference efficiency with a lightning-fast runtime of 0.38 seconds and a low VRAM footprint (&lt;7000 MiB), which is less than half the VRAM of previous one-step competitors like SwiftEdit.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5E5E04EE" w14:textId="77777777" w:rsidR="00AB1930" w:rsidRPr="00AB1930" w:rsidRDefault="00AB1930" w:rsidP="00AB1930">
      <w:pPr>
        <w:numPr>
          <w:ilvl w:val="0"/>
          <w:numId w:val="8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Pareto Frontier: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The method strictly Pareto-dominates naive baselines across various text-to-image models (InstaFlow, SwiftBrush-v2, SD-Turbo), proving its model-agnostic robustness.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34D91575" w14:textId="77777777" w:rsidR="00AB1930" w:rsidRDefault="00AB1930" w:rsidP="00AB1930">
      <w:pPr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1F1F1F"/>
          <w:kern w:val="0"/>
          <w:sz w:val="20"/>
          <w:szCs w:val="20"/>
          <w14:ligatures w14:val="none"/>
        </w:rPr>
      </w:pPr>
    </w:p>
    <w:p w14:paraId="0B322431" w14:textId="77777777" w:rsidR="00C32203" w:rsidRDefault="00C32203" w:rsidP="00AB1930">
      <w:pPr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1F1F1F"/>
          <w:kern w:val="0"/>
          <w:sz w:val="20"/>
          <w:szCs w:val="20"/>
          <w14:ligatures w14:val="none"/>
        </w:rPr>
      </w:pPr>
    </w:p>
    <w:p w14:paraId="2E5459C8" w14:textId="6C0DC463" w:rsidR="00AB1930" w:rsidRPr="00AB1930" w:rsidRDefault="00AB1930" w:rsidP="00AB1930">
      <w:pPr>
        <w:spacing w:after="0" w:line="240" w:lineRule="auto"/>
        <w:outlineLvl w:val="1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C32203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highlight w:val="yellow"/>
          <w14:ligatures w14:val="none"/>
        </w:rPr>
        <w:t>Why This Paper Awarded</w:t>
      </w:r>
      <w:r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 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(a 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Best Student Paper Honorable Mention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)</w:t>
      </w:r>
    </w:p>
    <w:p w14:paraId="75051476" w14:textId="77777777" w:rsidR="00AB1930" w:rsidRPr="00AB1930" w:rsidRDefault="00AB1930" w:rsidP="00AB1930">
      <w:pPr>
        <w:numPr>
          <w:ilvl w:val="0"/>
          <w:numId w:val="9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5B2FA4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Eliminated the Hard Trade-offs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: It solved the historical trilemma of image editing by delivering a solution that is simultaneously training-free, inversion-free, and one-step real-time capable.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5EEEE5A8" w14:textId="77777777" w:rsidR="00AB1930" w:rsidRPr="00AB1930" w:rsidRDefault="00AB1930" w:rsidP="00AB1930">
      <w:pPr>
        <w:numPr>
          <w:ilvl w:val="0"/>
          <w:numId w:val="9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5B2FA4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True Model Agnosticism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: By interacting with models purely as a black-box query system (querying velocity or noise fields), it avoids architectural coupling. This means any future, faster text-to-image foundation model can immediately deploy ChordEdit downstream without alteration.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0DED425D" w14:textId="01705955" w:rsidR="00AB1930" w:rsidRPr="00AB1930" w:rsidRDefault="00AB1930" w:rsidP="00AB1930">
      <w:pPr>
        <w:numPr>
          <w:ilvl w:val="0"/>
          <w:numId w:val="9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5B2FA4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Theoretically Sound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="005B2FA4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It didn't just present nice visual results</w:t>
      </w:r>
      <w:r w:rsidR="00C32203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="00C32203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I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 provided rigorous mathematical guarantees (e.g., global error bounds and contraction proofs), setting a stellar benchmark for how generative AI papers should bridge empirical results with mathematical theory.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081468D8" w14:textId="14C33444" w:rsidR="00C32203" w:rsidRPr="00C32203" w:rsidRDefault="00C32203" w:rsidP="00C32203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</w:pPr>
    </w:p>
    <w:sectPr w:rsidR="00C32203" w:rsidRPr="00C322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C0192F"/>
    <w:multiLevelType w:val="multilevel"/>
    <w:tmpl w:val="C03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D1D15"/>
    <w:multiLevelType w:val="multilevel"/>
    <w:tmpl w:val="A60E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83164"/>
    <w:multiLevelType w:val="multilevel"/>
    <w:tmpl w:val="1922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615356"/>
    <w:multiLevelType w:val="multilevel"/>
    <w:tmpl w:val="851E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54EB3"/>
    <w:multiLevelType w:val="multilevel"/>
    <w:tmpl w:val="7336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83874"/>
    <w:multiLevelType w:val="multilevel"/>
    <w:tmpl w:val="9820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873E8"/>
    <w:multiLevelType w:val="multilevel"/>
    <w:tmpl w:val="D47A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E5D17"/>
    <w:multiLevelType w:val="multilevel"/>
    <w:tmpl w:val="01D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1209D"/>
    <w:multiLevelType w:val="multilevel"/>
    <w:tmpl w:val="B5D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F0FFE"/>
    <w:multiLevelType w:val="multilevel"/>
    <w:tmpl w:val="61B2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76967"/>
    <w:multiLevelType w:val="multilevel"/>
    <w:tmpl w:val="E5CE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573387">
    <w:abstractNumId w:val="10"/>
  </w:num>
  <w:num w:numId="2" w16cid:durableId="1080130769">
    <w:abstractNumId w:val="2"/>
  </w:num>
  <w:num w:numId="3" w16cid:durableId="1651978068">
    <w:abstractNumId w:val="6"/>
  </w:num>
  <w:num w:numId="4" w16cid:durableId="1103576587">
    <w:abstractNumId w:val="3"/>
  </w:num>
  <w:num w:numId="5" w16cid:durableId="1650136767">
    <w:abstractNumId w:val="7"/>
  </w:num>
  <w:num w:numId="6" w16cid:durableId="266423625">
    <w:abstractNumId w:val="1"/>
  </w:num>
  <w:num w:numId="7" w16cid:durableId="1908110182">
    <w:abstractNumId w:val="0"/>
  </w:num>
  <w:num w:numId="8" w16cid:durableId="1407192481">
    <w:abstractNumId w:val="8"/>
  </w:num>
  <w:num w:numId="9" w16cid:durableId="157229570">
    <w:abstractNumId w:val="9"/>
  </w:num>
  <w:num w:numId="10" w16cid:durableId="1784811916">
    <w:abstractNumId w:val="5"/>
  </w:num>
  <w:num w:numId="11" w16cid:durableId="197783062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30"/>
    <w:rsid w:val="00073973"/>
    <w:rsid w:val="00171348"/>
    <w:rsid w:val="00354206"/>
    <w:rsid w:val="005B2FA4"/>
    <w:rsid w:val="006A52B8"/>
    <w:rsid w:val="008519E9"/>
    <w:rsid w:val="00AB1930"/>
    <w:rsid w:val="00BD6007"/>
    <w:rsid w:val="00C32203"/>
    <w:rsid w:val="00E4526A"/>
    <w:rsid w:val="00F0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28424"/>
  <w15:chartTrackingRefBased/>
  <w15:docId w15:val="{EC26013E-4CCA-A44A-992E-B68180EE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9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B19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B19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19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19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1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93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93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9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1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9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93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193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B19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Kullachart Ekvoratham</dc:creator>
  <cp:keywords/>
  <dc:description/>
  <cp:lastModifiedBy>Kai Kullachart Ekvoratham</cp:lastModifiedBy>
  <cp:revision>4</cp:revision>
  <dcterms:created xsi:type="dcterms:W3CDTF">2026-07-10T03:47:00Z</dcterms:created>
  <dcterms:modified xsi:type="dcterms:W3CDTF">2026-07-11T05:44:00Z</dcterms:modified>
</cp:coreProperties>
</file>