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5DE67D" w14:textId="1E800433" w:rsidR="0016353B" w:rsidRPr="00AC2DEA" w:rsidRDefault="0016353B" w:rsidP="0016353B">
      <w:pPr>
        <w:rPr>
          <w:rFonts w:ascii="Tahoma" w:hAnsi="Tahoma" w:cs="Tahoma"/>
          <w:b/>
          <w:bCs/>
          <w:sz w:val="20"/>
          <w:szCs w:val="20"/>
        </w:rPr>
      </w:pPr>
      <w:r w:rsidRPr="00E3708D">
        <w:rPr>
          <w:rFonts w:ascii="Tahoma" w:hAnsi="Tahoma" w:cs="Tahoma"/>
          <w:b/>
          <w:bCs/>
          <w:sz w:val="20"/>
          <w:szCs w:val="20"/>
        </w:rPr>
        <w:t xml:space="preserve"> SAM 3D: 3Dfy Anything in Images</w:t>
      </w:r>
    </w:p>
    <w:p w14:paraId="4D023245" w14:textId="0E89E38E" w:rsidR="0016353B" w:rsidRPr="00E3708D" w:rsidRDefault="0016353B" w:rsidP="0016353B">
      <w:pPr>
        <w:rPr>
          <w:rFonts w:ascii="Tahoma" w:hAnsi="Tahoma" w:cs="Tahoma"/>
          <w:b/>
          <w:bCs/>
          <w:sz w:val="20"/>
          <w:szCs w:val="20"/>
        </w:rPr>
      </w:pPr>
      <w:r w:rsidRPr="00E3708D">
        <w:rPr>
          <w:rFonts w:ascii="Tahoma" w:hAnsi="Tahoma" w:cs="Tahoma"/>
          <w:b/>
          <w:bCs/>
          <w:sz w:val="20"/>
          <w:szCs w:val="20"/>
        </w:rPr>
        <w:t xml:space="preserve"> </w:t>
      </w:r>
      <w:r w:rsidRPr="0070309A">
        <w:rPr>
          <w:rFonts w:ascii="Tahoma" w:hAnsi="Tahoma" w:cs="Tahoma"/>
          <w:b/>
          <w:bCs/>
          <w:sz w:val="20"/>
          <w:szCs w:val="20"/>
          <w:highlight w:val="yellow"/>
        </w:rPr>
        <w:t>Lessons Learned</w:t>
      </w:r>
    </w:p>
    <w:p w14:paraId="4A08894D" w14:textId="5719F3FE" w:rsidR="0016353B" w:rsidRPr="00E3708D" w:rsidRDefault="0016353B" w:rsidP="0016353B">
      <w:pPr>
        <w:rPr>
          <w:rFonts w:ascii="Tahoma" w:hAnsi="Tahoma" w:cs="Tahoma"/>
          <w:sz w:val="20"/>
          <w:szCs w:val="20"/>
        </w:rPr>
      </w:pPr>
      <w:r w:rsidRPr="00E3708D">
        <w:rPr>
          <w:rFonts w:ascii="Tahoma" w:hAnsi="Tahoma" w:cs="Tahoma"/>
          <w:sz w:val="20"/>
          <w:szCs w:val="20"/>
        </w:rPr>
        <w:t xml:space="preserve"> 1. Break Impossible Annotation Tasks into Simple Human Choices</w:t>
      </w:r>
    </w:p>
    <w:p w14:paraId="58732E83" w14:textId="142508FB" w:rsidR="0016353B" w:rsidRPr="00E3708D" w:rsidRDefault="0016353B" w:rsidP="0016353B">
      <w:pPr>
        <w:pStyle w:val="ListParagraph"/>
        <w:numPr>
          <w:ilvl w:val="0"/>
          <w:numId w:val="3"/>
        </w:numPr>
        <w:rPr>
          <w:rFonts w:ascii="Tahoma" w:hAnsi="Tahoma" w:cs="Tahoma"/>
          <w:sz w:val="20"/>
          <w:szCs w:val="20"/>
        </w:rPr>
      </w:pPr>
      <w:r w:rsidRPr="00E3708D">
        <w:rPr>
          <w:rFonts w:ascii="Tahoma" w:hAnsi="Tahoma" w:cs="Tahoma"/>
          <w:sz w:val="20"/>
          <w:szCs w:val="20"/>
        </w:rPr>
        <w:t>When a task is too complex for standard human annotators (like generating accurate 3D geometry from scratch), do not abandon human-labeled data. Instead, redesign the task.</w:t>
      </w:r>
    </w:p>
    <w:p w14:paraId="6A98408E" w14:textId="68F1A54F" w:rsidR="0016353B" w:rsidRPr="00E3708D" w:rsidRDefault="0016353B" w:rsidP="0016353B">
      <w:pPr>
        <w:pStyle w:val="ListParagraph"/>
        <w:numPr>
          <w:ilvl w:val="0"/>
          <w:numId w:val="3"/>
        </w:numPr>
        <w:rPr>
          <w:rFonts w:ascii="Tahoma" w:hAnsi="Tahoma" w:cs="Tahoma"/>
          <w:sz w:val="20"/>
          <w:szCs w:val="20"/>
        </w:rPr>
      </w:pPr>
      <w:r w:rsidRPr="00E3708D">
        <w:rPr>
          <w:rFonts w:ascii="Tahoma" w:hAnsi="Tahoma" w:cs="Tahoma"/>
          <w:sz w:val="20"/>
          <w:szCs w:val="20"/>
        </w:rPr>
        <w:t>Application: Move the technical burden to the AI. Let the AI generate multiple initial hypotheses (proposals), and re-role your human workforce into curators and aligners rather than creators.</w:t>
      </w:r>
    </w:p>
    <w:p w14:paraId="622D4D82" w14:textId="19B245A5" w:rsidR="0016353B" w:rsidRPr="00E3708D" w:rsidRDefault="0016353B" w:rsidP="0016353B">
      <w:pPr>
        <w:rPr>
          <w:rFonts w:ascii="Tahoma" w:hAnsi="Tahoma" w:cs="Tahoma"/>
          <w:sz w:val="20"/>
          <w:szCs w:val="20"/>
        </w:rPr>
      </w:pPr>
      <w:r w:rsidRPr="00E3708D">
        <w:rPr>
          <w:rFonts w:ascii="Tahoma" w:hAnsi="Tahoma" w:cs="Tahoma"/>
          <w:sz w:val="20"/>
          <w:szCs w:val="20"/>
        </w:rPr>
        <w:t xml:space="preserve"> 2. Implement a "Virtuous Cycle" to Scale Data &amp; Quality Simultaneously</w:t>
      </w:r>
    </w:p>
    <w:p w14:paraId="2C2CBC90" w14:textId="33C55D56" w:rsidR="0016353B" w:rsidRPr="00E3708D" w:rsidRDefault="0016353B" w:rsidP="0016353B">
      <w:pPr>
        <w:pStyle w:val="ListParagraph"/>
        <w:numPr>
          <w:ilvl w:val="0"/>
          <w:numId w:val="4"/>
        </w:numPr>
        <w:rPr>
          <w:rFonts w:ascii="Tahoma" w:hAnsi="Tahoma" w:cs="Tahoma"/>
          <w:sz w:val="20"/>
          <w:szCs w:val="20"/>
        </w:rPr>
      </w:pPr>
      <w:r w:rsidRPr="00E3708D">
        <w:rPr>
          <w:rFonts w:ascii="Tahoma" w:hAnsi="Tahoma" w:cs="Tahoma"/>
          <w:sz w:val="20"/>
          <w:szCs w:val="20"/>
        </w:rPr>
        <w:t>Static datasets limit model growth. A Model-in-the-Loop framework creates an accelerating flywheel for performance.</w:t>
      </w:r>
    </w:p>
    <w:p w14:paraId="2B4BC4A2" w14:textId="07238185" w:rsidR="0016353B" w:rsidRPr="00E3708D" w:rsidRDefault="0016353B" w:rsidP="0016353B">
      <w:pPr>
        <w:pStyle w:val="ListParagraph"/>
        <w:numPr>
          <w:ilvl w:val="0"/>
          <w:numId w:val="4"/>
        </w:numPr>
        <w:rPr>
          <w:rFonts w:ascii="Tahoma" w:hAnsi="Tahoma" w:cs="Tahoma"/>
          <w:sz w:val="20"/>
          <w:szCs w:val="20"/>
        </w:rPr>
      </w:pPr>
      <w:r w:rsidRPr="00E3708D">
        <w:rPr>
          <w:rFonts w:ascii="Tahoma" w:hAnsi="Tahoma" w:cs="Tahoma"/>
          <w:sz w:val="20"/>
          <w:szCs w:val="20"/>
        </w:rPr>
        <w:t>Application: Use human corrections to retrain the model &gt; the improved model generates better baseline predictions &gt; annotation speed increases and cognitive fatigue decreases &gt; data volume scales exponentially.</w:t>
      </w:r>
    </w:p>
    <w:p w14:paraId="1F733714" w14:textId="672693C5" w:rsidR="0016353B" w:rsidRPr="00E3708D" w:rsidRDefault="0016353B" w:rsidP="0016353B">
      <w:pPr>
        <w:rPr>
          <w:rFonts w:ascii="Tahoma" w:hAnsi="Tahoma" w:cs="Tahoma"/>
          <w:sz w:val="20"/>
          <w:szCs w:val="20"/>
        </w:rPr>
      </w:pPr>
      <w:r w:rsidRPr="00E3708D">
        <w:rPr>
          <w:rFonts w:ascii="Tahoma" w:hAnsi="Tahoma" w:cs="Tahoma"/>
          <w:sz w:val="20"/>
          <w:szCs w:val="20"/>
        </w:rPr>
        <w:t xml:space="preserve"> 3. Leverage Tritiered Tiering for Human Expertise</w:t>
      </w:r>
    </w:p>
    <w:p w14:paraId="4AEF6534" w14:textId="17257C17" w:rsidR="0016353B" w:rsidRPr="00E3708D" w:rsidRDefault="0016353B" w:rsidP="0016353B">
      <w:pPr>
        <w:pStyle w:val="ListParagraph"/>
        <w:numPr>
          <w:ilvl w:val="0"/>
          <w:numId w:val="5"/>
        </w:numPr>
        <w:rPr>
          <w:rFonts w:ascii="Tahoma" w:hAnsi="Tahoma" w:cs="Tahoma"/>
          <w:sz w:val="20"/>
          <w:szCs w:val="20"/>
        </w:rPr>
      </w:pPr>
      <w:r w:rsidRPr="00E3708D">
        <w:rPr>
          <w:rFonts w:ascii="Tahoma" w:hAnsi="Tahoma" w:cs="Tahoma"/>
          <w:sz w:val="20"/>
          <w:szCs w:val="20"/>
        </w:rPr>
        <w:t>Not all data points require expensive expert intervention, but difficult edge cases will break automated systems.</w:t>
      </w:r>
    </w:p>
    <w:p w14:paraId="5C5F3292" w14:textId="5FE34E14" w:rsidR="0016353B" w:rsidRPr="00E3708D" w:rsidRDefault="0016353B" w:rsidP="0016353B">
      <w:pPr>
        <w:pStyle w:val="ListParagraph"/>
        <w:numPr>
          <w:ilvl w:val="0"/>
          <w:numId w:val="5"/>
        </w:numPr>
        <w:rPr>
          <w:rFonts w:ascii="Tahoma" w:hAnsi="Tahoma" w:cs="Tahoma"/>
          <w:sz w:val="20"/>
          <w:szCs w:val="20"/>
        </w:rPr>
      </w:pPr>
      <w:r w:rsidRPr="00E3708D">
        <w:rPr>
          <w:rFonts w:ascii="Tahoma" w:hAnsi="Tahoma" w:cs="Tahoma"/>
          <w:sz w:val="20"/>
          <w:szCs w:val="20"/>
        </w:rPr>
        <w:t>Application: Use a cost-effective, tiered approach. Route the vast majority of standard tasks to generalist annotators, and create an escalation path to route only the most complex, "hard instances" to expensive specialists (in this case, professional 3D artists).</w:t>
      </w:r>
    </w:p>
    <w:p w14:paraId="3BA016F2" w14:textId="4DFFDBAF" w:rsidR="0016353B" w:rsidRPr="00E3708D" w:rsidRDefault="0016353B" w:rsidP="0016353B">
      <w:pPr>
        <w:rPr>
          <w:rFonts w:ascii="Tahoma" w:hAnsi="Tahoma" w:cs="Tahoma"/>
          <w:sz w:val="20"/>
          <w:szCs w:val="20"/>
        </w:rPr>
      </w:pPr>
      <w:r w:rsidRPr="00E3708D">
        <w:rPr>
          <w:rFonts w:ascii="Tahoma" w:hAnsi="Tahoma" w:cs="Tahoma"/>
          <w:b/>
          <w:bCs/>
          <w:sz w:val="20"/>
          <w:szCs w:val="20"/>
        </w:rPr>
        <w:t xml:space="preserve"> </w:t>
      </w:r>
      <w:r w:rsidRPr="00E3708D">
        <w:rPr>
          <w:rFonts w:ascii="Tahoma" w:hAnsi="Tahoma" w:cs="Tahoma"/>
          <w:sz w:val="20"/>
          <w:szCs w:val="20"/>
        </w:rPr>
        <w:t>4. Borrow Proven Training Paradigms from Other AI Domains</w:t>
      </w:r>
    </w:p>
    <w:p w14:paraId="079D0D12" w14:textId="141648C3" w:rsidR="0016353B" w:rsidRPr="00E3708D" w:rsidRDefault="0016353B" w:rsidP="0016353B">
      <w:pPr>
        <w:pStyle w:val="ListParagraph"/>
        <w:numPr>
          <w:ilvl w:val="0"/>
          <w:numId w:val="6"/>
        </w:numPr>
        <w:rPr>
          <w:rFonts w:ascii="Tahoma" w:hAnsi="Tahoma" w:cs="Tahoma"/>
          <w:sz w:val="20"/>
          <w:szCs w:val="20"/>
        </w:rPr>
      </w:pPr>
      <w:r w:rsidRPr="00E3708D">
        <w:rPr>
          <w:rFonts w:ascii="Tahoma" w:hAnsi="Tahoma" w:cs="Tahoma"/>
          <w:sz w:val="20"/>
          <w:szCs w:val="20"/>
        </w:rPr>
        <w:t>Successful training architectures can be translated across modalities. The multi-stage framework that revolutionized text (LLMs) can solve foundational bottlenecks in vision and graphics.</w:t>
      </w:r>
    </w:p>
    <w:p w14:paraId="2F0B2622" w14:textId="179DDEE5" w:rsidR="0016353B" w:rsidRPr="00E3708D" w:rsidRDefault="0016353B" w:rsidP="0016353B">
      <w:pPr>
        <w:pStyle w:val="ListParagraph"/>
        <w:numPr>
          <w:ilvl w:val="0"/>
          <w:numId w:val="6"/>
        </w:numPr>
        <w:rPr>
          <w:rFonts w:ascii="Tahoma" w:hAnsi="Tahoma" w:cs="Tahoma"/>
          <w:sz w:val="20"/>
          <w:szCs w:val="20"/>
        </w:rPr>
      </w:pPr>
      <w:r w:rsidRPr="00E3708D">
        <w:rPr>
          <w:rFonts w:ascii="Tahoma" w:hAnsi="Tahoma" w:cs="Tahoma"/>
          <w:sz w:val="20"/>
          <w:szCs w:val="20"/>
        </w:rPr>
        <w:t>Application: Overcome extreme data scarcity by structuring your training pipeline across distinct evolutionary phases:</w:t>
      </w:r>
    </w:p>
    <w:p w14:paraId="59C2C1D6" w14:textId="67C673D6" w:rsidR="0016353B" w:rsidRPr="00E3708D" w:rsidRDefault="0016353B" w:rsidP="0016353B">
      <w:pPr>
        <w:pStyle w:val="ListParagraph"/>
        <w:numPr>
          <w:ilvl w:val="0"/>
          <w:numId w:val="7"/>
        </w:numPr>
        <w:rPr>
          <w:rFonts w:ascii="Tahoma" w:hAnsi="Tahoma" w:cs="Tahoma"/>
          <w:sz w:val="20"/>
          <w:szCs w:val="20"/>
        </w:rPr>
      </w:pPr>
      <w:r w:rsidRPr="00E3708D">
        <w:rPr>
          <w:rFonts w:ascii="Tahoma" w:hAnsi="Tahoma" w:cs="Tahoma"/>
          <w:sz w:val="20"/>
          <w:szCs w:val="20"/>
        </w:rPr>
        <w:t>Pretraining: Establish a foundational vocabulary using clean, infinite synthetic data.</w:t>
      </w:r>
    </w:p>
    <w:p w14:paraId="1F9326A1" w14:textId="7E76F71C" w:rsidR="0016353B" w:rsidRPr="00E3708D" w:rsidRDefault="0016353B" w:rsidP="0016353B">
      <w:pPr>
        <w:pStyle w:val="ListParagraph"/>
        <w:numPr>
          <w:ilvl w:val="0"/>
          <w:numId w:val="7"/>
        </w:numPr>
        <w:rPr>
          <w:rFonts w:ascii="Tahoma" w:hAnsi="Tahoma" w:cs="Tahoma"/>
          <w:sz w:val="20"/>
          <w:szCs w:val="20"/>
        </w:rPr>
      </w:pPr>
      <w:r w:rsidRPr="00E3708D">
        <w:rPr>
          <w:rFonts w:ascii="Tahoma" w:hAnsi="Tahoma" w:cs="Tahoma"/>
          <w:sz w:val="20"/>
          <w:szCs w:val="20"/>
        </w:rPr>
        <w:t>Mid-training: Bridge the domain gap using blended data (synthetic objects pasted into real environments).</w:t>
      </w:r>
    </w:p>
    <w:p w14:paraId="0C196FD3" w14:textId="4651E73D" w:rsidR="0016353B" w:rsidRPr="00E3708D" w:rsidRDefault="0016353B" w:rsidP="0016353B">
      <w:pPr>
        <w:pStyle w:val="ListParagraph"/>
        <w:numPr>
          <w:ilvl w:val="0"/>
          <w:numId w:val="7"/>
        </w:numPr>
        <w:rPr>
          <w:rFonts w:ascii="Tahoma" w:hAnsi="Tahoma" w:cs="Tahoma"/>
          <w:sz w:val="20"/>
          <w:szCs w:val="20"/>
        </w:rPr>
      </w:pPr>
      <w:r w:rsidRPr="00E3708D">
        <w:rPr>
          <w:rFonts w:ascii="Tahoma" w:hAnsi="Tahoma" w:cs="Tahoma"/>
          <w:sz w:val="20"/>
          <w:szCs w:val="20"/>
        </w:rPr>
        <w:t>Post-training: Lock in real-world utility using high-quality human preference alignment on actual real-world data.</w:t>
      </w:r>
    </w:p>
    <w:p w14:paraId="253D206E" w14:textId="6AAB375C" w:rsidR="0016353B" w:rsidRPr="00E3708D" w:rsidRDefault="0016353B" w:rsidP="0016353B">
      <w:pPr>
        <w:rPr>
          <w:rFonts w:ascii="Tahoma" w:hAnsi="Tahoma" w:cs="Tahoma"/>
          <w:sz w:val="20"/>
          <w:szCs w:val="20"/>
        </w:rPr>
      </w:pPr>
      <w:r w:rsidRPr="00E3708D">
        <w:rPr>
          <w:rFonts w:ascii="Tahoma" w:hAnsi="Tahoma" w:cs="Tahoma"/>
          <w:b/>
          <w:bCs/>
          <w:sz w:val="20"/>
          <w:szCs w:val="20"/>
        </w:rPr>
        <w:t xml:space="preserve"> </w:t>
      </w:r>
      <w:r w:rsidRPr="00E3708D">
        <w:rPr>
          <w:rFonts w:ascii="Tahoma" w:hAnsi="Tahoma" w:cs="Tahoma"/>
          <w:sz w:val="20"/>
          <w:szCs w:val="20"/>
        </w:rPr>
        <w:t>5. Synthetic Pretraining Is Highly Generalizable</w:t>
      </w:r>
    </w:p>
    <w:p w14:paraId="3511ECBC" w14:textId="35F2227A" w:rsidR="0016353B" w:rsidRPr="00E3708D" w:rsidRDefault="0016353B" w:rsidP="0016353B">
      <w:pPr>
        <w:pStyle w:val="ListParagraph"/>
        <w:numPr>
          <w:ilvl w:val="0"/>
          <w:numId w:val="8"/>
        </w:numPr>
        <w:rPr>
          <w:rFonts w:ascii="Tahoma" w:hAnsi="Tahoma" w:cs="Tahoma"/>
          <w:sz w:val="20"/>
          <w:szCs w:val="20"/>
        </w:rPr>
      </w:pPr>
      <w:r w:rsidRPr="00E3708D">
        <w:rPr>
          <w:rFonts w:ascii="Tahoma" w:hAnsi="Tahoma" w:cs="Tahoma"/>
          <w:sz w:val="20"/>
          <w:szCs w:val="20"/>
        </w:rPr>
        <w:t>You do not need perfect, real-world data at the start of training. Models can learn excellent fundamental spatial and texturing features from purely simulated, computer-generated objects.</w:t>
      </w:r>
    </w:p>
    <w:p w14:paraId="0911D710" w14:textId="31D9DAB4" w:rsidR="0016353B" w:rsidRPr="00E3708D" w:rsidRDefault="0016353B" w:rsidP="0016353B">
      <w:pPr>
        <w:pStyle w:val="ListParagraph"/>
        <w:numPr>
          <w:ilvl w:val="0"/>
          <w:numId w:val="8"/>
        </w:numPr>
        <w:rPr>
          <w:rFonts w:ascii="Tahoma" w:hAnsi="Tahoma" w:cs="Tahoma"/>
          <w:sz w:val="20"/>
          <w:szCs w:val="20"/>
        </w:rPr>
      </w:pPr>
      <w:r w:rsidRPr="00E3708D">
        <w:rPr>
          <w:rFonts w:ascii="Tahoma" w:hAnsi="Tahoma" w:cs="Tahoma"/>
          <w:sz w:val="20"/>
          <w:szCs w:val="20"/>
        </w:rPr>
        <w:t>Application: Synthetic data generalizes remarkably well to the messy real world, provided you invest heavily in a robust post-training phase on natural images to realign those learned features.</w:t>
      </w:r>
    </w:p>
    <w:p w14:paraId="63FDAA69" w14:textId="1C3FF23C" w:rsidR="0016353B" w:rsidRPr="00E3708D" w:rsidRDefault="0016353B" w:rsidP="0016353B">
      <w:pPr>
        <w:rPr>
          <w:rFonts w:ascii="Tahoma" w:hAnsi="Tahoma" w:cs="Tahoma"/>
          <w:sz w:val="20"/>
          <w:szCs w:val="20"/>
        </w:rPr>
      </w:pPr>
      <w:r w:rsidRPr="00E3708D">
        <w:rPr>
          <w:rFonts w:ascii="Tahoma" w:hAnsi="Tahoma" w:cs="Tahoma"/>
          <w:sz w:val="20"/>
          <w:szCs w:val="20"/>
        </w:rPr>
        <w:t xml:space="preserve"> 6. To Lead a Field, You Must Define How It Is Measured</w:t>
      </w:r>
    </w:p>
    <w:p w14:paraId="157F701D" w14:textId="252180A8" w:rsidR="0016353B" w:rsidRPr="00E3708D" w:rsidRDefault="0016353B" w:rsidP="0016353B">
      <w:pPr>
        <w:pStyle w:val="ListParagraph"/>
        <w:numPr>
          <w:ilvl w:val="0"/>
          <w:numId w:val="9"/>
        </w:numPr>
        <w:rPr>
          <w:rFonts w:ascii="Tahoma" w:hAnsi="Tahoma" w:cs="Tahoma"/>
          <w:sz w:val="20"/>
          <w:szCs w:val="20"/>
        </w:rPr>
      </w:pPr>
      <w:r w:rsidRPr="00E3708D">
        <w:rPr>
          <w:rFonts w:ascii="Tahoma" w:hAnsi="Tahoma" w:cs="Tahoma"/>
          <w:sz w:val="20"/>
          <w:szCs w:val="20"/>
        </w:rPr>
        <w:t>When tackling a frontier problem that lacks standard evaluation metrics, building a robust, high-fidelity benchmark is just as valuable as building the model itself.</w:t>
      </w:r>
    </w:p>
    <w:p w14:paraId="005ADE88" w14:textId="02B7F048" w:rsidR="0016353B" w:rsidRPr="00E3708D" w:rsidRDefault="0016353B" w:rsidP="0016353B">
      <w:pPr>
        <w:pStyle w:val="ListParagraph"/>
        <w:numPr>
          <w:ilvl w:val="0"/>
          <w:numId w:val="9"/>
        </w:numPr>
        <w:rPr>
          <w:rFonts w:ascii="Tahoma" w:hAnsi="Tahoma" w:cs="Tahoma"/>
          <w:sz w:val="20"/>
          <w:szCs w:val="20"/>
        </w:rPr>
      </w:pPr>
      <w:r w:rsidRPr="00E3708D">
        <w:rPr>
          <w:rFonts w:ascii="Tahoma" w:hAnsi="Tahoma" w:cs="Tahoma"/>
          <w:sz w:val="20"/>
          <w:szCs w:val="20"/>
        </w:rPr>
        <w:lastRenderedPageBreak/>
        <w:t>Application: By establishing the `SA-3DAO` benchmark using professional-grade "human upper bound" targets, the researchers didn't just prove their own model's success; they set the standard and controlled the testing ground for all future iterations of 3D reconstruction research.</w:t>
      </w:r>
    </w:p>
    <w:p w14:paraId="3917B4D0" w14:textId="148765F2" w:rsidR="0016353B" w:rsidRPr="00E3708D" w:rsidRDefault="0016353B" w:rsidP="0016353B">
      <w:pPr>
        <w:rPr>
          <w:rFonts w:ascii="Tahoma" w:hAnsi="Tahoma" w:cs="Tahoma"/>
          <w:sz w:val="20"/>
          <w:szCs w:val="20"/>
        </w:rPr>
      </w:pPr>
      <w:r w:rsidRPr="00E3708D">
        <w:rPr>
          <w:rFonts w:ascii="Tahoma" w:hAnsi="Tahoma" w:cs="Tahoma"/>
          <w:sz w:val="20"/>
          <w:szCs w:val="20"/>
        </w:rPr>
        <w:t xml:space="preserve"> 7. Accept Information Loss and Shift from Calculation to Prediction</w:t>
      </w:r>
    </w:p>
    <w:p w14:paraId="5D806C40" w14:textId="6F3ED4E7" w:rsidR="0016353B" w:rsidRPr="00E3708D" w:rsidRDefault="0016353B" w:rsidP="0016353B">
      <w:pPr>
        <w:pStyle w:val="ListParagraph"/>
        <w:numPr>
          <w:ilvl w:val="0"/>
          <w:numId w:val="10"/>
        </w:numPr>
        <w:rPr>
          <w:rFonts w:ascii="Tahoma" w:hAnsi="Tahoma" w:cs="Tahoma"/>
          <w:sz w:val="20"/>
          <w:szCs w:val="20"/>
        </w:rPr>
      </w:pPr>
      <w:r w:rsidRPr="00E3708D">
        <w:rPr>
          <w:rFonts w:ascii="Tahoma" w:hAnsi="Tahoma" w:cs="Tahoma"/>
          <w:sz w:val="20"/>
          <w:szCs w:val="20"/>
        </w:rPr>
        <w:t>When flattening higher-dimensional data into a lower dimension (like mapping a 3D world onto 2D pixels), crucial information is permanently lost (e.g., the back of an object, depth). You cannot perfectly mathematically compute the missing data.</w:t>
      </w:r>
    </w:p>
    <w:p w14:paraId="14ECF8C3" w14:textId="6CD43D2A" w:rsidR="0016353B" w:rsidRPr="00E3708D" w:rsidRDefault="0016353B" w:rsidP="0016353B">
      <w:pPr>
        <w:pStyle w:val="ListParagraph"/>
        <w:numPr>
          <w:ilvl w:val="0"/>
          <w:numId w:val="10"/>
        </w:numPr>
        <w:rPr>
          <w:rFonts w:ascii="Tahoma" w:hAnsi="Tahoma" w:cs="Tahoma"/>
          <w:sz w:val="20"/>
          <w:szCs w:val="20"/>
        </w:rPr>
      </w:pPr>
      <w:r w:rsidRPr="00E3708D">
        <w:rPr>
          <w:rFonts w:ascii="Tahoma" w:hAnsi="Tahoma" w:cs="Tahoma"/>
          <w:sz w:val="20"/>
          <w:szCs w:val="20"/>
        </w:rPr>
        <w:t>Application: Instead of trying to force a strict, rule-based calculation (deterministic approach), model the task as a conditional probability distribution (p). Accept that multiple valid answers exist, and train a generative model (q) to predict the most plausible, visually convincing variations based on the hints left in the context.</w:t>
      </w:r>
    </w:p>
    <w:p w14:paraId="62101553" w14:textId="74A34022" w:rsidR="0016353B" w:rsidRPr="00E3708D" w:rsidRDefault="0016353B" w:rsidP="0016353B">
      <w:pPr>
        <w:rPr>
          <w:rFonts w:ascii="Tahoma" w:hAnsi="Tahoma" w:cs="Tahoma"/>
          <w:sz w:val="20"/>
          <w:szCs w:val="20"/>
        </w:rPr>
      </w:pPr>
      <w:r w:rsidRPr="00E3708D">
        <w:rPr>
          <w:rFonts w:ascii="Tahoma" w:hAnsi="Tahoma" w:cs="Tahoma"/>
          <w:sz w:val="20"/>
          <w:szCs w:val="20"/>
        </w:rPr>
        <w:t xml:space="preserve"> 8. Disentangle Complex Outputs into Modular Sub-Properties</w:t>
      </w:r>
    </w:p>
    <w:p w14:paraId="1E0EEBBE" w14:textId="11517ACF" w:rsidR="0016353B" w:rsidRPr="00E3708D" w:rsidRDefault="0016353B" w:rsidP="0016353B">
      <w:pPr>
        <w:pStyle w:val="ListParagraph"/>
        <w:numPr>
          <w:ilvl w:val="0"/>
          <w:numId w:val="11"/>
        </w:numPr>
        <w:rPr>
          <w:rFonts w:ascii="Tahoma" w:hAnsi="Tahoma" w:cs="Tahoma"/>
          <w:sz w:val="20"/>
          <w:szCs w:val="20"/>
        </w:rPr>
      </w:pPr>
      <w:r w:rsidRPr="00E3708D">
        <w:rPr>
          <w:rFonts w:ascii="Tahoma" w:hAnsi="Tahoma" w:cs="Tahoma"/>
          <w:sz w:val="20"/>
          <w:szCs w:val="20"/>
        </w:rPr>
        <w:t>Trying to force an AI to generate a complex, multi-layered asset all at once leads to high error rates and messy outputs.</w:t>
      </w:r>
    </w:p>
    <w:p w14:paraId="0B4AB737" w14:textId="70A875CF" w:rsidR="0016353B" w:rsidRPr="00E3708D" w:rsidRDefault="0016353B" w:rsidP="0016353B">
      <w:pPr>
        <w:pStyle w:val="ListParagraph"/>
        <w:numPr>
          <w:ilvl w:val="0"/>
          <w:numId w:val="11"/>
        </w:numPr>
        <w:rPr>
          <w:rFonts w:ascii="Tahoma" w:hAnsi="Tahoma" w:cs="Tahoma"/>
          <w:sz w:val="20"/>
          <w:szCs w:val="20"/>
        </w:rPr>
      </w:pPr>
      <w:r w:rsidRPr="00E3708D">
        <w:rPr>
          <w:rFonts w:ascii="Tahoma" w:hAnsi="Tahoma" w:cs="Tahoma"/>
          <w:sz w:val="20"/>
          <w:szCs w:val="20"/>
        </w:rPr>
        <w:t>Application: Explicitly decouple your target object into independent, well-defined mathematical properties. In this case, the 3D asset is broken into:Geometry (S): The raw structural shape.Texture (T): The visual surface properties and colors.Pose (R, t, s): The spatial orientation (rotation, translation, scale).By modularizing the output variables, the network can optimize for shape, appearance, and placement more cleanly.</w:t>
      </w:r>
    </w:p>
    <w:p w14:paraId="4C636497" w14:textId="59B3AE5A" w:rsidR="0016353B" w:rsidRPr="00E3708D" w:rsidRDefault="0016353B" w:rsidP="0016353B">
      <w:pPr>
        <w:rPr>
          <w:rFonts w:ascii="Tahoma" w:hAnsi="Tahoma" w:cs="Tahoma"/>
          <w:sz w:val="20"/>
          <w:szCs w:val="20"/>
        </w:rPr>
      </w:pPr>
      <w:r w:rsidRPr="00E3708D">
        <w:rPr>
          <w:rFonts w:ascii="Tahoma" w:hAnsi="Tahoma" w:cs="Tahoma"/>
          <w:sz w:val="20"/>
          <w:szCs w:val="20"/>
        </w:rPr>
        <w:t xml:space="preserve"> 9. Use Masks as Conditionals to Simplify Scene Complexity</w:t>
      </w:r>
    </w:p>
    <w:p w14:paraId="1C16C3C2" w14:textId="7DE11F80" w:rsidR="0016353B" w:rsidRPr="00E3708D" w:rsidRDefault="0016353B" w:rsidP="0016353B">
      <w:pPr>
        <w:pStyle w:val="ListParagraph"/>
        <w:numPr>
          <w:ilvl w:val="0"/>
          <w:numId w:val="12"/>
        </w:numPr>
        <w:rPr>
          <w:rFonts w:ascii="Tahoma" w:hAnsi="Tahoma" w:cs="Tahoma"/>
          <w:sz w:val="20"/>
          <w:szCs w:val="20"/>
        </w:rPr>
      </w:pPr>
      <w:r w:rsidRPr="00E3708D">
        <w:rPr>
          <w:rFonts w:ascii="Tahoma" w:hAnsi="Tahoma" w:cs="Tahoma"/>
          <w:sz w:val="20"/>
          <w:szCs w:val="20"/>
        </w:rPr>
        <w:t>Expecting a model to understand an entire unconstrained, messy real-world scene while simultaneously recreating a pixel-perfect 3D object is too computationally demanding.</w:t>
      </w:r>
    </w:p>
    <w:p w14:paraId="3060A738" w14:textId="200154A7" w:rsidR="0016353B" w:rsidRPr="00E3708D" w:rsidRDefault="0016353B" w:rsidP="0016353B">
      <w:pPr>
        <w:pStyle w:val="ListParagraph"/>
        <w:numPr>
          <w:ilvl w:val="0"/>
          <w:numId w:val="12"/>
        </w:numPr>
        <w:rPr>
          <w:rFonts w:ascii="Tahoma" w:hAnsi="Tahoma" w:cs="Tahoma"/>
          <w:sz w:val="20"/>
          <w:szCs w:val="20"/>
        </w:rPr>
      </w:pPr>
      <w:r w:rsidRPr="00E3708D">
        <w:rPr>
          <w:rFonts w:ascii="Tahoma" w:hAnsi="Tahoma" w:cs="Tahoma"/>
          <w:sz w:val="20"/>
          <w:szCs w:val="20"/>
        </w:rPr>
        <w:t>Application: Use an explicit 2D attention mechanism—a Mask (M)—as a conditioning variable (\mid I, M). This isolates the exact boundaries of the target object, telling the generative model precisely where to focus its reconstruction energy, while still allowing the broader image background (I) to provide useful context clues about lighting, depth, and scale.</w:t>
      </w:r>
    </w:p>
    <w:p w14:paraId="074A977A" w14:textId="77777777" w:rsidR="0016353B" w:rsidRPr="00E3708D" w:rsidRDefault="0016353B" w:rsidP="0016353B">
      <w:pPr>
        <w:rPr>
          <w:rFonts w:ascii="Tahoma" w:hAnsi="Tahoma" w:cs="Tahoma"/>
          <w:sz w:val="20"/>
          <w:szCs w:val="20"/>
        </w:rPr>
      </w:pPr>
    </w:p>
    <w:p w14:paraId="02EDDF75" w14:textId="77777777" w:rsidR="0016353B" w:rsidRPr="00E3708D" w:rsidRDefault="0016353B" w:rsidP="0016353B">
      <w:pPr>
        <w:rPr>
          <w:rFonts w:ascii="Tahoma" w:hAnsi="Tahoma" w:cs="Tahoma"/>
          <w:sz w:val="20"/>
          <w:szCs w:val="20"/>
        </w:rPr>
      </w:pPr>
    </w:p>
    <w:p w14:paraId="6AFAF7E2" w14:textId="6E4F62C6" w:rsidR="00E3708D" w:rsidRPr="00E3708D" w:rsidRDefault="0016353B" w:rsidP="00E3708D">
      <w:pPr>
        <w:rPr>
          <w:rFonts w:ascii="Tahoma" w:hAnsi="Tahoma" w:cs="Tahoma"/>
          <w:sz w:val="20"/>
          <w:szCs w:val="20"/>
        </w:rPr>
      </w:pPr>
      <w:r w:rsidRPr="0070309A">
        <w:rPr>
          <w:rFonts w:ascii="Tahoma" w:hAnsi="Tahoma" w:cs="Tahoma"/>
          <w:b/>
          <w:bCs/>
          <w:sz w:val="20"/>
          <w:szCs w:val="20"/>
          <w:highlight w:val="yellow"/>
        </w:rPr>
        <w:t>Key Takeaways</w:t>
      </w:r>
      <w:r w:rsidR="00E3708D">
        <w:rPr>
          <w:rFonts w:ascii="Tahoma" w:hAnsi="Tahoma" w:cs="Tahoma"/>
          <w:sz w:val="20"/>
          <w:szCs w:val="20"/>
        </w:rPr>
        <w:t xml:space="preserve"> – The paper</w:t>
      </w:r>
      <w:r w:rsidR="00E3708D" w:rsidRPr="00E3708D">
        <w:rPr>
          <w:rFonts w:ascii="Tahoma" w:hAnsi="Tahoma" w:cs="Tahoma"/>
          <w:sz w:val="20"/>
          <w:szCs w:val="20"/>
        </w:rPr>
        <w:t xml:space="preserve"> provides a vertical solution. </w:t>
      </w:r>
      <w:r w:rsidR="00E3708D">
        <w:rPr>
          <w:rFonts w:ascii="Tahoma" w:hAnsi="Tahoma" w:cs="Tahoma"/>
          <w:sz w:val="20"/>
          <w:szCs w:val="20"/>
        </w:rPr>
        <w:t xml:space="preserve">Not </w:t>
      </w:r>
      <w:r w:rsidR="00E3708D" w:rsidRPr="00E3708D">
        <w:rPr>
          <w:rFonts w:ascii="Tahoma" w:hAnsi="Tahoma" w:cs="Tahoma"/>
          <w:sz w:val="20"/>
          <w:szCs w:val="20"/>
        </w:rPr>
        <w:t>just a better architecture</w:t>
      </w:r>
      <w:r w:rsidR="00E3708D">
        <w:rPr>
          <w:rFonts w:ascii="Tahoma" w:hAnsi="Tahoma" w:cs="Tahoma"/>
          <w:sz w:val="20"/>
          <w:szCs w:val="20"/>
        </w:rPr>
        <w:t xml:space="preserve">, </w:t>
      </w:r>
      <w:r w:rsidR="00E3708D" w:rsidRPr="00E3708D">
        <w:rPr>
          <w:rFonts w:ascii="Tahoma" w:hAnsi="Tahoma" w:cs="Tahoma"/>
          <w:sz w:val="20"/>
          <w:szCs w:val="20"/>
        </w:rPr>
        <w:t xml:space="preserve">it introduces an innovative dataset generation methodology, a robust training cookbook adapted from generative text models, and a highly optimized inference structure. </w:t>
      </w:r>
    </w:p>
    <w:p w14:paraId="0935EC9C" w14:textId="66A2EC7E" w:rsidR="0016353B" w:rsidRPr="00E3708D" w:rsidRDefault="0016353B" w:rsidP="0016353B">
      <w:pPr>
        <w:rPr>
          <w:rFonts w:ascii="Tahoma" w:hAnsi="Tahoma" w:cs="Tahoma"/>
          <w:sz w:val="20"/>
          <w:szCs w:val="20"/>
        </w:rPr>
      </w:pPr>
      <w:r w:rsidRPr="00E3708D">
        <w:rPr>
          <w:rFonts w:ascii="Tahoma" w:hAnsi="Tahoma" w:cs="Tahoma"/>
          <w:sz w:val="20"/>
          <w:szCs w:val="20"/>
        </w:rPr>
        <w:t>Core Achievement</w:t>
      </w:r>
    </w:p>
    <w:p w14:paraId="74C2D77D" w14:textId="7938A2C6" w:rsidR="0016353B" w:rsidRPr="00E3708D" w:rsidRDefault="0016353B" w:rsidP="0016353B">
      <w:pPr>
        <w:pStyle w:val="ListParagraph"/>
        <w:numPr>
          <w:ilvl w:val="0"/>
          <w:numId w:val="13"/>
        </w:numPr>
        <w:rPr>
          <w:rFonts w:ascii="Tahoma" w:hAnsi="Tahoma" w:cs="Tahoma"/>
          <w:sz w:val="20"/>
          <w:szCs w:val="20"/>
        </w:rPr>
      </w:pPr>
      <w:r w:rsidRPr="00E3708D">
        <w:rPr>
          <w:rFonts w:ascii="Tahoma" w:hAnsi="Tahoma" w:cs="Tahoma"/>
          <w:sz w:val="20"/>
          <w:szCs w:val="20"/>
        </w:rPr>
        <w:t>High-Quality 3D from 1 Image: SAM 3D is a new foundation model that can predict an object's 3D shape (geometry), texture, and spatial layout (pose) using just a single real-world image.</w:t>
      </w:r>
    </w:p>
    <w:p w14:paraId="17C491FF" w14:textId="243D6B37" w:rsidR="0016353B" w:rsidRPr="00E3708D" w:rsidRDefault="0016353B" w:rsidP="0016353B">
      <w:pPr>
        <w:pStyle w:val="ListParagraph"/>
        <w:numPr>
          <w:ilvl w:val="0"/>
          <w:numId w:val="13"/>
        </w:numPr>
        <w:rPr>
          <w:rFonts w:ascii="Tahoma" w:hAnsi="Tahoma" w:cs="Tahoma"/>
          <w:sz w:val="20"/>
          <w:szCs w:val="20"/>
        </w:rPr>
      </w:pPr>
      <w:r w:rsidRPr="00E3708D">
        <w:rPr>
          <w:rFonts w:ascii="Tahoma" w:hAnsi="Tahoma" w:cs="Tahoma"/>
          <w:sz w:val="20"/>
          <w:szCs w:val="20"/>
        </w:rPr>
        <w:t>Excels in "In-the-Wild" Scenes: Unlike previous models that only work on clean, isolated 3D objects, SAM 3D successfully reconstructs objects in natural, cluttered, or heavily occluded (blocked) real-world environments.</w:t>
      </w:r>
    </w:p>
    <w:p w14:paraId="6B21B049" w14:textId="5049ABEA" w:rsidR="0016353B" w:rsidRPr="00E3708D" w:rsidRDefault="0016353B" w:rsidP="0016353B">
      <w:pPr>
        <w:rPr>
          <w:rFonts w:ascii="Tahoma" w:hAnsi="Tahoma" w:cs="Tahoma"/>
          <w:sz w:val="20"/>
          <w:szCs w:val="20"/>
        </w:rPr>
      </w:pPr>
      <w:r w:rsidRPr="00E3708D">
        <w:rPr>
          <w:rFonts w:ascii="Tahoma" w:hAnsi="Tahoma" w:cs="Tahoma"/>
          <w:sz w:val="20"/>
          <w:szCs w:val="20"/>
        </w:rPr>
        <w:t>Solving the 3D Data Bottleneck</w:t>
      </w:r>
    </w:p>
    <w:p w14:paraId="0674D9C2" w14:textId="2914E6BD" w:rsidR="0016353B" w:rsidRPr="00E3708D" w:rsidRDefault="0016353B" w:rsidP="0016353B">
      <w:pPr>
        <w:pStyle w:val="ListParagraph"/>
        <w:numPr>
          <w:ilvl w:val="0"/>
          <w:numId w:val="14"/>
        </w:numPr>
        <w:rPr>
          <w:rFonts w:ascii="Tahoma" w:hAnsi="Tahoma" w:cs="Tahoma"/>
          <w:sz w:val="20"/>
          <w:szCs w:val="20"/>
        </w:rPr>
      </w:pPr>
      <w:r w:rsidRPr="00E3708D">
        <w:rPr>
          <w:rFonts w:ascii="Tahoma" w:hAnsi="Tahoma" w:cs="Tahoma"/>
          <w:sz w:val="20"/>
          <w:szCs w:val="20"/>
        </w:rPr>
        <w:lastRenderedPageBreak/>
        <w:t>The "Data Barrier": The biggest hurdle in 3D AI is that high-quality 3D data paired with real-world photos is incredibly scarce compared to text, images, or video.</w:t>
      </w:r>
    </w:p>
    <w:p w14:paraId="690B5739" w14:textId="77777777" w:rsidR="0016353B" w:rsidRPr="00E3708D" w:rsidRDefault="0016353B" w:rsidP="0016353B">
      <w:pPr>
        <w:pStyle w:val="ListParagraph"/>
        <w:numPr>
          <w:ilvl w:val="0"/>
          <w:numId w:val="14"/>
        </w:numPr>
        <w:rPr>
          <w:rFonts w:ascii="Tahoma" w:hAnsi="Tahoma" w:cs="Tahoma"/>
          <w:sz w:val="20"/>
          <w:szCs w:val="20"/>
        </w:rPr>
      </w:pPr>
      <w:r w:rsidRPr="00E3708D">
        <w:rPr>
          <w:rFonts w:ascii="Tahoma" w:hAnsi="Tahoma" w:cs="Tahoma"/>
          <w:sz w:val="20"/>
          <w:szCs w:val="20"/>
        </w:rPr>
        <w:t>The MITL Data Engine: To fix this, they built a Model-in-the-Loop (MITL) pipeline. Since regular human annotators can't build 3D models from scratch, the AI generates several initial 3D proposals, and humans simply select the best one and align its pose. Hard cases are routed to professional 3D artists.</w:t>
      </w:r>
    </w:p>
    <w:p w14:paraId="68F41B4B" w14:textId="2952D03C" w:rsidR="0016353B" w:rsidRPr="00E3708D" w:rsidRDefault="0016353B" w:rsidP="0016353B">
      <w:pPr>
        <w:pStyle w:val="ListParagraph"/>
        <w:numPr>
          <w:ilvl w:val="0"/>
          <w:numId w:val="14"/>
        </w:numPr>
        <w:rPr>
          <w:rFonts w:ascii="Tahoma" w:hAnsi="Tahoma" w:cs="Tahoma"/>
          <w:sz w:val="20"/>
          <w:szCs w:val="20"/>
        </w:rPr>
      </w:pPr>
      <w:r w:rsidRPr="00E3708D">
        <w:rPr>
          <w:rFonts w:ascii="Tahoma" w:hAnsi="Tahoma" w:cs="Tahoma"/>
          <w:sz w:val="20"/>
          <w:szCs w:val="20"/>
        </w:rPr>
        <w:t xml:space="preserve"> The Virtuous Cycle: As humans corrected the data, the data was fed back to train the model. The smarter model then generated better 3D proposals, creating a self-improving loop that scaled up 3D training data to an unprecedented volume.</w:t>
      </w:r>
    </w:p>
    <w:p w14:paraId="162F8DFA" w14:textId="23133557" w:rsidR="0016353B" w:rsidRPr="00E3708D" w:rsidRDefault="0016353B" w:rsidP="0016353B">
      <w:pPr>
        <w:rPr>
          <w:rFonts w:ascii="Tahoma" w:hAnsi="Tahoma" w:cs="Tahoma"/>
          <w:sz w:val="20"/>
          <w:szCs w:val="20"/>
        </w:rPr>
      </w:pPr>
      <w:r w:rsidRPr="00E3708D">
        <w:rPr>
          <w:rFonts w:ascii="Tahoma" w:hAnsi="Tahoma" w:cs="Tahoma"/>
          <w:sz w:val="20"/>
          <w:szCs w:val="20"/>
        </w:rPr>
        <w:t>LLM-Inspired Training Recipe - The researchers adapted modern, multi-stage training framework typically used for Large Language Models</w:t>
      </w:r>
    </w:p>
    <w:p w14:paraId="39667BF3" w14:textId="0C167C38" w:rsidR="0016353B" w:rsidRPr="00E3708D" w:rsidRDefault="0016353B" w:rsidP="0016353B">
      <w:pPr>
        <w:pStyle w:val="ListParagraph"/>
        <w:numPr>
          <w:ilvl w:val="0"/>
          <w:numId w:val="16"/>
        </w:numPr>
        <w:rPr>
          <w:rFonts w:ascii="Tahoma" w:hAnsi="Tahoma" w:cs="Tahoma"/>
          <w:sz w:val="20"/>
          <w:szCs w:val="20"/>
        </w:rPr>
      </w:pPr>
      <w:r w:rsidRPr="00E3708D">
        <w:rPr>
          <w:rFonts w:ascii="Tahoma" w:hAnsi="Tahoma" w:cs="Tahoma"/>
          <w:sz w:val="20"/>
          <w:szCs w:val="20"/>
        </w:rPr>
        <w:t>Supervised Pretraining: First trained on a massive library of purely synthetic (computer-generated) rendered 3D objects to learn shapes and textures.</w:t>
      </w:r>
    </w:p>
    <w:p w14:paraId="2BADE1BC" w14:textId="107069D6" w:rsidR="0016353B" w:rsidRPr="00E3708D" w:rsidRDefault="0016353B" w:rsidP="0016353B">
      <w:pPr>
        <w:pStyle w:val="ListParagraph"/>
        <w:numPr>
          <w:ilvl w:val="0"/>
          <w:numId w:val="16"/>
        </w:numPr>
        <w:rPr>
          <w:rFonts w:ascii="Tahoma" w:hAnsi="Tahoma" w:cs="Tahoma"/>
          <w:sz w:val="20"/>
          <w:szCs w:val="20"/>
        </w:rPr>
      </w:pPr>
      <w:r w:rsidRPr="00E3708D">
        <w:rPr>
          <w:rFonts w:ascii="Tahoma" w:hAnsi="Tahoma" w:cs="Tahoma"/>
          <w:sz w:val="20"/>
          <w:szCs w:val="20"/>
        </w:rPr>
        <w:t>Mid-Training: Trained on semi-synthetic data, where computer-generated 3D models were rendered and pasted directly into real-world photos to teach the AI how to handle messy backgrounds.</w:t>
      </w:r>
    </w:p>
    <w:p w14:paraId="48B9B593" w14:textId="0B26F8C2" w:rsidR="0016353B" w:rsidRPr="00E3708D" w:rsidRDefault="0016353B" w:rsidP="0016353B">
      <w:pPr>
        <w:pStyle w:val="ListParagraph"/>
        <w:numPr>
          <w:ilvl w:val="0"/>
          <w:numId w:val="16"/>
        </w:numPr>
        <w:rPr>
          <w:rFonts w:ascii="Tahoma" w:hAnsi="Tahoma" w:cs="Tahoma"/>
          <w:sz w:val="20"/>
          <w:szCs w:val="20"/>
        </w:rPr>
      </w:pPr>
      <w:r w:rsidRPr="00E3708D">
        <w:rPr>
          <w:rFonts w:ascii="Tahoma" w:hAnsi="Tahoma" w:cs="Tahoma"/>
          <w:sz w:val="20"/>
          <w:szCs w:val="20"/>
        </w:rPr>
        <w:t>Post-Training &amp; Real-World Alignment: The final polish using real images vetted by humans and 3D artists, aligning the model's outputs with human visual preferences.</w:t>
      </w:r>
    </w:p>
    <w:p w14:paraId="6313BC24" w14:textId="1FC68573" w:rsidR="0016353B" w:rsidRPr="00E3708D" w:rsidRDefault="0016353B" w:rsidP="0016353B">
      <w:pPr>
        <w:rPr>
          <w:rFonts w:ascii="Tahoma" w:hAnsi="Tahoma" w:cs="Tahoma"/>
          <w:sz w:val="20"/>
          <w:szCs w:val="20"/>
        </w:rPr>
      </w:pPr>
      <w:r w:rsidRPr="00E3708D">
        <w:rPr>
          <w:rFonts w:ascii="Tahoma" w:hAnsi="Tahoma" w:cs="Tahoma"/>
          <w:sz w:val="20"/>
          <w:szCs w:val="20"/>
        </w:rPr>
        <w:t>Validation &amp; Open Source Contributions</w:t>
      </w:r>
    </w:p>
    <w:p w14:paraId="0725AE96" w14:textId="50EF72B3" w:rsidR="0016353B" w:rsidRPr="00E3708D" w:rsidRDefault="0016353B" w:rsidP="0016353B">
      <w:pPr>
        <w:pStyle w:val="ListParagraph"/>
        <w:numPr>
          <w:ilvl w:val="0"/>
          <w:numId w:val="17"/>
        </w:numPr>
        <w:rPr>
          <w:rFonts w:ascii="Tahoma" w:hAnsi="Tahoma" w:cs="Tahoma"/>
          <w:sz w:val="20"/>
          <w:szCs w:val="20"/>
        </w:rPr>
      </w:pPr>
      <w:r w:rsidRPr="00E3708D">
        <w:rPr>
          <w:rFonts w:ascii="Tahoma" w:hAnsi="Tahoma" w:cs="Tahoma"/>
          <w:sz w:val="20"/>
          <w:szCs w:val="20"/>
        </w:rPr>
        <w:t>5:1 Human Preference Win Rate: In blind tests on real-world objects and scenes, humans preferred SAM 3D's reconstructions over current state-of-the-art models by a landslide 5:1 ratio.</w:t>
      </w:r>
    </w:p>
    <w:p w14:paraId="4BA76D7C" w14:textId="6879386A" w:rsidR="0016353B" w:rsidRPr="00E3708D" w:rsidRDefault="0016353B" w:rsidP="0016353B">
      <w:pPr>
        <w:pStyle w:val="ListParagraph"/>
        <w:numPr>
          <w:ilvl w:val="0"/>
          <w:numId w:val="17"/>
        </w:numPr>
        <w:rPr>
          <w:rFonts w:ascii="Tahoma" w:hAnsi="Tahoma" w:cs="Tahoma"/>
          <w:sz w:val="20"/>
          <w:szCs w:val="20"/>
        </w:rPr>
      </w:pPr>
      <w:r w:rsidRPr="00E3708D">
        <w:rPr>
          <w:rFonts w:ascii="Tahoma" w:hAnsi="Tahoma" w:cs="Tahoma"/>
          <w:sz w:val="20"/>
          <w:szCs w:val="20"/>
        </w:rPr>
        <w:t>The SA-3DAO Benchmark: They created and released a brand-new evaluation dataset consisting of 1,000 real-world image-3D pairs (ranging from household objects to massive structures like churches). The 3D assets were custom-built by professional artists to serve as an expert-level target for the AI community.</w:t>
      </w:r>
    </w:p>
    <w:p w14:paraId="54CD0445" w14:textId="4247CA0F" w:rsidR="00E3708D" w:rsidRPr="00E3708D" w:rsidRDefault="0016353B" w:rsidP="00E3708D">
      <w:pPr>
        <w:pStyle w:val="ListParagraph"/>
        <w:numPr>
          <w:ilvl w:val="0"/>
          <w:numId w:val="17"/>
        </w:numPr>
        <w:rPr>
          <w:rFonts w:ascii="Tahoma" w:hAnsi="Tahoma" w:cs="Tahoma"/>
          <w:sz w:val="20"/>
          <w:szCs w:val="20"/>
        </w:rPr>
      </w:pPr>
      <w:r w:rsidRPr="00E3708D">
        <w:rPr>
          <w:rFonts w:ascii="Tahoma" w:hAnsi="Tahoma" w:cs="Tahoma"/>
          <w:sz w:val="20"/>
          <w:szCs w:val="20"/>
        </w:rPr>
        <w:t xml:space="preserve">Fully Open Source: Meta has publicly released the project's source code, model weights, an online interactive demo, and the SA-3DAO benchmark at </w:t>
      </w:r>
      <w:hyperlink r:id="rId5" w:history="1">
        <w:r w:rsidR="00E3708D" w:rsidRPr="00E3708D">
          <w:rPr>
            <w:rStyle w:val="Hyperlink"/>
            <w:rFonts w:ascii="Tahoma" w:hAnsi="Tahoma" w:cs="Tahoma"/>
            <w:sz w:val="20"/>
            <w:szCs w:val="20"/>
          </w:rPr>
          <w:t>https://ai.meta.com/sam3d</w:t>
        </w:r>
      </w:hyperlink>
    </w:p>
    <w:p w14:paraId="5099CA99" w14:textId="77777777" w:rsidR="00E3708D" w:rsidRPr="00E3708D" w:rsidRDefault="00E3708D" w:rsidP="00E3708D">
      <w:pPr>
        <w:rPr>
          <w:rFonts w:ascii="Tahoma" w:hAnsi="Tahoma" w:cs="Tahoma"/>
          <w:sz w:val="20"/>
          <w:szCs w:val="20"/>
        </w:rPr>
      </w:pPr>
    </w:p>
    <w:p w14:paraId="57C42CEC" w14:textId="0285295C" w:rsidR="00E3708D" w:rsidRPr="00E3708D" w:rsidRDefault="00E3708D" w:rsidP="00E3708D">
      <w:pPr>
        <w:spacing w:after="0" w:line="240" w:lineRule="auto"/>
        <w:rPr>
          <w:rFonts w:ascii="Tahoma" w:eastAsia="Times New Roman" w:hAnsi="Tahoma" w:cs="Tahoma"/>
          <w:b/>
          <w:bCs/>
          <w:color w:val="1F1F1F"/>
          <w:kern w:val="0"/>
          <w:sz w:val="20"/>
          <w:szCs w:val="20"/>
          <w14:ligatures w14:val="none"/>
        </w:rPr>
      </w:pPr>
      <w:r w:rsidRPr="0070309A">
        <w:rPr>
          <w:rFonts w:ascii="Tahoma" w:eastAsia="Times New Roman" w:hAnsi="Tahoma" w:cs="Tahoma"/>
          <w:b/>
          <w:bCs/>
          <w:color w:val="1F1F1F"/>
          <w:kern w:val="0"/>
          <w:sz w:val="20"/>
          <w:szCs w:val="20"/>
          <w:highlight w:val="yellow"/>
          <w14:ligatures w14:val="none"/>
        </w:rPr>
        <w:t>Why the Paper Awarded</w:t>
      </w:r>
    </w:p>
    <w:p w14:paraId="2C269E5F" w14:textId="77777777" w:rsidR="00AC2DEA" w:rsidRDefault="00E3708D" w:rsidP="00AC2DEA">
      <w:pPr>
        <w:pStyle w:val="ListParagraph"/>
        <w:numPr>
          <w:ilvl w:val="0"/>
          <w:numId w:val="24"/>
        </w:numPr>
        <w:spacing w:after="0" w:line="240" w:lineRule="auto"/>
        <w:outlineLvl w:val="1"/>
        <w:rPr>
          <w:rFonts w:ascii="Tahoma" w:eastAsia="Times New Roman" w:hAnsi="Tahoma" w:cs="Tahoma"/>
          <w:color w:val="1F1F1F"/>
          <w:kern w:val="0"/>
          <w:sz w:val="20"/>
          <w:szCs w:val="20"/>
          <w14:ligatures w14:val="none"/>
        </w:rPr>
      </w:pPr>
      <w:r w:rsidRPr="00AC2DEA">
        <w:rPr>
          <w:rFonts w:ascii="Tahoma" w:eastAsia="Times New Roman" w:hAnsi="Tahoma" w:cs="Tahoma"/>
          <w:b/>
          <w:bCs/>
          <w:color w:val="1F1F1F"/>
          <w:kern w:val="0"/>
          <w:sz w:val="20"/>
          <w:szCs w:val="20"/>
          <w14:ligatures w14:val="none"/>
        </w:rPr>
        <w:t>Paradigm Shift</w:t>
      </w:r>
      <w:r w:rsidR="00AC2DEA">
        <w:rPr>
          <w:rFonts w:ascii="Tahoma" w:eastAsia="Times New Roman" w:hAnsi="Tahoma" w:cs="Tahoma"/>
          <w:b/>
          <w:bCs/>
          <w:color w:val="1F1F1F"/>
          <w:kern w:val="0"/>
          <w:sz w:val="20"/>
          <w:szCs w:val="20"/>
          <w14:ligatures w14:val="none"/>
        </w:rPr>
        <w:t xml:space="preserve"> by </w:t>
      </w:r>
      <w:r w:rsidRPr="00AC2DEA">
        <w:rPr>
          <w:rFonts w:ascii="Tahoma" w:eastAsia="Times New Roman" w:hAnsi="Tahoma" w:cs="Tahoma"/>
          <w:b/>
          <w:bCs/>
          <w:color w:val="1F1F1F"/>
          <w:kern w:val="0"/>
          <w:sz w:val="20"/>
          <w:szCs w:val="20"/>
          <w14:ligatures w14:val="none"/>
        </w:rPr>
        <w:t xml:space="preserve">Reframing the Problem Space - </w:t>
      </w:r>
      <w:r w:rsidRPr="00AC2DEA">
        <w:rPr>
          <w:rFonts w:ascii="Tahoma" w:eastAsia="Times New Roman" w:hAnsi="Tahoma" w:cs="Tahoma"/>
          <w:color w:val="1F1F1F"/>
          <w:kern w:val="0"/>
          <w:sz w:val="20"/>
          <w:szCs w:val="20"/>
          <w14:ligatures w14:val="none"/>
        </w:rPr>
        <w:t>Instead of trying to force a neural network to deterministically calculate exact 3D geometry from a lossy ambiguous 2D image, th</w:t>
      </w:r>
      <w:r w:rsidR="00AC2DEA">
        <w:rPr>
          <w:rFonts w:ascii="Tahoma" w:eastAsia="Times New Roman" w:hAnsi="Tahoma" w:cs="Tahoma"/>
          <w:color w:val="1F1F1F"/>
          <w:kern w:val="0"/>
          <w:sz w:val="20"/>
          <w:szCs w:val="20"/>
          <w14:ligatures w14:val="none"/>
        </w:rPr>
        <w:t xml:space="preserve">ey </w:t>
      </w:r>
      <w:r w:rsidRPr="00AC2DEA">
        <w:rPr>
          <w:rFonts w:ascii="Tahoma" w:eastAsia="Times New Roman" w:hAnsi="Tahoma" w:cs="Tahoma"/>
          <w:color w:val="1F1F1F"/>
          <w:kern w:val="0"/>
          <w:sz w:val="20"/>
          <w:szCs w:val="20"/>
          <w14:ligatures w14:val="none"/>
        </w:rPr>
        <w:t xml:space="preserve">reframe 3D reconstruction as a </w:t>
      </w:r>
      <w:r w:rsidRPr="00AC2DEA">
        <w:rPr>
          <w:rFonts w:ascii="Tahoma" w:eastAsia="Times New Roman" w:hAnsi="Tahoma" w:cs="Tahoma"/>
          <w:color w:val="1F1F1F"/>
          <w:kern w:val="0"/>
          <w:sz w:val="20"/>
          <w:szCs w:val="20"/>
          <w:bdr w:val="none" w:sz="0" w:space="0" w:color="auto" w:frame="1"/>
          <w14:ligatures w14:val="none"/>
        </w:rPr>
        <w:t>conditional probabilistic generation task</w:t>
      </w:r>
      <w:r w:rsidRPr="00AC2DEA">
        <w:rPr>
          <w:rFonts w:ascii="Tahoma" w:eastAsia="Times New Roman" w:hAnsi="Tahoma" w:cs="Tahoma"/>
          <w:color w:val="1F1F1F"/>
          <w:kern w:val="0"/>
          <w:sz w:val="20"/>
          <w:szCs w:val="20"/>
          <w14:ligatures w14:val="none"/>
        </w:rPr>
        <w:t>.</w:t>
      </w:r>
    </w:p>
    <w:p w14:paraId="19A03A3F" w14:textId="77777777" w:rsidR="00AC2DEA" w:rsidRDefault="00E3708D" w:rsidP="00AC2DEA">
      <w:pPr>
        <w:pStyle w:val="ListParagraph"/>
        <w:numPr>
          <w:ilvl w:val="1"/>
          <w:numId w:val="24"/>
        </w:numPr>
        <w:spacing w:after="0" w:line="240" w:lineRule="auto"/>
        <w:outlineLvl w:val="1"/>
        <w:rPr>
          <w:rFonts w:ascii="Tahoma" w:eastAsia="Times New Roman" w:hAnsi="Tahoma" w:cs="Tahoma"/>
          <w:color w:val="1F1F1F"/>
          <w:kern w:val="0"/>
          <w:sz w:val="20"/>
          <w:szCs w:val="20"/>
          <w14:ligatures w14:val="none"/>
        </w:rPr>
      </w:pPr>
      <w:r w:rsidRPr="00AC2DEA">
        <w:rPr>
          <w:rFonts w:ascii="Tahoma" w:eastAsia="Times New Roman" w:hAnsi="Tahoma" w:cs="Tahoma"/>
          <w:b/>
          <w:bCs/>
          <w:color w:val="1F1F1F"/>
          <w:kern w:val="0"/>
          <w:sz w:val="20"/>
          <w:szCs w:val="20"/>
          <w:bdr w:val="none" w:sz="0" w:space="0" w:color="auto" w:frame="1"/>
          <w14:ligatures w14:val="none"/>
        </w:rPr>
        <w:t>The Academic Value:</w:t>
      </w:r>
      <w:r w:rsidRPr="00AC2DEA">
        <w:rPr>
          <w:rFonts w:ascii="Tahoma" w:eastAsia="Times New Roman" w:hAnsi="Tahoma" w:cs="Tahoma"/>
          <w:color w:val="1F1F1F"/>
          <w:kern w:val="0"/>
          <w:sz w:val="20"/>
          <w:szCs w:val="20"/>
          <w14:ligatures w14:val="none"/>
        </w:rPr>
        <w:t xml:space="preserve"> They acknowledge the fundamental limitation of 2D-to-3D inversion (</w:t>
      </w:r>
      <m:oMath>
        <m:r>
          <w:rPr>
            <w:rFonts w:ascii="Cambria Math" w:eastAsia="Times New Roman" w:hAnsi="Cambria Math" w:cs="Tahoma"/>
            <w:color w:val="1F1F1F"/>
            <w:kern w:val="0"/>
            <w:sz w:val="20"/>
            <w:szCs w:val="20"/>
            <w14:ligatures w14:val="none"/>
          </w:rPr>
          <m:t>p</m:t>
        </m:r>
        <m:d>
          <m:dPr>
            <m:ctrlPr>
              <w:rPr>
                <w:rFonts w:ascii="Cambria Math" w:eastAsia="Times New Roman" w:hAnsi="Cambria Math" w:cs="Tahoma"/>
                <w:color w:val="1F1F1F"/>
                <w:kern w:val="0"/>
                <w:sz w:val="20"/>
                <w:szCs w:val="20"/>
                <w14:ligatures w14:val="none"/>
              </w:rPr>
            </m:ctrlPr>
          </m:dPr>
          <m:e>
            <m:r>
              <w:rPr>
                <w:rFonts w:ascii="Cambria Math" w:eastAsia="Times New Roman" w:hAnsi="Cambria Math" w:cs="Tahoma"/>
                <w:color w:val="1F1F1F"/>
                <w:kern w:val="0"/>
                <w:sz w:val="20"/>
                <w:szCs w:val="20"/>
                <w14:ligatures w14:val="none"/>
              </w:rPr>
              <m:t>S,T,R,t,s∣I,M</m:t>
            </m:r>
          </m:e>
        </m:d>
      </m:oMath>
      <w:r w:rsidRPr="00AC2DEA">
        <w:rPr>
          <w:rFonts w:ascii="Tahoma" w:eastAsia="Times New Roman" w:hAnsi="Tahoma" w:cs="Tahoma"/>
          <w:color w:val="1F1F1F"/>
          <w:kern w:val="0"/>
          <w:sz w:val="20"/>
          <w:szCs w:val="20"/>
          <w14:ligatures w14:val="none"/>
        </w:rPr>
        <w:t xml:space="preserve">) and leverage </w:t>
      </w:r>
      <w:r w:rsidRPr="00AC2DEA">
        <w:rPr>
          <w:rFonts w:ascii="Tahoma" w:eastAsia="Times New Roman" w:hAnsi="Tahoma" w:cs="Tahoma"/>
          <w:b/>
          <w:bCs/>
          <w:color w:val="1F1F1F"/>
          <w:kern w:val="0"/>
          <w:sz w:val="20"/>
          <w:szCs w:val="20"/>
          <w:bdr w:val="none" w:sz="0" w:space="0" w:color="auto" w:frame="1"/>
          <w14:ligatures w14:val="none"/>
        </w:rPr>
        <w:t>Latent Flow Matching</w:t>
      </w:r>
      <w:r w:rsidRPr="00AC2DEA">
        <w:rPr>
          <w:rFonts w:ascii="Tahoma" w:eastAsia="Times New Roman" w:hAnsi="Tahoma" w:cs="Tahoma"/>
          <w:color w:val="1F1F1F"/>
          <w:kern w:val="0"/>
          <w:sz w:val="20"/>
          <w:szCs w:val="20"/>
          <w14:ligatures w14:val="none"/>
        </w:rPr>
        <w:t xml:space="preserve"> to predict structural likelihoods rather than absolute metrics.</w:t>
      </w:r>
    </w:p>
    <w:p w14:paraId="6DCC831E" w14:textId="77777777" w:rsidR="00AC2DEA" w:rsidRDefault="00E3708D" w:rsidP="00AC2DEA">
      <w:pPr>
        <w:pStyle w:val="ListParagraph"/>
        <w:numPr>
          <w:ilvl w:val="1"/>
          <w:numId w:val="24"/>
        </w:numPr>
        <w:spacing w:after="0" w:line="240" w:lineRule="auto"/>
        <w:outlineLvl w:val="1"/>
        <w:rPr>
          <w:rFonts w:ascii="Tahoma" w:eastAsia="Times New Roman" w:hAnsi="Tahoma" w:cs="Tahoma"/>
          <w:color w:val="1F1F1F"/>
          <w:kern w:val="0"/>
          <w:sz w:val="20"/>
          <w:szCs w:val="20"/>
          <w14:ligatures w14:val="none"/>
        </w:rPr>
      </w:pPr>
      <w:r w:rsidRPr="00AC2DEA">
        <w:rPr>
          <w:rFonts w:ascii="Tahoma" w:eastAsia="Times New Roman" w:hAnsi="Tahoma" w:cs="Tahoma"/>
          <w:b/>
          <w:bCs/>
          <w:color w:val="1F1F1F"/>
          <w:kern w:val="0"/>
          <w:sz w:val="20"/>
          <w:szCs w:val="20"/>
          <w:bdr w:val="none" w:sz="0" w:space="0" w:color="auto" w:frame="1"/>
          <w14:ligatures w14:val="none"/>
        </w:rPr>
        <w:t>Why it wins awards:</w:t>
      </w:r>
      <w:r w:rsidRPr="00AC2DEA">
        <w:rPr>
          <w:rFonts w:ascii="Tahoma" w:eastAsia="Times New Roman" w:hAnsi="Tahoma" w:cs="Tahoma"/>
          <w:color w:val="1F1F1F"/>
          <w:kern w:val="0"/>
          <w:sz w:val="20"/>
          <w:szCs w:val="20"/>
          <w14:ligatures w14:val="none"/>
        </w:rPr>
        <w:t xml:space="preserve"> It moves the field away from brute-force geometric optimization toward scalable, generative structural understanding.</w:t>
      </w:r>
    </w:p>
    <w:p w14:paraId="3CC00116" w14:textId="77777777" w:rsidR="00AC2DEA" w:rsidRPr="00AC2DEA" w:rsidRDefault="00AC2DEA" w:rsidP="00AC2DEA">
      <w:pPr>
        <w:pStyle w:val="ListParagraph"/>
        <w:numPr>
          <w:ilvl w:val="0"/>
          <w:numId w:val="24"/>
        </w:numPr>
        <w:spacing w:after="0" w:line="240" w:lineRule="auto"/>
        <w:outlineLvl w:val="1"/>
        <w:rPr>
          <w:rFonts w:ascii="Tahoma" w:eastAsia="Times New Roman" w:hAnsi="Tahoma" w:cs="Tahoma"/>
          <w:color w:val="1F1F1F"/>
          <w:kern w:val="0"/>
          <w:sz w:val="20"/>
          <w:szCs w:val="20"/>
          <w14:ligatures w14:val="none"/>
        </w:rPr>
      </w:pPr>
      <w:r w:rsidRPr="00AC2DEA">
        <w:rPr>
          <w:rFonts w:ascii="Tahoma" w:eastAsia="Times New Roman" w:hAnsi="Tahoma" w:cs="Tahoma"/>
          <w:b/>
          <w:bCs/>
          <w:color w:val="1F1F1F"/>
          <w:kern w:val="0"/>
          <w:sz w:val="20"/>
          <w:szCs w:val="20"/>
          <w14:ligatures w14:val="none"/>
        </w:rPr>
        <w:t xml:space="preserve">A Masterclass in Data Engineering - </w:t>
      </w:r>
      <w:r w:rsidRPr="00AC2DEA">
        <w:rPr>
          <w:rFonts w:ascii="Tahoma" w:eastAsia="Times New Roman" w:hAnsi="Tahoma" w:cs="Tahoma"/>
          <w:color w:val="1F1F1F"/>
          <w:kern w:val="0"/>
          <w:sz w:val="20"/>
          <w:szCs w:val="20"/>
          <w14:ligatures w14:val="none"/>
        </w:rPr>
        <w:t xml:space="preserve">The biggest bottleneck in 3D computer vision has historically been data scarcity (capturing real-world 3D assets is incredibly labor-intensive). The paper addresses this by proposing a flawless </w:t>
      </w:r>
      <w:r w:rsidRPr="00AC2DEA">
        <w:rPr>
          <w:rFonts w:ascii="Tahoma" w:eastAsia="Times New Roman" w:hAnsi="Tahoma" w:cs="Tahoma"/>
          <w:color w:val="1F1F1F"/>
          <w:kern w:val="0"/>
          <w:sz w:val="20"/>
          <w:szCs w:val="20"/>
          <w:bdr w:val="none" w:sz="0" w:space="0" w:color="auto" w:frame="1"/>
          <w14:ligatures w14:val="none"/>
        </w:rPr>
        <w:t>Model-in-the-Loop data engine</w:t>
      </w:r>
    </w:p>
    <w:p w14:paraId="74EE4A6A" w14:textId="77777777" w:rsidR="00AC2DEA" w:rsidRDefault="00E3708D" w:rsidP="00AC2DEA">
      <w:pPr>
        <w:pStyle w:val="ListParagraph"/>
        <w:numPr>
          <w:ilvl w:val="1"/>
          <w:numId w:val="24"/>
        </w:numPr>
        <w:spacing w:after="0" w:line="240" w:lineRule="auto"/>
        <w:outlineLvl w:val="1"/>
        <w:rPr>
          <w:rFonts w:ascii="Tahoma" w:eastAsia="Times New Roman" w:hAnsi="Tahoma" w:cs="Tahoma"/>
          <w:color w:val="1F1F1F"/>
          <w:kern w:val="0"/>
          <w:sz w:val="20"/>
          <w:szCs w:val="20"/>
          <w14:ligatures w14:val="none"/>
        </w:rPr>
      </w:pPr>
      <w:r w:rsidRPr="00AC2DEA">
        <w:rPr>
          <w:rFonts w:ascii="Tahoma" w:eastAsia="Times New Roman" w:hAnsi="Tahoma" w:cs="Tahoma"/>
          <w:b/>
          <w:bCs/>
          <w:color w:val="1F1F1F"/>
          <w:kern w:val="0"/>
          <w:sz w:val="20"/>
          <w:szCs w:val="20"/>
          <w:bdr w:val="none" w:sz="0" w:space="0" w:color="auto" w:frame="1"/>
          <w14:ligatures w14:val="none"/>
        </w:rPr>
        <w:t>The Academic Value:</w:t>
      </w:r>
      <w:r w:rsidRPr="00AC2DEA">
        <w:rPr>
          <w:rFonts w:ascii="Tahoma" w:eastAsia="Times New Roman" w:hAnsi="Tahoma" w:cs="Tahoma"/>
          <w:color w:val="1F1F1F"/>
          <w:kern w:val="0"/>
          <w:sz w:val="20"/>
          <w:szCs w:val="20"/>
          <w14:ligatures w14:val="none"/>
        </w:rPr>
        <w:t xml:space="preserve"> Instead of expecting human curators to build meshes from scratch, the AI generates candidate hypotheses, and humans act as high-level selectors/curators.</w:t>
      </w:r>
    </w:p>
    <w:p w14:paraId="79CAF518" w14:textId="77777777" w:rsidR="00AC2DEA" w:rsidRDefault="00E3708D" w:rsidP="00E3708D">
      <w:pPr>
        <w:pStyle w:val="ListParagraph"/>
        <w:numPr>
          <w:ilvl w:val="1"/>
          <w:numId w:val="24"/>
        </w:numPr>
        <w:spacing w:after="0" w:line="240" w:lineRule="auto"/>
        <w:outlineLvl w:val="1"/>
        <w:rPr>
          <w:rFonts w:ascii="Tahoma" w:eastAsia="Times New Roman" w:hAnsi="Tahoma" w:cs="Tahoma"/>
          <w:color w:val="1F1F1F"/>
          <w:kern w:val="0"/>
          <w:sz w:val="20"/>
          <w:szCs w:val="20"/>
          <w14:ligatures w14:val="none"/>
        </w:rPr>
      </w:pPr>
      <w:r w:rsidRPr="00AC2DEA">
        <w:rPr>
          <w:rFonts w:ascii="Tahoma" w:eastAsia="Times New Roman" w:hAnsi="Tahoma" w:cs="Tahoma"/>
          <w:b/>
          <w:bCs/>
          <w:color w:val="1F1F1F"/>
          <w:kern w:val="0"/>
          <w:sz w:val="20"/>
          <w:szCs w:val="20"/>
          <w:bdr w:val="none" w:sz="0" w:space="0" w:color="auto" w:frame="1"/>
          <w14:ligatures w14:val="none"/>
        </w:rPr>
        <w:lastRenderedPageBreak/>
        <w:t>The Empirical Proof:</w:t>
      </w:r>
      <w:r w:rsidRPr="00AC2DEA">
        <w:rPr>
          <w:rFonts w:ascii="Tahoma" w:eastAsia="Times New Roman" w:hAnsi="Tahoma" w:cs="Tahoma"/>
          <w:color w:val="1F1F1F"/>
          <w:kern w:val="0"/>
          <w:sz w:val="20"/>
          <w:szCs w:val="20"/>
          <w14:ligatures w14:val="none"/>
        </w:rPr>
        <w:t xml:space="preserve"> This data engine achieved an unprecedented scale—generating </w:t>
      </w:r>
      <w:r w:rsidRPr="00AC2DEA">
        <w:rPr>
          <w:rFonts w:ascii="Tahoma" w:eastAsia="Times New Roman" w:hAnsi="Tahoma" w:cs="Tahoma"/>
          <w:b/>
          <w:bCs/>
          <w:color w:val="1F1F1F"/>
          <w:kern w:val="0"/>
          <w:sz w:val="20"/>
          <w:szCs w:val="20"/>
          <w:bdr w:val="none" w:sz="0" w:space="0" w:color="auto" w:frame="1"/>
          <w14:ligatures w14:val="none"/>
        </w:rPr>
        <w:t>nearly 1 million real-world images</w:t>
      </w:r>
      <w:r w:rsidRPr="00AC2DEA">
        <w:rPr>
          <w:rFonts w:ascii="Tahoma" w:eastAsia="Times New Roman" w:hAnsi="Tahoma" w:cs="Tahoma"/>
          <w:color w:val="1F1F1F"/>
          <w:kern w:val="0"/>
          <w:sz w:val="20"/>
          <w:szCs w:val="20"/>
          <w14:ligatures w14:val="none"/>
        </w:rPr>
        <w:t xml:space="preserve"> annotated with over </w:t>
      </w:r>
      <w:r w:rsidRPr="00AC2DEA">
        <w:rPr>
          <w:rFonts w:ascii="Tahoma" w:eastAsia="Times New Roman" w:hAnsi="Tahoma" w:cs="Tahoma"/>
          <w:b/>
          <w:bCs/>
          <w:color w:val="1F1F1F"/>
          <w:kern w:val="0"/>
          <w:sz w:val="20"/>
          <w:szCs w:val="20"/>
          <w:bdr w:val="none" w:sz="0" w:space="0" w:color="auto" w:frame="1"/>
          <w14:ligatures w14:val="none"/>
        </w:rPr>
        <w:t>3 million meshes</w:t>
      </w:r>
      <w:r w:rsidRPr="00AC2DEA">
        <w:rPr>
          <w:rFonts w:ascii="Tahoma" w:eastAsia="Times New Roman" w:hAnsi="Tahoma" w:cs="Tahoma"/>
          <w:color w:val="1F1F1F"/>
          <w:kern w:val="0"/>
          <w:sz w:val="20"/>
          <w:szCs w:val="20"/>
          <w14:ligatures w14:val="none"/>
        </w:rPr>
        <w:t>. The model itself evolved to generate 80% of the successful data annotations over time.</w:t>
      </w:r>
    </w:p>
    <w:p w14:paraId="30BEF216" w14:textId="0B01951B" w:rsidR="00AC2DEA" w:rsidRDefault="00E3708D" w:rsidP="00AC2DEA">
      <w:pPr>
        <w:pStyle w:val="ListParagraph"/>
        <w:numPr>
          <w:ilvl w:val="0"/>
          <w:numId w:val="24"/>
        </w:numPr>
        <w:spacing w:after="0" w:line="240" w:lineRule="auto"/>
        <w:outlineLvl w:val="1"/>
        <w:rPr>
          <w:rFonts w:ascii="Tahoma" w:eastAsia="Times New Roman" w:hAnsi="Tahoma" w:cs="Tahoma"/>
          <w:color w:val="1F1F1F"/>
          <w:kern w:val="0"/>
          <w:sz w:val="20"/>
          <w:szCs w:val="20"/>
          <w14:ligatures w14:val="none"/>
        </w:rPr>
      </w:pPr>
      <w:r w:rsidRPr="00AC2DEA">
        <w:rPr>
          <w:rFonts w:ascii="Tahoma" w:eastAsia="Times New Roman" w:hAnsi="Tahoma" w:cs="Tahoma"/>
          <w:b/>
          <w:bCs/>
          <w:color w:val="1F1F1F"/>
          <w:kern w:val="0"/>
          <w:sz w:val="20"/>
          <w:szCs w:val="20"/>
          <w14:ligatures w14:val="none"/>
        </w:rPr>
        <w:t xml:space="preserve">Cross-Disciplinary Translation (LLM to 3D) </w:t>
      </w:r>
      <w:r w:rsidRPr="00AC2DEA">
        <w:rPr>
          <w:rFonts w:ascii="Tahoma" w:eastAsia="Times New Roman" w:hAnsi="Tahoma" w:cs="Tahoma"/>
          <w:color w:val="1F1F1F"/>
          <w:kern w:val="0"/>
          <w:sz w:val="20"/>
          <w:szCs w:val="20"/>
          <w14:ligatures w14:val="none"/>
        </w:rPr>
        <w:t xml:space="preserve">- Great papers often win awards by successfully borrowing an incredibly robust concept from one domain and adapting it to solve a foundational crisis in another. </w:t>
      </w:r>
      <w:r w:rsidRPr="00AC2DEA">
        <w:rPr>
          <w:rFonts w:ascii="Tahoma" w:eastAsia="Times New Roman" w:hAnsi="Tahoma" w:cs="Tahoma"/>
          <w:i/>
          <w:iCs/>
          <w:color w:val="1F1F1F"/>
          <w:kern w:val="0"/>
          <w:sz w:val="20"/>
          <w:szCs w:val="20"/>
          <w:bdr w:val="none" w:sz="0" w:space="0" w:color="auto" w:frame="1"/>
          <w14:ligatures w14:val="none"/>
        </w:rPr>
        <w:t>SAM 3D</w:t>
      </w:r>
      <w:r w:rsidRPr="00AC2DEA">
        <w:rPr>
          <w:rFonts w:ascii="Tahoma" w:eastAsia="Times New Roman" w:hAnsi="Tahoma" w:cs="Tahoma"/>
          <w:color w:val="1F1F1F"/>
          <w:kern w:val="0"/>
          <w:sz w:val="20"/>
          <w:szCs w:val="20"/>
          <w14:ligatures w14:val="none"/>
        </w:rPr>
        <w:t xml:space="preserve"> perfectly bridges Large Language Model (LLM) training alignment with 3D spatial geometry.</w:t>
      </w:r>
    </w:p>
    <w:p w14:paraId="39CD4504" w14:textId="77777777" w:rsidR="00AC2DEA" w:rsidRDefault="00E3708D" w:rsidP="00AC2DEA">
      <w:pPr>
        <w:pStyle w:val="ListParagraph"/>
        <w:numPr>
          <w:ilvl w:val="1"/>
          <w:numId w:val="24"/>
        </w:numPr>
        <w:spacing w:after="0" w:line="240" w:lineRule="auto"/>
        <w:outlineLvl w:val="1"/>
        <w:rPr>
          <w:rFonts w:ascii="Tahoma" w:eastAsia="Times New Roman" w:hAnsi="Tahoma" w:cs="Tahoma"/>
          <w:color w:val="1F1F1F"/>
          <w:kern w:val="0"/>
          <w:sz w:val="20"/>
          <w:szCs w:val="20"/>
          <w14:ligatures w14:val="none"/>
        </w:rPr>
      </w:pPr>
      <w:r w:rsidRPr="00AC2DEA">
        <w:rPr>
          <w:rFonts w:ascii="Tahoma" w:eastAsia="Times New Roman" w:hAnsi="Tahoma" w:cs="Tahoma"/>
          <w:b/>
          <w:bCs/>
          <w:color w:val="1F1F1F"/>
          <w:kern w:val="0"/>
          <w:sz w:val="20"/>
          <w:szCs w:val="20"/>
          <w:bdr w:val="none" w:sz="0" w:space="0" w:color="auto" w:frame="1"/>
          <w14:ligatures w14:val="none"/>
        </w:rPr>
        <w:t>The Framework:</w:t>
      </w:r>
      <w:r w:rsidRPr="00AC2DEA">
        <w:rPr>
          <w:rFonts w:ascii="Tahoma" w:eastAsia="Times New Roman" w:hAnsi="Tahoma" w:cs="Tahoma"/>
          <w:color w:val="1F1F1F"/>
          <w:kern w:val="0"/>
          <w:sz w:val="20"/>
          <w:szCs w:val="20"/>
          <w14:ligatures w14:val="none"/>
        </w:rPr>
        <w:t xml:space="preserve"> They mapped out a clear multi-stage training pipeline mirroring modern LLM cookbooks: </w:t>
      </w:r>
      <w:r w:rsidRPr="00AC2DEA">
        <w:rPr>
          <w:rFonts w:ascii="Tahoma" w:eastAsia="Times New Roman" w:hAnsi="Tahoma" w:cs="Tahoma"/>
          <w:b/>
          <w:bCs/>
          <w:color w:val="1F1F1F"/>
          <w:kern w:val="0"/>
          <w:sz w:val="20"/>
          <w:szCs w:val="20"/>
          <w:bdr w:val="none" w:sz="0" w:space="0" w:color="auto" w:frame="1"/>
          <w14:ligatures w14:val="none"/>
        </w:rPr>
        <w:t>Pretraining</w:t>
      </w:r>
      <w:r w:rsidRPr="00AC2DEA">
        <w:rPr>
          <w:rFonts w:ascii="Tahoma" w:eastAsia="Times New Roman" w:hAnsi="Tahoma" w:cs="Tahoma"/>
          <w:color w:val="1F1F1F"/>
          <w:kern w:val="0"/>
          <w:sz w:val="20"/>
          <w:szCs w:val="20"/>
          <w14:ligatures w14:val="none"/>
        </w:rPr>
        <w:t xml:space="preserve"> (building vocabulary) </w:t>
      </w:r>
      <m:oMath>
        <m:r>
          <w:rPr>
            <w:rFonts w:ascii="Cambria Math" w:eastAsia="Times New Roman" w:hAnsi="Cambria Math" w:cs="Tahoma"/>
            <w:color w:val="1F1F1F"/>
            <w:kern w:val="0"/>
            <w:sz w:val="20"/>
            <w:szCs w:val="20"/>
            <w14:ligatures w14:val="none"/>
          </w:rPr>
          <m:t>→</m:t>
        </m:r>
      </m:oMath>
      <w:r w:rsidRPr="00AC2DEA">
        <w:rPr>
          <w:rFonts w:ascii="Tahoma" w:eastAsia="Times New Roman" w:hAnsi="Tahoma" w:cs="Tahoma"/>
          <w:color w:val="1F1F1F"/>
          <w:kern w:val="0"/>
          <w:sz w:val="20"/>
          <w:szCs w:val="20"/>
          <w14:ligatures w14:val="none"/>
        </w:rPr>
        <w:t xml:space="preserve"> </w:t>
      </w:r>
      <w:r w:rsidRPr="00AC2DEA">
        <w:rPr>
          <w:rFonts w:ascii="Tahoma" w:eastAsia="Times New Roman" w:hAnsi="Tahoma" w:cs="Tahoma"/>
          <w:b/>
          <w:bCs/>
          <w:color w:val="1F1F1F"/>
          <w:kern w:val="0"/>
          <w:sz w:val="20"/>
          <w:szCs w:val="20"/>
          <w:bdr w:val="none" w:sz="0" w:space="0" w:color="auto" w:frame="1"/>
          <w14:ligatures w14:val="none"/>
        </w:rPr>
        <w:t>Mid-Training</w:t>
      </w:r>
      <w:r w:rsidRPr="00AC2DEA">
        <w:rPr>
          <w:rFonts w:ascii="Tahoma" w:eastAsia="Times New Roman" w:hAnsi="Tahoma" w:cs="Tahoma"/>
          <w:color w:val="1F1F1F"/>
          <w:kern w:val="0"/>
          <w:sz w:val="20"/>
          <w:szCs w:val="20"/>
          <w14:ligatures w14:val="none"/>
        </w:rPr>
        <w:t xml:space="preserve"> (handling occlusion/robustness) </w:t>
      </w:r>
      <m:oMath>
        <m:r>
          <w:rPr>
            <w:rFonts w:ascii="Cambria Math" w:eastAsia="Times New Roman" w:hAnsi="Cambria Math" w:cs="Tahoma"/>
            <w:color w:val="1F1F1F"/>
            <w:kern w:val="0"/>
            <w:sz w:val="20"/>
            <w:szCs w:val="20"/>
            <w14:ligatures w14:val="none"/>
          </w:rPr>
          <m:t>→</m:t>
        </m:r>
      </m:oMath>
      <w:r w:rsidRPr="00AC2DEA">
        <w:rPr>
          <w:rFonts w:ascii="Tahoma" w:eastAsia="Times New Roman" w:hAnsi="Tahoma" w:cs="Tahoma"/>
          <w:color w:val="1F1F1F"/>
          <w:kern w:val="0"/>
          <w:sz w:val="20"/>
          <w:szCs w:val="20"/>
          <w14:ligatures w14:val="none"/>
        </w:rPr>
        <w:t xml:space="preserve"> </w:t>
      </w:r>
      <w:r w:rsidRPr="00AC2DEA">
        <w:rPr>
          <w:rFonts w:ascii="Tahoma" w:eastAsia="Times New Roman" w:hAnsi="Tahoma" w:cs="Tahoma"/>
          <w:b/>
          <w:bCs/>
          <w:color w:val="1F1F1F"/>
          <w:kern w:val="0"/>
          <w:sz w:val="20"/>
          <w:szCs w:val="20"/>
          <w:bdr w:val="none" w:sz="0" w:space="0" w:color="auto" w:frame="1"/>
          <w14:ligatures w14:val="none"/>
        </w:rPr>
        <w:t>Post-Training / Supervised Fine-Tuning (SFT)</w:t>
      </w:r>
      <w:r w:rsidRPr="00AC2DEA">
        <w:rPr>
          <w:rFonts w:ascii="Tahoma" w:eastAsia="Times New Roman" w:hAnsi="Tahoma" w:cs="Tahoma"/>
          <w:color w:val="1F1F1F"/>
          <w:kern w:val="0"/>
          <w:sz w:val="20"/>
          <w:szCs w:val="20"/>
          <w14:ligatures w14:val="none"/>
        </w:rPr>
        <w:t xml:space="preserve"> (refining details) </w:t>
      </w:r>
      <m:oMath>
        <m:r>
          <w:rPr>
            <w:rFonts w:ascii="Cambria Math" w:eastAsia="Times New Roman" w:hAnsi="Cambria Math" w:cs="Tahoma"/>
            <w:color w:val="1F1F1F"/>
            <w:kern w:val="0"/>
            <w:sz w:val="20"/>
            <w:szCs w:val="20"/>
            <w14:ligatures w14:val="none"/>
          </w:rPr>
          <m:t>→</m:t>
        </m:r>
      </m:oMath>
      <w:r w:rsidRPr="00AC2DEA">
        <w:rPr>
          <w:rFonts w:ascii="Tahoma" w:eastAsia="Times New Roman" w:hAnsi="Tahoma" w:cs="Tahoma"/>
          <w:color w:val="1F1F1F"/>
          <w:kern w:val="0"/>
          <w:sz w:val="20"/>
          <w:szCs w:val="20"/>
          <w14:ligatures w14:val="none"/>
        </w:rPr>
        <w:t xml:space="preserve"> </w:t>
      </w:r>
      <w:r w:rsidRPr="00AC2DEA">
        <w:rPr>
          <w:rFonts w:ascii="Tahoma" w:eastAsia="Times New Roman" w:hAnsi="Tahoma" w:cs="Tahoma"/>
          <w:b/>
          <w:bCs/>
          <w:color w:val="1F1F1F"/>
          <w:kern w:val="0"/>
          <w:sz w:val="20"/>
          <w:szCs w:val="20"/>
          <w:bdr w:val="none" w:sz="0" w:space="0" w:color="auto" w:frame="1"/>
          <w14:ligatures w14:val="none"/>
        </w:rPr>
        <w:t>Direct Preference Optimization (DPO)</w:t>
      </w:r>
      <w:r w:rsidRPr="00AC2DEA">
        <w:rPr>
          <w:rFonts w:ascii="Tahoma" w:eastAsia="Times New Roman" w:hAnsi="Tahoma" w:cs="Tahoma"/>
          <w:color w:val="1F1F1F"/>
          <w:kern w:val="0"/>
          <w:sz w:val="20"/>
          <w:szCs w:val="20"/>
          <w14:ligatures w14:val="none"/>
        </w:rPr>
        <w:t>.</w:t>
      </w:r>
    </w:p>
    <w:p w14:paraId="403CFC4A" w14:textId="4BBA0136" w:rsidR="00AC2DEA" w:rsidRPr="00AC2DEA" w:rsidRDefault="00E3708D" w:rsidP="00AC2DEA">
      <w:pPr>
        <w:pStyle w:val="ListParagraph"/>
        <w:numPr>
          <w:ilvl w:val="1"/>
          <w:numId w:val="24"/>
        </w:numPr>
        <w:spacing w:after="0" w:line="240" w:lineRule="auto"/>
        <w:outlineLvl w:val="1"/>
        <w:rPr>
          <w:rFonts w:ascii="Tahoma" w:eastAsia="Times New Roman" w:hAnsi="Tahoma" w:cs="Tahoma"/>
          <w:color w:val="1F1F1F"/>
          <w:kern w:val="0"/>
          <w:sz w:val="20"/>
          <w:szCs w:val="20"/>
          <w14:ligatures w14:val="none"/>
        </w:rPr>
      </w:pPr>
      <w:r w:rsidRPr="00AC2DEA">
        <w:rPr>
          <w:rFonts w:ascii="Tahoma" w:eastAsia="Times New Roman" w:hAnsi="Tahoma" w:cs="Tahoma"/>
          <w:b/>
          <w:bCs/>
          <w:color w:val="1F1F1F"/>
          <w:kern w:val="0"/>
          <w:sz w:val="20"/>
          <w:szCs w:val="20"/>
          <w:bdr w:val="none" w:sz="0" w:space="0" w:color="auto" w:frame="1"/>
          <w14:ligatures w14:val="none"/>
        </w:rPr>
        <w:t>The Academic Value:</w:t>
      </w:r>
      <w:r w:rsidRPr="00AC2DEA">
        <w:rPr>
          <w:rFonts w:ascii="Tahoma" w:eastAsia="Times New Roman" w:hAnsi="Tahoma" w:cs="Tahoma"/>
          <w:color w:val="1F1F1F"/>
          <w:kern w:val="0"/>
          <w:sz w:val="20"/>
          <w:szCs w:val="20"/>
          <w14:ligatures w14:val="none"/>
        </w:rPr>
        <w:t xml:space="preserve"> Using DPO to teach a model to visually self-correct structural flaws based on "rejected" data engine choices is a highly innovative, deeply disciplined application of reinforcement learning principles to 3D shapes.</w:t>
      </w:r>
    </w:p>
    <w:p w14:paraId="15655BED" w14:textId="7CF28502" w:rsidR="00AC2DEA" w:rsidRPr="00AC2DEA" w:rsidRDefault="00E3708D" w:rsidP="00AC2DEA">
      <w:pPr>
        <w:pStyle w:val="ListParagraph"/>
        <w:numPr>
          <w:ilvl w:val="0"/>
          <w:numId w:val="24"/>
        </w:numPr>
        <w:spacing w:after="0" w:line="240" w:lineRule="auto"/>
        <w:outlineLvl w:val="1"/>
        <w:rPr>
          <w:rFonts w:ascii="Tahoma" w:eastAsia="Times New Roman" w:hAnsi="Tahoma" w:cs="Tahoma"/>
          <w:color w:val="1F1F1F"/>
          <w:kern w:val="0"/>
          <w:sz w:val="20"/>
          <w:szCs w:val="20"/>
          <w14:ligatures w14:val="none"/>
        </w:rPr>
      </w:pPr>
      <w:r w:rsidRPr="00AC2DEA">
        <w:rPr>
          <w:rFonts w:ascii="Tahoma" w:eastAsia="Times New Roman" w:hAnsi="Tahoma" w:cs="Tahoma"/>
          <w:b/>
          <w:bCs/>
          <w:color w:val="1F1F1F"/>
          <w:kern w:val="0"/>
          <w:sz w:val="20"/>
          <w:szCs w:val="20"/>
          <w14:ligatures w14:val="none"/>
        </w:rPr>
        <w:t>Resource-Conscious System Architecture</w:t>
      </w:r>
      <w:r w:rsidRPr="00AC2DEA">
        <w:rPr>
          <w:rFonts w:ascii="Tahoma" w:eastAsia="Times New Roman" w:hAnsi="Tahoma" w:cs="Tahoma"/>
          <w:color w:val="1F1F1F"/>
          <w:kern w:val="0"/>
          <w:sz w:val="20"/>
          <w:szCs w:val="20"/>
          <w14:ligatures w14:val="none"/>
        </w:rPr>
        <w:t xml:space="preserve"> - </w:t>
      </w:r>
      <w:r w:rsidR="00AC2DEA">
        <w:rPr>
          <w:rFonts w:ascii="Tahoma" w:eastAsia="Times New Roman" w:hAnsi="Tahoma" w:cs="Tahoma"/>
          <w:color w:val="1F1F1F"/>
          <w:kern w:val="0"/>
          <w:sz w:val="20"/>
          <w:szCs w:val="20"/>
          <w14:ligatures w14:val="none"/>
        </w:rPr>
        <w:t>The</w:t>
      </w:r>
      <w:r w:rsidRPr="00AC2DEA">
        <w:rPr>
          <w:rFonts w:ascii="Tahoma" w:eastAsia="Times New Roman" w:hAnsi="Tahoma" w:cs="Tahoma"/>
          <w:color w:val="1F1F1F"/>
          <w:kern w:val="0"/>
          <w:sz w:val="20"/>
          <w:szCs w:val="20"/>
          <w14:ligatures w14:val="none"/>
        </w:rPr>
        <w:t xml:space="preserve"> paper demonstrate</w:t>
      </w:r>
      <w:r w:rsidR="00AC2DEA">
        <w:rPr>
          <w:rFonts w:ascii="Tahoma" w:eastAsia="Times New Roman" w:hAnsi="Tahoma" w:cs="Tahoma"/>
          <w:color w:val="1F1F1F"/>
          <w:kern w:val="0"/>
          <w:sz w:val="20"/>
          <w:szCs w:val="20"/>
          <w14:ligatures w14:val="none"/>
        </w:rPr>
        <w:t>d</w:t>
      </w:r>
      <w:r w:rsidRPr="00AC2DEA">
        <w:rPr>
          <w:rFonts w:ascii="Tahoma" w:eastAsia="Times New Roman" w:hAnsi="Tahoma" w:cs="Tahoma"/>
          <w:color w:val="1F1F1F"/>
          <w:kern w:val="0"/>
          <w:sz w:val="20"/>
          <w:szCs w:val="20"/>
          <w14:ligatures w14:val="none"/>
        </w:rPr>
        <w:t xml:space="preserve"> architectural efficiency over mindless compute scaling. The </w:t>
      </w:r>
      <w:r w:rsidR="00AC2DEA">
        <w:rPr>
          <w:rFonts w:ascii="Tahoma" w:eastAsia="Times New Roman" w:hAnsi="Tahoma" w:cs="Tahoma"/>
          <w:color w:val="1F1F1F"/>
          <w:kern w:val="0"/>
          <w:sz w:val="20"/>
          <w:szCs w:val="20"/>
          <w14:ligatures w14:val="none"/>
        </w:rPr>
        <w:t>researchers</w:t>
      </w:r>
      <w:r w:rsidRPr="00AC2DEA">
        <w:rPr>
          <w:rFonts w:ascii="Tahoma" w:eastAsia="Times New Roman" w:hAnsi="Tahoma" w:cs="Tahoma"/>
          <w:color w:val="1F1F1F"/>
          <w:kern w:val="0"/>
          <w:sz w:val="20"/>
          <w:szCs w:val="20"/>
          <w14:ligatures w14:val="none"/>
        </w:rPr>
        <w:t xml:space="preserve"> decoupled their pipeline into two highly specialized, asymmetric modules:</w:t>
      </w:r>
    </w:p>
    <w:p w14:paraId="2FA53430" w14:textId="469D2370" w:rsidR="00E3708D" w:rsidRPr="00AC2DEA" w:rsidRDefault="00E3708D" w:rsidP="00AC2DEA">
      <w:pPr>
        <w:pStyle w:val="ListParagraph"/>
        <w:numPr>
          <w:ilvl w:val="1"/>
          <w:numId w:val="24"/>
        </w:numPr>
        <w:spacing w:after="0" w:line="240" w:lineRule="auto"/>
        <w:outlineLvl w:val="1"/>
        <w:rPr>
          <w:rFonts w:ascii="Tahoma" w:eastAsia="Times New Roman" w:hAnsi="Tahoma" w:cs="Tahoma"/>
          <w:color w:val="1F1F1F"/>
          <w:kern w:val="0"/>
          <w:sz w:val="20"/>
          <w:szCs w:val="20"/>
          <w14:ligatures w14:val="none"/>
        </w:rPr>
      </w:pPr>
      <w:r w:rsidRPr="00AC2DEA">
        <w:rPr>
          <w:rFonts w:ascii="Tahoma" w:eastAsia="Times New Roman" w:hAnsi="Tahoma" w:cs="Tahoma"/>
          <w:color w:val="1F1F1F"/>
          <w:kern w:val="0"/>
          <w:sz w:val="20"/>
          <w:szCs w:val="20"/>
          <w14:ligatures w14:val="none"/>
        </w:rPr>
        <w:t>Geometry Model (1.2B Parameters): Uses a Mixture-of-Transformers (MoT) exclusively to handle coarse shapes and spatial layout coordinates.</w:t>
      </w:r>
    </w:p>
    <w:p w14:paraId="6FCFF126" w14:textId="77777777" w:rsidR="00E3708D" w:rsidRPr="00AC2DEA" w:rsidRDefault="00E3708D" w:rsidP="00AC2DEA">
      <w:pPr>
        <w:pStyle w:val="ListParagraph"/>
        <w:numPr>
          <w:ilvl w:val="1"/>
          <w:numId w:val="24"/>
        </w:numPr>
        <w:spacing w:after="0" w:line="240" w:lineRule="auto"/>
        <w:outlineLvl w:val="1"/>
        <w:rPr>
          <w:rFonts w:ascii="Tahoma" w:eastAsia="Times New Roman" w:hAnsi="Tahoma" w:cs="Tahoma"/>
          <w:color w:val="1F1F1F"/>
          <w:kern w:val="0"/>
          <w:sz w:val="20"/>
          <w:szCs w:val="20"/>
          <w14:ligatures w14:val="none"/>
        </w:rPr>
      </w:pPr>
      <w:r w:rsidRPr="00AC2DEA">
        <w:rPr>
          <w:rFonts w:ascii="Tahoma" w:eastAsia="Times New Roman" w:hAnsi="Tahoma" w:cs="Tahoma"/>
          <w:color w:val="1F1F1F"/>
          <w:kern w:val="0"/>
          <w:sz w:val="20"/>
          <w:szCs w:val="20"/>
          <w14:ligatures w14:val="none"/>
        </w:rPr>
        <w:t>Texture &amp; Refinement Model (600M Parameters): A smaller, highly efficient model that takes active voxels from the geometry model to extract high-resolution textures.</w:t>
      </w:r>
    </w:p>
    <w:p w14:paraId="1763253C" w14:textId="01686F3C" w:rsidR="00E3708D" w:rsidRPr="00AC2DEA" w:rsidRDefault="00E3708D" w:rsidP="00AC2DEA">
      <w:pPr>
        <w:pStyle w:val="ListParagraph"/>
        <w:numPr>
          <w:ilvl w:val="0"/>
          <w:numId w:val="24"/>
        </w:numPr>
        <w:spacing w:after="0" w:line="240" w:lineRule="auto"/>
        <w:outlineLvl w:val="1"/>
        <w:rPr>
          <w:rFonts w:ascii="Tahoma" w:eastAsia="Times New Roman" w:hAnsi="Tahoma" w:cs="Tahoma"/>
          <w:color w:val="1F1F1F"/>
          <w:kern w:val="0"/>
          <w:sz w:val="20"/>
          <w:szCs w:val="20"/>
          <w14:ligatures w14:val="none"/>
        </w:rPr>
      </w:pPr>
      <w:r w:rsidRPr="00AC2DEA">
        <w:rPr>
          <w:rFonts w:ascii="Tahoma" w:eastAsia="Times New Roman" w:hAnsi="Tahoma" w:cs="Tahoma"/>
          <w:b/>
          <w:bCs/>
          <w:color w:val="1F1F1F"/>
          <w:kern w:val="0"/>
          <w:sz w:val="20"/>
          <w:szCs w:val="20"/>
          <w14:ligatures w14:val="none"/>
        </w:rPr>
        <w:t>Strategic Cost Management</w:t>
      </w:r>
      <w:r w:rsidRPr="00AC2DEA">
        <w:rPr>
          <w:rFonts w:ascii="Tahoma" w:eastAsia="Times New Roman" w:hAnsi="Tahoma" w:cs="Tahoma"/>
          <w:color w:val="1F1F1F"/>
          <w:kern w:val="0"/>
          <w:sz w:val="20"/>
          <w:szCs w:val="20"/>
          <w14:ligatures w14:val="none"/>
        </w:rPr>
        <w:t xml:space="preserve"> </w:t>
      </w:r>
      <w:r w:rsidR="00AC2DEA">
        <w:rPr>
          <w:rFonts w:ascii="Tahoma" w:eastAsia="Times New Roman" w:hAnsi="Tahoma" w:cs="Tahoma"/>
          <w:color w:val="1F1F1F"/>
          <w:kern w:val="0"/>
          <w:sz w:val="20"/>
          <w:szCs w:val="20"/>
          <w14:ligatures w14:val="none"/>
        </w:rPr>
        <w:t xml:space="preserve">- </w:t>
      </w:r>
      <w:r w:rsidRPr="00AC2DEA">
        <w:rPr>
          <w:rFonts w:ascii="Tahoma" w:eastAsia="Times New Roman" w:hAnsi="Tahoma" w:cs="Tahoma"/>
          <w:color w:val="1F1F1F"/>
          <w:kern w:val="0"/>
          <w:sz w:val="20"/>
          <w:szCs w:val="20"/>
          <w14:ligatures w14:val="none"/>
        </w:rPr>
        <w:t>By utilizing cost-effective tiering and triage routing, they spent expensive human artist time only on the final 10% refinement phase to eliminate specific edge-case failures like "floaters" or missing symmetry.</w:t>
      </w:r>
    </w:p>
    <w:p w14:paraId="358D7944" w14:textId="7710C1C4" w:rsidR="00E3708D" w:rsidRPr="00AC2DEA" w:rsidRDefault="00E3708D" w:rsidP="00AC2DEA">
      <w:pPr>
        <w:pStyle w:val="ListParagraph"/>
        <w:numPr>
          <w:ilvl w:val="0"/>
          <w:numId w:val="24"/>
        </w:numPr>
        <w:spacing w:after="0" w:line="240" w:lineRule="auto"/>
        <w:outlineLvl w:val="1"/>
        <w:rPr>
          <w:rFonts w:ascii="Tahoma" w:eastAsia="Times New Roman" w:hAnsi="Tahoma" w:cs="Tahoma"/>
          <w:b/>
          <w:bCs/>
          <w:color w:val="1F1F1F"/>
          <w:kern w:val="0"/>
          <w:sz w:val="20"/>
          <w:szCs w:val="20"/>
          <w14:ligatures w14:val="none"/>
        </w:rPr>
      </w:pPr>
      <w:r w:rsidRPr="00AC2DEA">
        <w:rPr>
          <w:rFonts w:ascii="Tahoma" w:eastAsia="Times New Roman" w:hAnsi="Tahoma" w:cs="Tahoma"/>
          <w:b/>
          <w:bCs/>
          <w:color w:val="1F1F1F"/>
          <w:kern w:val="0"/>
          <w:sz w:val="20"/>
          <w:szCs w:val="20"/>
          <w14:ligatures w14:val="none"/>
        </w:rPr>
        <w:t>Dual-Context Grounding</w:t>
      </w:r>
      <w:r w:rsidR="00AC2DEA">
        <w:rPr>
          <w:rFonts w:ascii="Tahoma" w:eastAsia="Times New Roman" w:hAnsi="Tahoma" w:cs="Tahoma"/>
          <w:color w:val="1F1F1F"/>
          <w:kern w:val="0"/>
          <w:sz w:val="20"/>
          <w:szCs w:val="20"/>
          <w14:ligatures w14:val="none"/>
        </w:rPr>
        <w:t xml:space="preserve"> - </w:t>
      </w:r>
      <w:r w:rsidRPr="00AC2DEA">
        <w:rPr>
          <w:rFonts w:ascii="Tahoma" w:eastAsia="Times New Roman" w:hAnsi="Tahoma" w:cs="Tahoma"/>
          <w:color w:val="1F1F1F"/>
          <w:kern w:val="0"/>
          <w:sz w:val="20"/>
          <w:szCs w:val="20"/>
          <w14:ligatures w14:val="none"/>
        </w:rPr>
        <w:t>The paper demonstrates a masterful handling of spatial features by feeding the DINOv2 encoder a duality of information: a high-resolution, tightly cropped object mask plus the entire global image background. This ensures the model predicts 3D structures that are physically and contextually coherent with the environment's overall lighting, perspective, and relational scaling.</w:t>
      </w:r>
    </w:p>
    <w:sectPr w:rsidR="00E3708D" w:rsidRPr="00AC2DE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ordia New">
    <w:panose1 w:val="020B0304020202020204"/>
    <w:charset w:val="DE"/>
    <w:family w:val="roman"/>
    <w:pitch w:val="variable"/>
    <w:sig w:usb0="01000001" w:usb1="00000000" w:usb2="00000000" w:usb3="00000000" w:csb0="00010000" w:csb1="00000000"/>
  </w:font>
  <w:font w:name="Angsana New">
    <w:panose1 w:val="02020603050405020304"/>
    <w:charset w:val="DE"/>
    <w:family w:val="roman"/>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007F36"/>
    <w:multiLevelType w:val="hybridMultilevel"/>
    <w:tmpl w:val="31365AE6"/>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4529A3"/>
    <w:multiLevelType w:val="hybridMultilevel"/>
    <w:tmpl w:val="154EB0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2E6555"/>
    <w:multiLevelType w:val="hybridMultilevel"/>
    <w:tmpl w:val="52560688"/>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4372F6"/>
    <w:multiLevelType w:val="hybridMultilevel"/>
    <w:tmpl w:val="0BE80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542429"/>
    <w:multiLevelType w:val="hybridMultilevel"/>
    <w:tmpl w:val="F44A84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89384E"/>
    <w:multiLevelType w:val="hybridMultilevel"/>
    <w:tmpl w:val="7BB8BC46"/>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A51DA3"/>
    <w:multiLevelType w:val="hybridMultilevel"/>
    <w:tmpl w:val="61347EF2"/>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27202D"/>
    <w:multiLevelType w:val="hybridMultilevel"/>
    <w:tmpl w:val="17FC8CC8"/>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150842"/>
    <w:multiLevelType w:val="hybridMultilevel"/>
    <w:tmpl w:val="2708B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C23B72"/>
    <w:multiLevelType w:val="hybridMultilevel"/>
    <w:tmpl w:val="8228D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7E1394"/>
    <w:multiLevelType w:val="multilevel"/>
    <w:tmpl w:val="87B00EE8"/>
    <w:lvl w:ilvl="0">
      <w:start w:val="1"/>
      <w:numFmt w:val="bullet"/>
      <w:lvlText w:val="o"/>
      <w:lvlJc w:val="left"/>
      <w:pPr>
        <w:ind w:left="1080" w:hanging="360"/>
      </w:pPr>
      <w:rPr>
        <w:rFonts w:ascii="Courier New" w:hAnsi="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33311A6A"/>
    <w:multiLevelType w:val="hybridMultilevel"/>
    <w:tmpl w:val="31D4D9C6"/>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BC3309"/>
    <w:multiLevelType w:val="multilevel"/>
    <w:tmpl w:val="3A4CD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B40903"/>
    <w:multiLevelType w:val="multilevel"/>
    <w:tmpl w:val="C500429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4F2F0D63"/>
    <w:multiLevelType w:val="hybridMultilevel"/>
    <w:tmpl w:val="84682DD6"/>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3105CF"/>
    <w:multiLevelType w:val="hybridMultilevel"/>
    <w:tmpl w:val="F3163B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49470C3"/>
    <w:multiLevelType w:val="multilevel"/>
    <w:tmpl w:val="87B00EE8"/>
    <w:lvl w:ilvl="0">
      <w:start w:val="1"/>
      <w:numFmt w:val="bullet"/>
      <w:lvlText w:val="o"/>
      <w:lvlJc w:val="left"/>
      <w:pPr>
        <w:ind w:left="1080" w:hanging="360"/>
      </w:pPr>
      <w:rPr>
        <w:rFonts w:ascii="Courier New" w:hAnsi="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594441F4"/>
    <w:multiLevelType w:val="hybridMultilevel"/>
    <w:tmpl w:val="F880F430"/>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FE24E1"/>
    <w:multiLevelType w:val="multilevel"/>
    <w:tmpl w:val="2E26F07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5C6963AD"/>
    <w:multiLevelType w:val="hybridMultilevel"/>
    <w:tmpl w:val="4DF045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3211A6"/>
    <w:multiLevelType w:val="hybridMultilevel"/>
    <w:tmpl w:val="8E7EED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2C15CD9"/>
    <w:multiLevelType w:val="hybridMultilevel"/>
    <w:tmpl w:val="5F885544"/>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68528B"/>
    <w:multiLevelType w:val="multilevel"/>
    <w:tmpl w:val="C604F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79766D"/>
    <w:multiLevelType w:val="hybridMultilevel"/>
    <w:tmpl w:val="D2B6072E"/>
    <w:lvl w:ilvl="0" w:tplc="04090003">
      <w:start w:val="1"/>
      <w:numFmt w:val="bullet"/>
      <w:lvlText w:val="o"/>
      <w:lvlJc w:val="left"/>
      <w:pPr>
        <w:ind w:left="1080" w:hanging="360"/>
      </w:pPr>
      <w:rPr>
        <w:rFonts w:ascii="Courier New" w:hAnsi="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720C7D53"/>
    <w:multiLevelType w:val="hybridMultilevel"/>
    <w:tmpl w:val="3F307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46770F3"/>
    <w:multiLevelType w:val="hybridMultilevel"/>
    <w:tmpl w:val="CC7AF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7BE178A"/>
    <w:multiLevelType w:val="hybridMultilevel"/>
    <w:tmpl w:val="2B7480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A6261F9"/>
    <w:multiLevelType w:val="hybridMultilevel"/>
    <w:tmpl w:val="A1C231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5539051">
    <w:abstractNumId w:val="20"/>
  </w:num>
  <w:num w:numId="2" w16cid:durableId="1281457387">
    <w:abstractNumId w:val="8"/>
  </w:num>
  <w:num w:numId="3" w16cid:durableId="2064717073">
    <w:abstractNumId w:val="24"/>
  </w:num>
  <w:num w:numId="4" w16cid:durableId="657224695">
    <w:abstractNumId w:val="9"/>
  </w:num>
  <w:num w:numId="5" w16cid:durableId="309092198">
    <w:abstractNumId w:val="3"/>
  </w:num>
  <w:num w:numId="6" w16cid:durableId="1976251531">
    <w:abstractNumId w:val="25"/>
  </w:num>
  <w:num w:numId="7" w16cid:durableId="255409995">
    <w:abstractNumId w:val="23"/>
  </w:num>
  <w:num w:numId="8" w16cid:durableId="1457719833">
    <w:abstractNumId w:val="5"/>
  </w:num>
  <w:num w:numId="9" w16cid:durableId="148525932">
    <w:abstractNumId w:val="6"/>
  </w:num>
  <w:num w:numId="10" w16cid:durableId="334310448">
    <w:abstractNumId w:val="17"/>
  </w:num>
  <w:num w:numId="11" w16cid:durableId="181360717">
    <w:abstractNumId w:val="14"/>
  </w:num>
  <w:num w:numId="12" w16cid:durableId="1407460984">
    <w:abstractNumId w:val="2"/>
  </w:num>
  <w:num w:numId="13" w16cid:durableId="257758136">
    <w:abstractNumId w:val="11"/>
  </w:num>
  <w:num w:numId="14" w16cid:durableId="1528904110">
    <w:abstractNumId w:val="0"/>
  </w:num>
  <w:num w:numId="15" w16cid:durableId="502234589">
    <w:abstractNumId w:val="15"/>
  </w:num>
  <w:num w:numId="16" w16cid:durableId="147988949">
    <w:abstractNumId w:val="26"/>
  </w:num>
  <w:num w:numId="17" w16cid:durableId="1552382951">
    <w:abstractNumId w:val="7"/>
  </w:num>
  <w:num w:numId="18" w16cid:durableId="286543859">
    <w:abstractNumId w:val="13"/>
  </w:num>
  <w:num w:numId="19" w16cid:durableId="1722708508">
    <w:abstractNumId w:val="22"/>
  </w:num>
  <w:num w:numId="20" w16cid:durableId="1368065464">
    <w:abstractNumId w:val="18"/>
  </w:num>
  <w:num w:numId="21" w16cid:durableId="1022173807">
    <w:abstractNumId w:val="12"/>
  </w:num>
  <w:num w:numId="22" w16cid:durableId="1492212687">
    <w:abstractNumId w:val="19"/>
  </w:num>
  <w:num w:numId="23" w16cid:durableId="75325348">
    <w:abstractNumId w:val="21"/>
  </w:num>
  <w:num w:numId="24" w16cid:durableId="196508810">
    <w:abstractNumId w:val="4"/>
  </w:num>
  <w:num w:numId="25" w16cid:durableId="1191575639">
    <w:abstractNumId w:val="16"/>
  </w:num>
  <w:num w:numId="26" w16cid:durableId="351344031">
    <w:abstractNumId w:val="10"/>
  </w:num>
  <w:num w:numId="27" w16cid:durableId="210728020">
    <w:abstractNumId w:val="1"/>
  </w:num>
  <w:num w:numId="28" w16cid:durableId="96216783">
    <w:abstractNumId w:val="2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53B"/>
    <w:rsid w:val="001019C1"/>
    <w:rsid w:val="0016353B"/>
    <w:rsid w:val="00171348"/>
    <w:rsid w:val="00354206"/>
    <w:rsid w:val="006A52B8"/>
    <w:rsid w:val="0070309A"/>
    <w:rsid w:val="008519E9"/>
    <w:rsid w:val="00857762"/>
    <w:rsid w:val="00AC2DEA"/>
    <w:rsid w:val="00BD6007"/>
    <w:rsid w:val="00E3708D"/>
    <w:rsid w:val="00E4526A"/>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decimalSymbol w:val="."/>
  <w:listSeparator w:val=","/>
  <w14:docId w14:val="58C113FB"/>
  <w15:chartTrackingRefBased/>
  <w15:docId w15:val="{54AB9E61-13FB-FD44-8647-D2A4DCB90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30"/>
        <w:lang w:val="en-TH"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paragraph" w:styleId="Heading1">
    <w:name w:val="heading 1"/>
    <w:basedOn w:val="Normal"/>
    <w:next w:val="Normal"/>
    <w:link w:val="Heading1Char"/>
    <w:uiPriority w:val="9"/>
    <w:qFormat/>
    <w:rsid w:val="0016353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16353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16353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635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35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35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35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35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35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353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16353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16353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1635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35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35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35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35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353B"/>
    <w:rPr>
      <w:rFonts w:eastAsiaTheme="majorEastAsia" w:cstheme="majorBidi"/>
      <w:color w:val="272727" w:themeColor="text1" w:themeTint="D8"/>
    </w:rPr>
  </w:style>
  <w:style w:type="paragraph" w:styleId="Title">
    <w:name w:val="Title"/>
    <w:basedOn w:val="Normal"/>
    <w:next w:val="Normal"/>
    <w:link w:val="TitleChar"/>
    <w:uiPriority w:val="10"/>
    <w:qFormat/>
    <w:rsid w:val="0016353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6353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6353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6353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6353B"/>
    <w:pPr>
      <w:spacing w:before="160"/>
      <w:jc w:val="center"/>
    </w:pPr>
    <w:rPr>
      <w:i/>
      <w:iCs/>
      <w:color w:val="404040" w:themeColor="text1" w:themeTint="BF"/>
    </w:rPr>
  </w:style>
  <w:style w:type="character" w:customStyle="1" w:styleId="QuoteChar">
    <w:name w:val="Quote Char"/>
    <w:basedOn w:val="DefaultParagraphFont"/>
    <w:link w:val="Quote"/>
    <w:uiPriority w:val="29"/>
    <w:rsid w:val="0016353B"/>
    <w:rPr>
      <w:rFonts w:cs="Angsana New"/>
      <w:i/>
      <w:iCs/>
      <w:color w:val="404040" w:themeColor="text1" w:themeTint="BF"/>
    </w:rPr>
  </w:style>
  <w:style w:type="paragraph" w:styleId="ListParagraph">
    <w:name w:val="List Paragraph"/>
    <w:basedOn w:val="Normal"/>
    <w:uiPriority w:val="34"/>
    <w:qFormat/>
    <w:rsid w:val="0016353B"/>
    <w:pPr>
      <w:ind w:left="720"/>
      <w:contextualSpacing/>
    </w:pPr>
  </w:style>
  <w:style w:type="character" w:styleId="IntenseEmphasis">
    <w:name w:val="Intense Emphasis"/>
    <w:basedOn w:val="DefaultParagraphFont"/>
    <w:uiPriority w:val="21"/>
    <w:qFormat/>
    <w:rsid w:val="0016353B"/>
    <w:rPr>
      <w:i/>
      <w:iCs/>
      <w:color w:val="0F4761" w:themeColor="accent1" w:themeShade="BF"/>
    </w:rPr>
  </w:style>
  <w:style w:type="paragraph" w:styleId="IntenseQuote">
    <w:name w:val="Intense Quote"/>
    <w:basedOn w:val="Normal"/>
    <w:next w:val="Normal"/>
    <w:link w:val="IntenseQuoteChar"/>
    <w:uiPriority w:val="30"/>
    <w:qFormat/>
    <w:rsid w:val="001635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353B"/>
    <w:rPr>
      <w:rFonts w:cs="Angsana New"/>
      <w:i/>
      <w:iCs/>
      <w:color w:val="0F4761" w:themeColor="accent1" w:themeShade="BF"/>
    </w:rPr>
  </w:style>
  <w:style w:type="character" w:styleId="IntenseReference">
    <w:name w:val="Intense Reference"/>
    <w:basedOn w:val="DefaultParagraphFont"/>
    <w:uiPriority w:val="32"/>
    <w:qFormat/>
    <w:rsid w:val="0016353B"/>
    <w:rPr>
      <w:b/>
      <w:bCs/>
      <w:smallCaps/>
      <w:color w:val="0F4761" w:themeColor="accent1" w:themeShade="BF"/>
      <w:spacing w:val="5"/>
    </w:rPr>
  </w:style>
  <w:style w:type="character" w:styleId="Hyperlink">
    <w:name w:val="Hyperlink"/>
    <w:basedOn w:val="DefaultParagraphFont"/>
    <w:uiPriority w:val="99"/>
    <w:unhideWhenUsed/>
    <w:rsid w:val="00E3708D"/>
    <w:rPr>
      <w:color w:val="467886" w:themeColor="hyperlink"/>
      <w:u w:val="single"/>
    </w:rPr>
  </w:style>
  <w:style w:type="character" w:styleId="UnresolvedMention">
    <w:name w:val="Unresolved Mention"/>
    <w:basedOn w:val="DefaultParagraphFont"/>
    <w:uiPriority w:val="99"/>
    <w:semiHidden/>
    <w:unhideWhenUsed/>
    <w:rsid w:val="00E3708D"/>
    <w:rPr>
      <w:color w:val="605E5C"/>
      <w:shd w:val="clear" w:color="auto" w:fill="E1DFDD"/>
    </w:rPr>
  </w:style>
  <w:style w:type="paragraph" w:styleId="NormalWeb">
    <w:name w:val="Normal (Web)"/>
    <w:basedOn w:val="Normal"/>
    <w:uiPriority w:val="99"/>
    <w:semiHidden/>
    <w:unhideWhenUsed/>
    <w:rsid w:val="00E3708D"/>
    <w:pPr>
      <w:spacing w:before="100" w:beforeAutospacing="1" w:after="100" w:afterAutospacing="1" w:line="240" w:lineRule="auto"/>
    </w:pPr>
    <w:rPr>
      <w:rFonts w:ascii="Times New Roman" w:eastAsia="Times New Roman" w:hAnsi="Times New Roman" w:cs="Times New Roman"/>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i.meta.com/sam3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1620</Words>
  <Characters>9239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 Kullachart Ekvoratham</dc:creator>
  <cp:keywords/>
  <dc:description/>
  <cp:lastModifiedBy>Kai Kullachart Ekvoratham</cp:lastModifiedBy>
  <cp:revision>5</cp:revision>
  <dcterms:created xsi:type="dcterms:W3CDTF">2026-07-10T03:38:00Z</dcterms:created>
  <dcterms:modified xsi:type="dcterms:W3CDTF">2026-07-11T05:45:00Z</dcterms:modified>
</cp:coreProperties>
</file>