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815D7F">
      <w:pPr>
        <w:pStyle w:val="2"/>
        <w:bidi w:val="0"/>
        <w:jc w:val="center"/>
      </w:pPr>
      <w:r>
        <w:t>智聘星图</w:t>
      </w:r>
    </w:p>
    <w:p w14:paraId="185605CA"/>
    <w:p w14:paraId="3A557BF6"/>
    <w:p w14:paraId="3DC3DA23"/>
    <w:p w14:paraId="72189CA7"/>
    <w:p w14:paraId="3E422BCB"/>
    <w:p w14:paraId="5F2C569D"/>
    <w:p w14:paraId="451791F4"/>
    <w:p w14:paraId="3A9D6D58"/>
    <w:p w14:paraId="4B490472"/>
    <w:p w14:paraId="75211B8D">
      <w:pPr>
        <w:pStyle w:val="2"/>
        <w:bidi w:val="0"/>
        <w:jc w:val="center"/>
      </w:pPr>
      <w:r>
        <w:t>智聘星图</w:t>
      </w:r>
    </w:p>
    <w:p w14:paraId="0BCF682C">
      <w:pPr>
        <w:pStyle w:val="2"/>
        <w:bidi w:val="0"/>
        <w:jc w:val="center"/>
      </w:pPr>
      <w:r>
        <w:t>功能需求分析文档</w:t>
      </w:r>
      <w:bookmarkEnd w:id="0"/>
    </w:p>
    <w:p w14:paraId="47F1DE54">
      <w:r>
        <w:br w:type="page"/>
      </w:r>
    </w:p>
    <w:sdt>
      <w:sdtPr>
        <w:rPr>
          <w:rFonts w:hint="eastAsia" w:ascii="黑体" w:hAnsi="黑体" w:eastAsia="黑体" w:cs="黑体"/>
          <w:kern w:val="2"/>
          <w:sz w:val="44"/>
          <w:szCs w:val="44"/>
          <w:lang w:val="en-US" w:eastAsia="zh-CN" w:bidi="ar-SA"/>
        </w:rPr>
        <w:id w:val="147482203"/>
        <w15:color w:val="DBDBDB"/>
        <w:docPartObj>
          <w:docPartGallery w:val="Table of Contents"/>
          <w:docPartUnique/>
        </w:docPartObj>
      </w:sdtPr>
      <w:sdtContent>
        <w:p w14:paraId="12702077">
          <w:pPr>
            <w:spacing w:before="0" w:beforeLines="0" w:after="0" w:afterLines="0" w:line="240" w:lineRule="auto"/>
            <w:ind w:left="0" w:leftChars="0" w:right="0" w:rightChars="0" w:firstLine="0" w:firstLineChars="0"/>
            <w:jc w:val="center"/>
            <w:rPr>
              <w:rFonts w:hint="eastAsia" w:ascii="黑体" w:hAnsi="黑体" w:eastAsia="黑体" w:cs="黑体"/>
              <w:sz w:val="44"/>
              <w:szCs w:val="44"/>
            </w:rPr>
          </w:pPr>
          <w:r>
            <w:rPr>
              <w:rFonts w:hint="eastAsia" w:ascii="黑体" w:hAnsi="黑体" w:eastAsia="黑体" w:cs="黑体"/>
              <w:sz w:val="44"/>
              <w:szCs w:val="44"/>
            </w:rPr>
            <w:t>目</w:t>
          </w:r>
          <w:r>
            <w:rPr>
              <w:rFonts w:hint="eastAsia" w:ascii="黑体" w:hAnsi="黑体" w:eastAsia="黑体" w:cs="黑体"/>
              <w:sz w:val="44"/>
              <w:szCs w:val="44"/>
              <w:lang w:val="en-US" w:eastAsia="zh-CN"/>
            </w:rPr>
            <w:t xml:space="preserve">  </w:t>
          </w:r>
          <w:r>
            <w:rPr>
              <w:rFonts w:hint="eastAsia" w:ascii="黑体" w:hAnsi="黑体" w:eastAsia="黑体" w:cs="黑体"/>
              <w:sz w:val="44"/>
              <w:szCs w:val="44"/>
            </w:rPr>
            <w:t>录</w:t>
          </w:r>
          <w:bookmarkStart w:id="25" w:name="_GoBack"/>
          <w:bookmarkEnd w:id="25"/>
        </w:p>
        <w:p w14:paraId="1FCB2F2A">
          <w:pPr>
            <w:pStyle w:val="7"/>
            <w:tabs>
              <w:tab w:val="right" w:leader="dot" w:pos="8306"/>
            </w:tabs>
          </w:pPr>
          <w:r>
            <w:fldChar w:fldCharType="begin"/>
          </w:r>
          <w:r>
            <w:instrText xml:space="preserve">TOC \o "1-3" \h \u </w:instrText>
          </w:r>
          <w:r>
            <w:fldChar w:fldCharType="separate"/>
          </w:r>
          <w:r>
            <w:fldChar w:fldCharType="begin"/>
          </w:r>
          <w:r>
            <w:instrText xml:space="preserve"> HYPERLINK \l _Toc1848 </w:instrText>
          </w:r>
          <w:r>
            <w:fldChar w:fldCharType="separate"/>
          </w:r>
          <w:r>
            <w:t>1 引言</w:t>
          </w:r>
          <w:r>
            <w:tab/>
          </w:r>
          <w:r>
            <w:fldChar w:fldCharType="begin"/>
          </w:r>
          <w:r>
            <w:instrText xml:space="preserve"> PAGEREF _Toc1848 \h </w:instrText>
          </w:r>
          <w:r>
            <w:fldChar w:fldCharType="separate"/>
          </w:r>
          <w:r>
            <w:t>3</w:t>
          </w:r>
          <w:r>
            <w:fldChar w:fldCharType="end"/>
          </w:r>
          <w:r>
            <w:fldChar w:fldCharType="end"/>
          </w:r>
        </w:p>
        <w:p w14:paraId="05BB4E8E">
          <w:pPr>
            <w:pStyle w:val="8"/>
            <w:tabs>
              <w:tab w:val="right" w:leader="dot" w:pos="8306"/>
            </w:tabs>
          </w:pPr>
          <w:r>
            <w:fldChar w:fldCharType="begin"/>
          </w:r>
          <w:r>
            <w:instrText xml:space="preserve"> HYPERLINK \l _Toc29878 </w:instrText>
          </w:r>
          <w:r>
            <w:fldChar w:fldCharType="separate"/>
          </w:r>
          <w:r>
            <w:rPr>
              <w:rFonts w:hint="default"/>
              <w:lang w:val="en-US" w:eastAsia="zh-CN"/>
            </w:rPr>
            <w:t>1.1</w:t>
          </w:r>
          <w:r>
            <w:rPr>
              <w:lang w:val="en-US" w:eastAsia="zh-CN"/>
            </w:rPr>
            <w:t>编写目的</w:t>
          </w:r>
          <w:r>
            <w:tab/>
          </w:r>
          <w:r>
            <w:fldChar w:fldCharType="begin"/>
          </w:r>
          <w:r>
            <w:instrText xml:space="preserve"> PAGEREF _Toc29878 \h </w:instrText>
          </w:r>
          <w:r>
            <w:fldChar w:fldCharType="separate"/>
          </w:r>
          <w:r>
            <w:t>3</w:t>
          </w:r>
          <w:r>
            <w:fldChar w:fldCharType="end"/>
          </w:r>
          <w:r>
            <w:fldChar w:fldCharType="end"/>
          </w:r>
        </w:p>
        <w:p w14:paraId="0651EBF8">
          <w:pPr>
            <w:pStyle w:val="8"/>
            <w:tabs>
              <w:tab w:val="right" w:leader="dot" w:pos="8306"/>
            </w:tabs>
          </w:pPr>
          <w:r>
            <w:fldChar w:fldCharType="begin"/>
          </w:r>
          <w:r>
            <w:instrText xml:space="preserve"> HYPERLINK \l _Toc9166 </w:instrText>
          </w:r>
          <w:r>
            <w:fldChar w:fldCharType="separate"/>
          </w:r>
          <w:r>
            <w:rPr>
              <w:rFonts w:hint="default"/>
              <w:lang w:val="en-US" w:eastAsia="zh-CN"/>
            </w:rPr>
            <w:t>1.2 项目背景</w:t>
          </w:r>
          <w:r>
            <w:tab/>
          </w:r>
          <w:r>
            <w:fldChar w:fldCharType="begin"/>
          </w:r>
          <w:r>
            <w:instrText xml:space="preserve"> PAGEREF _Toc9166 \h </w:instrText>
          </w:r>
          <w:r>
            <w:fldChar w:fldCharType="separate"/>
          </w:r>
          <w:r>
            <w:t>3</w:t>
          </w:r>
          <w:r>
            <w:fldChar w:fldCharType="end"/>
          </w:r>
          <w:r>
            <w:fldChar w:fldCharType="end"/>
          </w:r>
        </w:p>
        <w:p w14:paraId="41055F8E">
          <w:pPr>
            <w:pStyle w:val="8"/>
            <w:tabs>
              <w:tab w:val="right" w:leader="dot" w:pos="8306"/>
            </w:tabs>
          </w:pPr>
          <w:r>
            <w:fldChar w:fldCharType="begin"/>
          </w:r>
          <w:r>
            <w:instrText xml:space="preserve"> HYPERLINK \l _Toc4606 </w:instrText>
          </w:r>
          <w:r>
            <w:fldChar w:fldCharType="separate"/>
          </w:r>
          <w:r>
            <w:rPr>
              <w:rFonts w:hint="default"/>
              <w:lang w:val="en-US" w:eastAsia="zh-CN"/>
            </w:rPr>
            <w:t>1.3 术语与缩略语</w:t>
          </w:r>
          <w:r>
            <w:tab/>
          </w:r>
          <w:r>
            <w:fldChar w:fldCharType="begin"/>
          </w:r>
          <w:r>
            <w:instrText xml:space="preserve"> PAGEREF _Toc4606 \h </w:instrText>
          </w:r>
          <w:r>
            <w:fldChar w:fldCharType="separate"/>
          </w:r>
          <w:r>
            <w:t>3</w:t>
          </w:r>
          <w:r>
            <w:fldChar w:fldCharType="end"/>
          </w:r>
          <w:r>
            <w:fldChar w:fldCharType="end"/>
          </w:r>
        </w:p>
        <w:p w14:paraId="56C77F22">
          <w:pPr>
            <w:pStyle w:val="8"/>
            <w:tabs>
              <w:tab w:val="right" w:leader="dot" w:pos="8306"/>
            </w:tabs>
          </w:pPr>
          <w:r>
            <w:fldChar w:fldCharType="begin"/>
          </w:r>
          <w:r>
            <w:instrText xml:space="preserve"> HYPERLINK \l _Toc28279 </w:instrText>
          </w:r>
          <w:r>
            <w:fldChar w:fldCharType="separate"/>
          </w:r>
          <w:r>
            <w:rPr>
              <w:rFonts w:hint="default"/>
              <w:lang w:val="en-US" w:eastAsia="zh-CN"/>
            </w:rPr>
            <w:t>1.4 参考资料</w:t>
          </w:r>
          <w:r>
            <w:tab/>
          </w:r>
          <w:r>
            <w:fldChar w:fldCharType="begin"/>
          </w:r>
          <w:r>
            <w:instrText xml:space="preserve"> PAGEREF _Toc28279 \h </w:instrText>
          </w:r>
          <w:r>
            <w:fldChar w:fldCharType="separate"/>
          </w:r>
          <w:r>
            <w:t>3</w:t>
          </w:r>
          <w:r>
            <w:fldChar w:fldCharType="end"/>
          </w:r>
          <w:r>
            <w:fldChar w:fldCharType="end"/>
          </w:r>
        </w:p>
        <w:p w14:paraId="1BAC1E85">
          <w:pPr>
            <w:pStyle w:val="8"/>
            <w:tabs>
              <w:tab w:val="right" w:leader="dot" w:pos="8306"/>
            </w:tabs>
          </w:pPr>
          <w:r>
            <w:fldChar w:fldCharType="begin"/>
          </w:r>
          <w:r>
            <w:instrText xml:space="preserve"> HYPERLINK \l _Toc22432 </w:instrText>
          </w:r>
          <w:r>
            <w:fldChar w:fldCharType="separate"/>
          </w:r>
          <w:r>
            <w:rPr>
              <w:rFonts w:hint="default"/>
              <w:lang w:val="en-US" w:eastAsia="zh-CN"/>
            </w:rPr>
            <w:t>1.5 文档版本与约定</w:t>
          </w:r>
          <w:r>
            <w:tab/>
          </w:r>
          <w:r>
            <w:fldChar w:fldCharType="begin"/>
          </w:r>
          <w:r>
            <w:instrText xml:space="preserve"> PAGEREF _Toc22432 \h </w:instrText>
          </w:r>
          <w:r>
            <w:fldChar w:fldCharType="separate"/>
          </w:r>
          <w:r>
            <w:t>3</w:t>
          </w:r>
          <w:r>
            <w:fldChar w:fldCharType="end"/>
          </w:r>
          <w:r>
            <w:fldChar w:fldCharType="end"/>
          </w:r>
        </w:p>
        <w:p w14:paraId="64C38113">
          <w:pPr>
            <w:pStyle w:val="7"/>
            <w:tabs>
              <w:tab w:val="right" w:leader="dot" w:pos="8306"/>
            </w:tabs>
          </w:pPr>
          <w:r>
            <w:fldChar w:fldCharType="begin"/>
          </w:r>
          <w:r>
            <w:instrText xml:space="preserve"> HYPERLINK \l _Toc1368 </w:instrText>
          </w:r>
          <w:r>
            <w:fldChar w:fldCharType="separate"/>
          </w:r>
          <w:r>
            <w:t>2 总体描述</w:t>
          </w:r>
          <w:r>
            <w:tab/>
          </w:r>
          <w:r>
            <w:fldChar w:fldCharType="begin"/>
          </w:r>
          <w:r>
            <w:instrText xml:space="preserve"> PAGEREF _Toc1368 \h </w:instrText>
          </w:r>
          <w:r>
            <w:fldChar w:fldCharType="separate"/>
          </w:r>
          <w:r>
            <w:t>4</w:t>
          </w:r>
          <w:r>
            <w:fldChar w:fldCharType="end"/>
          </w:r>
          <w:r>
            <w:fldChar w:fldCharType="end"/>
          </w:r>
        </w:p>
        <w:p w14:paraId="195BB049">
          <w:pPr>
            <w:pStyle w:val="8"/>
            <w:tabs>
              <w:tab w:val="right" w:leader="dot" w:pos="8306"/>
            </w:tabs>
          </w:pPr>
          <w:r>
            <w:fldChar w:fldCharType="begin"/>
          </w:r>
          <w:r>
            <w:instrText xml:space="preserve"> HYPERLINK \l _Toc20935 </w:instrText>
          </w:r>
          <w:r>
            <w:fldChar w:fldCharType="separate"/>
          </w:r>
          <w:r>
            <w:rPr>
              <w:lang w:val="en-US" w:eastAsia="zh-CN"/>
            </w:rPr>
            <w:t>2.1 产品愿景与建设目标</w:t>
          </w:r>
          <w:r>
            <w:tab/>
          </w:r>
          <w:r>
            <w:fldChar w:fldCharType="begin"/>
          </w:r>
          <w:r>
            <w:instrText xml:space="preserve"> PAGEREF _Toc20935 \h </w:instrText>
          </w:r>
          <w:r>
            <w:fldChar w:fldCharType="separate"/>
          </w:r>
          <w:r>
            <w:t>4</w:t>
          </w:r>
          <w:r>
            <w:fldChar w:fldCharType="end"/>
          </w:r>
          <w:r>
            <w:fldChar w:fldCharType="end"/>
          </w:r>
        </w:p>
        <w:p w14:paraId="7BABD631">
          <w:pPr>
            <w:pStyle w:val="8"/>
            <w:tabs>
              <w:tab w:val="right" w:leader="dot" w:pos="8306"/>
            </w:tabs>
          </w:pPr>
          <w:r>
            <w:fldChar w:fldCharType="begin"/>
          </w:r>
          <w:r>
            <w:instrText xml:space="preserve"> HYPERLINK \l _Toc30753 </w:instrText>
          </w:r>
          <w:r>
            <w:fldChar w:fldCharType="separate"/>
          </w:r>
          <w:r>
            <w:rPr>
              <w:lang w:val="en-US" w:eastAsia="zh-CN"/>
            </w:rPr>
            <w:t>2.2 运行环境约束（硬件、软件、网络）</w:t>
          </w:r>
          <w:r>
            <w:tab/>
          </w:r>
          <w:r>
            <w:fldChar w:fldCharType="begin"/>
          </w:r>
          <w:r>
            <w:instrText xml:space="preserve"> PAGEREF _Toc30753 \h </w:instrText>
          </w:r>
          <w:r>
            <w:fldChar w:fldCharType="separate"/>
          </w:r>
          <w:r>
            <w:t>4</w:t>
          </w:r>
          <w:r>
            <w:fldChar w:fldCharType="end"/>
          </w:r>
          <w:r>
            <w:fldChar w:fldCharType="end"/>
          </w:r>
        </w:p>
        <w:p w14:paraId="0EF0577B">
          <w:pPr>
            <w:pStyle w:val="8"/>
            <w:tabs>
              <w:tab w:val="right" w:leader="dot" w:pos="8306"/>
            </w:tabs>
          </w:pPr>
          <w:r>
            <w:fldChar w:fldCharType="begin"/>
          </w:r>
          <w:r>
            <w:instrText xml:space="preserve"> HYPERLINK \l _Toc31951 </w:instrText>
          </w:r>
          <w:r>
            <w:fldChar w:fldCharType="separate"/>
          </w:r>
          <w:r>
            <w:rPr>
              <w:lang w:val="en-US" w:eastAsia="zh-CN"/>
            </w:rPr>
            <w:t>2.3 用户角色与权限划分</w:t>
          </w:r>
          <w:r>
            <w:tab/>
          </w:r>
          <w:r>
            <w:fldChar w:fldCharType="begin"/>
          </w:r>
          <w:r>
            <w:instrText xml:space="preserve"> PAGEREF _Toc31951 \h </w:instrText>
          </w:r>
          <w:r>
            <w:fldChar w:fldCharType="separate"/>
          </w:r>
          <w:r>
            <w:t>4</w:t>
          </w:r>
          <w:r>
            <w:fldChar w:fldCharType="end"/>
          </w:r>
          <w:r>
            <w:fldChar w:fldCharType="end"/>
          </w:r>
        </w:p>
        <w:p w14:paraId="279A2413">
          <w:pPr>
            <w:pStyle w:val="8"/>
            <w:tabs>
              <w:tab w:val="right" w:leader="dot" w:pos="8306"/>
            </w:tabs>
          </w:pPr>
          <w:r>
            <w:fldChar w:fldCharType="begin"/>
          </w:r>
          <w:r>
            <w:instrText xml:space="preserve"> HYPERLINK \l _Toc30596 </w:instrText>
          </w:r>
          <w:r>
            <w:fldChar w:fldCharType="separate"/>
          </w:r>
          <w:r>
            <w:rPr>
              <w:lang w:val="en-US" w:eastAsia="zh-CN"/>
            </w:rPr>
            <w:t>2.4 核心业务流程总览</w:t>
          </w:r>
          <w:r>
            <w:tab/>
          </w:r>
          <w:r>
            <w:fldChar w:fldCharType="begin"/>
          </w:r>
          <w:r>
            <w:instrText xml:space="preserve"> PAGEREF _Toc30596 \h </w:instrText>
          </w:r>
          <w:r>
            <w:fldChar w:fldCharType="separate"/>
          </w:r>
          <w:r>
            <w:t>4</w:t>
          </w:r>
          <w:r>
            <w:fldChar w:fldCharType="end"/>
          </w:r>
          <w:r>
            <w:fldChar w:fldCharType="end"/>
          </w:r>
        </w:p>
        <w:p w14:paraId="2762A358">
          <w:pPr>
            <w:pStyle w:val="8"/>
            <w:tabs>
              <w:tab w:val="right" w:leader="dot" w:pos="8306"/>
            </w:tabs>
          </w:pPr>
          <w:r>
            <w:fldChar w:fldCharType="begin"/>
          </w:r>
          <w:r>
            <w:instrText xml:space="preserve"> HYPERLINK \l _Toc23897 </w:instrText>
          </w:r>
          <w:r>
            <w:fldChar w:fldCharType="separate"/>
          </w:r>
          <w:r>
            <w:rPr>
              <w:lang w:val="en-US" w:eastAsia="zh-CN"/>
            </w:rPr>
            <w:t>2.5 开发限制与设计约束</w:t>
          </w:r>
          <w:r>
            <w:tab/>
          </w:r>
          <w:r>
            <w:fldChar w:fldCharType="begin"/>
          </w:r>
          <w:r>
            <w:instrText xml:space="preserve"> PAGEREF _Toc23897 \h </w:instrText>
          </w:r>
          <w:r>
            <w:fldChar w:fldCharType="separate"/>
          </w:r>
          <w:r>
            <w:t>4</w:t>
          </w:r>
          <w:r>
            <w:fldChar w:fldCharType="end"/>
          </w:r>
          <w:r>
            <w:fldChar w:fldCharType="end"/>
          </w:r>
        </w:p>
        <w:p w14:paraId="3CD613B1">
          <w:pPr>
            <w:pStyle w:val="7"/>
            <w:tabs>
              <w:tab w:val="right" w:leader="dot" w:pos="8306"/>
            </w:tabs>
          </w:pPr>
          <w:r>
            <w:fldChar w:fldCharType="begin"/>
          </w:r>
          <w:r>
            <w:instrText xml:space="preserve"> HYPERLINK \l _Toc6507 </w:instrText>
          </w:r>
          <w:r>
            <w:fldChar w:fldCharType="separate"/>
          </w:r>
          <w:r>
            <w:t>3 功能需求</w:t>
          </w:r>
          <w:r>
            <w:tab/>
          </w:r>
          <w:r>
            <w:fldChar w:fldCharType="begin"/>
          </w:r>
          <w:r>
            <w:instrText xml:space="preserve"> PAGEREF _Toc6507 \h </w:instrText>
          </w:r>
          <w:r>
            <w:fldChar w:fldCharType="separate"/>
          </w:r>
          <w:r>
            <w:t>5</w:t>
          </w:r>
          <w:r>
            <w:fldChar w:fldCharType="end"/>
          </w:r>
          <w:r>
            <w:fldChar w:fldCharType="end"/>
          </w:r>
        </w:p>
        <w:p w14:paraId="7C3A7EA9">
          <w:pPr>
            <w:pStyle w:val="8"/>
            <w:tabs>
              <w:tab w:val="right" w:leader="dot" w:pos="8306"/>
            </w:tabs>
          </w:pPr>
          <w:r>
            <w:fldChar w:fldCharType="begin"/>
          </w:r>
          <w:r>
            <w:instrText xml:space="preserve"> HYPERLINK \l _Toc3635 </w:instrText>
          </w:r>
          <w:r>
            <w:fldChar w:fldCharType="separate"/>
          </w:r>
          <w:r>
            <w:rPr>
              <w:lang w:val="en-US" w:eastAsia="zh-CN"/>
            </w:rPr>
            <w:t>3.1 功能模块整体划分</w:t>
          </w:r>
          <w:r>
            <w:tab/>
          </w:r>
          <w:r>
            <w:fldChar w:fldCharType="begin"/>
          </w:r>
          <w:r>
            <w:instrText xml:space="preserve"> PAGEREF _Toc3635 \h </w:instrText>
          </w:r>
          <w:r>
            <w:fldChar w:fldCharType="separate"/>
          </w:r>
          <w:r>
            <w:t>5</w:t>
          </w:r>
          <w:r>
            <w:fldChar w:fldCharType="end"/>
          </w:r>
          <w:r>
            <w:fldChar w:fldCharType="end"/>
          </w:r>
        </w:p>
        <w:p w14:paraId="4FEE0CED">
          <w:pPr>
            <w:pStyle w:val="8"/>
            <w:tabs>
              <w:tab w:val="right" w:leader="dot" w:pos="8306"/>
            </w:tabs>
          </w:pPr>
          <w:r>
            <w:fldChar w:fldCharType="begin"/>
          </w:r>
          <w:r>
            <w:instrText xml:space="preserve"> HYPERLINK \l _Toc8144 </w:instrText>
          </w:r>
          <w:r>
            <w:fldChar w:fldCharType="separate"/>
          </w:r>
          <w:r>
            <w:rPr>
              <w:lang w:val="en-US" w:eastAsia="zh-CN"/>
            </w:rPr>
            <w:t>3.2 模块一：XXX 功能</w:t>
          </w:r>
          <w:r>
            <w:tab/>
          </w:r>
          <w:r>
            <w:fldChar w:fldCharType="begin"/>
          </w:r>
          <w:r>
            <w:instrText xml:space="preserve"> PAGEREF _Toc8144 \h </w:instrText>
          </w:r>
          <w:r>
            <w:fldChar w:fldCharType="separate"/>
          </w:r>
          <w:r>
            <w:t>5</w:t>
          </w:r>
          <w:r>
            <w:fldChar w:fldCharType="end"/>
          </w:r>
          <w:r>
            <w:fldChar w:fldCharType="end"/>
          </w:r>
        </w:p>
        <w:p w14:paraId="183E609A">
          <w:pPr>
            <w:pStyle w:val="8"/>
            <w:tabs>
              <w:tab w:val="right" w:leader="dot" w:pos="8306"/>
            </w:tabs>
          </w:pPr>
          <w:r>
            <w:fldChar w:fldCharType="begin"/>
          </w:r>
          <w:r>
            <w:instrText xml:space="preserve"> HYPERLINK \l _Toc6729 </w:instrText>
          </w:r>
          <w:r>
            <w:fldChar w:fldCharType="separate"/>
          </w:r>
          <w:r>
            <w:rPr>
              <w:lang w:val="en-US" w:eastAsia="zh-CN"/>
            </w:rPr>
            <w:t>3.3 模块二：XXX 功能 （可按项目实际模块数量扩展）</w:t>
          </w:r>
          <w:r>
            <w:tab/>
          </w:r>
          <w:r>
            <w:fldChar w:fldCharType="begin"/>
          </w:r>
          <w:r>
            <w:instrText xml:space="preserve"> PAGEREF _Toc6729 \h </w:instrText>
          </w:r>
          <w:r>
            <w:fldChar w:fldCharType="separate"/>
          </w:r>
          <w:r>
            <w:t>5</w:t>
          </w:r>
          <w:r>
            <w:fldChar w:fldCharType="end"/>
          </w:r>
          <w:r>
            <w:fldChar w:fldCharType="end"/>
          </w:r>
        </w:p>
        <w:p w14:paraId="2F41DCC9">
          <w:pPr>
            <w:pStyle w:val="7"/>
            <w:tabs>
              <w:tab w:val="right" w:leader="dot" w:pos="8306"/>
            </w:tabs>
          </w:pPr>
          <w:r>
            <w:fldChar w:fldCharType="begin"/>
          </w:r>
          <w:r>
            <w:instrText xml:space="preserve"> HYPERLINK \l _Toc24421 </w:instrText>
          </w:r>
          <w:r>
            <w:fldChar w:fldCharType="separate"/>
          </w:r>
          <w:r>
            <w:t>4 非功能需求</w:t>
          </w:r>
          <w:r>
            <w:tab/>
          </w:r>
          <w:r>
            <w:fldChar w:fldCharType="begin"/>
          </w:r>
          <w:r>
            <w:instrText xml:space="preserve"> PAGEREF _Toc24421 \h </w:instrText>
          </w:r>
          <w:r>
            <w:fldChar w:fldCharType="separate"/>
          </w:r>
          <w:r>
            <w:t>6</w:t>
          </w:r>
          <w:r>
            <w:fldChar w:fldCharType="end"/>
          </w:r>
          <w:r>
            <w:fldChar w:fldCharType="end"/>
          </w:r>
        </w:p>
        <w:p w14:paraId="0B6EC320">
          <w:pPr>
            <w:pStyle w:val="7"/>
            <w:tabs>
              <w:tab w:val="right" w:leader="dot" w:pos="8306"/>
            </w:tabs>
          </w:pPr>
          <w:r>
            <w:fldChar w:fldCharType="begin"/>
          </w:r>
          <w:r>
            <w:instrText xml:space="preserve"> HYPERLINK \l _Toc27437 </w:instrText>
          </w:r>
          <w:r>
            <w:fldChar w:fldCharType="separate"/>
          </w:r>
          <w:r>
            <w:t>5 接口需求</w:t>
          </w:r>
          <w:r>
            <w:tab/>
          </w:r>
          <w:r>
            <w:fldChar w:fldCharType="begin"/>
          </w:r>
          <w:r>
            <w:instrText xml:space="preserve"> PAGEREF _Toc27437 \h </w:instrText>
          </w:r>
          <w:r>
            <w:fldChar w:fldCharType="separate"/>
          </w:r>
          <w:r>
            <w:t>7</w:t>
          </w:r>
          <w:r>
            <w:fldChar w:fldCharType="end"/>
          </w:r>
          <w:r>
            <w:fldChar w:fldCharType="end"/>
          </w:r>
        </w:p>
        <w:p w14:paraId="3F5100E9">
          <w:pPr>
            <w:pStyle w:val="7"/>
            <w:tabs>
              <w:tab w:val="right" w:leader="dot" w:pos="8306"/>
            </w:tabs>
          </w:pPr>
          <w:r>
            <w:fldChar w:fldCharType="begin"/>
          </w:r>
          <w:r>
            <w:instrText xml:space="preserve"> HYPERLINK \l _Toc3183 </w:instrText>
          </w:r>
          <w:r>
            <w:fldChar w:fldCharType="separate"/>
          </w:r>
          <w:r>
            <w:t>6 验收判定标准</w:t>
          </w:r>
          <w:r>
            <w:tab/>
          </w:r>
          <w:r>
            <w:fldChar w:fldCharType="begin"/>
          </w:r>
          <w:r>
            <w:instrText xml:space="preserve"> PAGEREF _Toc3183 \h </w:instrText>
          </w:r>
          <w:r>
            <w:fldChar w:fldCharType="separate"/>
          </w:r>
          <w:r>
            <w:t>8</w:t>
          </w:r>
          <w:r>
            <w:fldChar w:fldCharType="end"/>
          </w:r>
          <w:r>
            <w:fldChar w:fldCharType="end"/>
          </w:r>
        </w:p>
        <w:p w14:paraId="714AFAA6">
          <w:pPr>
            <w:pStyle w:val="8"/>
            <w:tabs>
              <w:tab w:val="right" w:leader="dot" w:pos="8306"/>
            </w:tabs>
          </w:pPr>
          <w:r>
            <w:fldChar w:fldCharType="begin"/>
          </w:r>
          <w:r>
            <w:instrText xml:space="preserve"> HYPERLINK \l _Toc6411 </w:instrText>
          </w:r>
          <w:r>
            <w:fldChar w:fldCharType="separate"/>
          </w:r>
          <w:r>
            <w:rPr>
              <w:lang w:val="en-US" w:eastAsia="zh-CN"/>
            </w:rPr>
            <w:t>6.1 功能项验收准则</w:t>
          </w:r>
          <w:r>
            <w:tab/>
          </w:r>
          <w:r>
            <w:fldChar w:fldCharType="begin"/>
          </w:r>
          <w:r>
            <w:instrText xml:space="preserve"> PAGEREF _Toc6411 \h </w:instrText>
          </w:r>
          <w:r>
            <w:fldChar w:fldCharType="separate"/>
          </w:r>
          <w:r>
            <w:t>8</w:t>
          </w:r>
          <w:r>
            <w:fldChar w:fldCharType="end"/>
          </w:r>
          <w:r>
            <w:fldChar w:fldCharType="end"/>
          </w:r>
        </w:p>
        <w:p w14:paraId="3FF5181E">
          <w:pPr>
            <w:pStyle w:val="8"/>
            <w:tabs>
              <w:tab w:val="right" w:leader="dot" w:pos="8306"/>
            </w:tabs>
          </w:pPr>
          <w:r>
            <w:fldChar w:fldCharType="begin"/>
          </w:r>
          <w:r>
            <w:instrText xml:space="preserve"> HYPERLINK \l _Toc10111 </w:instrText>
          </w:r>
          <w:r>
            <w:fldChar w:fldCharType="separate"/>
          </w:r>
          <w:r>
            <w:rPr>
              <w:lang w:val="en-US" w:eastAsia="zh-CN"/>
            </w:rPr>
            <w:t>6.2 非功能指标验收准则</w:t>
          </w:r>
          <w:r>
            <w:tab/>
          </w:r>
          <w:r>
            <w:fldChar w:fldCharType="begin"/>
          </w:r>
          <w:r>
            <w:instrText xml:space="preserve"> PAGEREF _Toc10111 \h </w:instrText>
          </w:r>
          <w:r>
            <w:fldChar w:fldCharType="separate"/>
          </w:r>
          <w:r>
            <w:t>8</w:t>
          </w:r>
          <w:r>
            <w:fldChar w:fldCharType="end"/>
          </w:r>
          <w:r>
            <w:fldChar w:fldCharType="end"/>
          </w:r>
        </w:p>
        <w:p w14:paraId="729B6324">
          <w:pPr>
            <w:pStyle w:val="7"/>
            <w:tabs>
              <w:tab w:val="right" w:leader="dot" w:pos="8306"/>
            </w:tabs>
          </w:pPr>
          <w:r>
            <w:fldChar w:fldCharType="begin"/>
          </w:r>
          <w:r>
            <w:instrText xml:space="preserve"> HYPERLINK \l _Toc3836 </w:instrText>
          </w:r>
          <w:r>
            <w:fldChar w:fldCharType="separate"/>
          </w:r>
          <w:r>
            <w:t>7 附录</w:t>
          </w:r>
          <w:r>
            <w:tab/>
          </w:r>
          <w:r>
            <w:fldChar w:fldCharType="begin"/>
          </w:r>
          <w:r>
            <w:instrText xml:space="preserve"> PAGEREF _Toc3836 \h </w:instrText>
          </w:r>
          <w:r>
            <w:fldChar w:fldCharType="separate"/>
          </w:r>
          <w:r>
            <w:t>9</w:t>
          </w:r>
          <w:r>
            <w:fldChar w:fldCharType="end"/>
          </w:r>
          <w:r>
            <w:fldChar w:fldCharType="end"/>
          </w:r>
        </w:p>
        <w:p w14:paraId="1ACF94BF">
          <w:pPr>
            <w:pStyle w:val="8"/>
            <w:tabs>
              <w:tab w:val="right" w:leader="dot" w:pos="8306"/>
            </w:tabs>
          </w:pPr>
          <w:r>
            <w:fldChar w:fldCharType="begin"/>
          </w:r>
          <w:r>
            <w:instrText xml:space="preserve"> HYPERLINK \l _Toc20718 </w:instrText>
          </w:r>
          <w:r>
            <w:fldChar w:fldCharType="separate"/>
          </w:r>
          <w:r>
            <w:rPr>
              <w:lang w:val="en-US" w:eastAsia="zh-CN"/>
            </w:rPr>
            <w:t>7.1 需求优先级划分说明</w:t>
          </w:r>
          <w:r>
            <w:tab/>
          </w:r>
          <w:r>
            <w:fldChar w:fldCharType="begin"/>
          </w:r>
          <w:r>
            <w:instrText xml:space="preserve"> PAGEREF _Toc20718 \h </w:instrText>
          </w:r>
          <w:r>
            <w:fldChar w:fldCharType="separate"/>
          </w:r>
          <w:r>
            <w:t>9</w:t>
          </w:r>
          <w:r>
            <w:fldChar w:fldCharType="end"/>
          </w:r>
          <w:r>
            <w:fldChar w:fldCharType="end"/>
          </w:r>
        </w:p>
        <w:p w14:paraId="64D1DFCD">
          <w:pPr>
            <w:pStyle w:val="8"/>
            <w:tabs>
              <w:tab w:val="right" w:leader="dot" w:pos="8306"/>
            </w:tabs>
          </w:pPr>
          <w:r>
            <w:fldChar w:fldCharType="begin"/>
          </w:r>
          <w:r>
            <w:instrText xml:space="preserve"> HYPERLINK \l _Toc20234 </w:instrText>
          </w:r>
          <w:r>
            <w:fldChar w:fldCharType="separate"/>
          </w:r>
          <w:r>
            <w:rPr>
              <w:lang w:val="en-US" w:eastAsia="zh-CN"/>
            </w:rPr>
            <w:t>7.2 需求变更记录</w:t>
          </w:r>
          <w:r>
            <w:tab/>
          </w:r>
          <w:r>
            <w:fldChar w:fldCharType="begin"/>
          </w:r>
          <w:r>
            <w:instrText xml:space="preserve"> PAGEREF _Toc20234 \h </w:instrText>
          </w:r>
          <w:r>
            <w:fldChar w:fldCharType="separate"/>
          </w:r>
          <w:r>
            <w:t>9</w:t>
          </w:r>
          <w:r>
            <w:fldChar w:fldCharType="end"/>
          </w:r>
          <w:r>
            <w:fldChar w:fldCharType="end"/>
          </w:r>
        </w:p>
        <w:p w14:paraId="130265F3">
          <w:r>
            <w:fldChar w:fldCharType="end"/>
          </w:r>
        </w:p>
      </w:sdtContent>
    </w:sdt>
    <w:p w14:paraId="72A47739"/>
    <w:p w14:paraId="1A232C24">
      <w:r>
        <w:br w:type="page"/>
      </w:r>
    </w:p>
    <w:p w14:paraId="77AD6C6D">
      <w:pPr>
        <w:pStyle w:val="2"/>
        <w:bidi w:val="0"/>
        <w:jc w:val="center"/>
      </w:pPr>
      <w:bookmarkStart w:id="1" w:name="_Toc1848"/>
      <w:r>
        <w:t>1 引言</w:t>
      </w:r>
      <w:bookmarkEnd w:id="1"/>
    </w:p>
    <w:p w14:paraId="58CED086">
      <w:pPr>
        <w:pStyle w:val="3"/>
        <w:bidi w:val="0"/>
        <w:rPr>
          <w:lang w:val="en-US" w:eastAsia="zh-CN"/>
        </w:rPr>
      </w:pPr>
      <w:bookmarkStart w:id="2" w:name="_Toc29878"/>
      <w:r>
        <w:rPr>
          <w:rFonts w:hint="default"/>
          <w:lang w:val="en-US" w:eastAsia="zh-CN"/>
        </w:rPr>
        <w:t>1.1</w:t>
      </w:r>
      <w:r>
        <w:rPr>
          <w:lang w:val="en-US" w:eastAsia="zh-CN"/>
        </w:rPr>
        <w:t>编写目的</w:t>
      </w:r>
      <w:bookmarkEnd w:id="2"/>
    </w:p>
    <w:p w14:paraId="600D84A0">
      <w:r>
        <w:t>本文档旨在明确基于银河麒麟操作系统的AI智能匹配与能力图谱系统——智聘星图（Zhihire StarMap）的功能边界、业务规则与非功能指标，作为项目全生命周期开发、测试、验收的统一基准，供项目开发组、测试组及竞赛评审参照执行。</w:t>
      </w:r>
    </w:p>
    <w:p w14:paraId="03D9A6C7">
      <w:pPr>
        <w:pStyle w:val="3"/>
        <w:bidi w:val="0"/>
        <w:rPr>
          <w:rFonts w:hint="default"/>
          <w:b/>
          <w:lang w:val="en-US" w:eastAsia="zh-CN"/>
        </w:rPr>
      </w:pPr>
      <w:bookmarkStart w:id="3" w:name="_Toc9166"/>
      <w:r>
        <w:rPr>
          <w:rFonts w:hint="default"/>
          <w:b/>
          <w:lang w:val="en-US" w:eastAsia="zh-CN"/>
        </w:rPr>
        <w:t>1.2 项目背景</w:t>
      </w:r>
      <w:bookmarkEnd w:id="3"/>
      <w:r>
        <w:rPr>
          <w:rFonts w:hint="default"/>
          <w:b/>
          <w:lang w:val="en-US" w:eastAsia="zh-CN"/>
        </w:rPr>
        <w:t xml:space="preserve"> </w:t>
      </w:r>
    </w:p>
    <w:p w14:paraId="7E53F305">
      <w:pPr>
        <w:rPr>
          <w:rFonts w:hint="default"/>
          <w:lang w:val="en-US" w:eastAsia="zh-CN"/>
        </w:rPr>
      </w:pPr>
      <w:r>
        <w:t>当前招聘市场中，简历筛选依赖HR人工大量阅读简历，耗时且易遗漏潜在匹配人才；求职者难以精准定位自身能力短板与目标岗位的技能差距，职业发展路径模糊；中小企业缺少高效、低成本的AI招聘工具，难以与大型企业竞争人才。为应对上述痛点，本作品基于银河麒麟操作系统（LoongArch架构）与人大金仓KingbaseES国产数据库，构建以AI大模型与知识图谱为核心的智能招聘平台——智聘星图。系统面向求职者、企业HR与平台管理员三类用户，提供简历智能解析、能力图谱生成、人岗智能匹配、AI职业规划、AI模拟面试与简历优化等全链路能力。本作品为第十五届中国软件杯大赛B2赛题参赛作品。</w:t>
      </w:r>
    </w:p>
    <w:p w14:paraId="395A3792">
      <w:pPr>
        <w:pStyle w:val="3"/>
        <w:bidi w:val="0"/>
        <w:rPr>
          <w:rFonts w:hint="default"/>
          <w:b/>
          <w:lang w:val="en-US" w:eastAsia="zh-CN"/>
        </w:rPr>
      </w:pPr>
      <w:bookmarkStart w:id="4" w:name="_Toc4606"/>
      <w:r>
        <w:rPr>
          <w:rFonts w:hint="default"/>
          <w:b/>
          <w:lang w:val="en-US" w:eastAsia="zh-CN"/>
        </w:rPr>
        <w:t>1.3 术语与缩略语</w:t>
      </w:r>
      <w:bookmarkEnd w:id="4"/>
      <w:r>
        <w:rPr>
          <w:rFonts w:hint="default"/>
          <w:b/>
          <w:lang w:val="en-US" w:eastAsia="zh-CN"/>
        </w:rPr>
        <w:t xml:space="preserve"> </w:t>
      </w:r>
    </w:p>
    <w:p w14:paraId="219EEBBA">
      <w:pPr>
        <w:rPr>
          <w:rFonts w:hint="default"/>
          <w:lang w:val="en-US" w:eastAsia="zh-CN"/>
        </w:rPr>
      </w:pPr>
      <w:r>
        <w:t>LLM：Large Language Model，大语言模型，本系统使用云端DeepSeek API。JD：Job Description，职位描述/岗位需求。JWT：JSON Web Token，JSON网络令牌，用于用户身份认证。BCrypt：密码哈希函数，用于用户密码的不可逆加密存储。KingbaseES：人大金仓数据库，国产关系型数据库，兼容PostgreSQL协议。LoongArch：龙芯架构，国产CPU指令集架构。networkx：Python图计算库，用于常驻内存的知识图谱引擎。知识图谱：轻量级本体知识图谱，以类型化语义边（PREREQUISITE/INCLUDES/SIMILAR/COMPLEMENTARY）组织技能关系。可解释评分：人岗匹配评分拆解为技能/学历/经验/城市四维子分。</w:t>
      </w:r>
    </w:p>
    <w:p w14:paraId="7CC9E6AC">
      <w:pPr>
        <w:pStyle w:val="3"/>
        <w:bidi w:val="0"/>
        <w:rPr>
          <w:rFonts w:hint="default"/>
          <w:b/>
          <w:lang w:val="en-US" w:eastAsia="zh-CN"/>
        </w:rPr>
      </w:pPr>
      <w:bookmarkStart w:id="5" w:name="_Toc28279"/>
      <w:r>
        <w:rPr>
          <w:rFonts w:hint="default"/>
          <w:b/>
          <w:lang w:val="en-US" w:eastAsia="zh-CN"/>
        </w:rPr>
        <w:t>1.4 参考资料</w:t>
      </w:r>
      <w:bookmarkEnd w:id="5"/>
      <w:r>
        <w:rPr>
          <w:rFonts w:hint="default"/>
          <w:b/>
          <w:lang w:val="en-US" w:eastAsia="zh-CN"/>
        </w:rPr>
        <w:t xml:space="preserve"> </w:t>
      </w:r>
    </w:p>
    <w:p w14:paraId="7728A6E9">
      <w:pPr>
        <w:rPr>
          <w:rFonts w:hint="default"/>
          <w:lang w:val="en-US" w:eastAsia="zh-CN"/>
        </w:rPr>
      </w:pPr>
      <w:r>
        <w:t>GB/T 9385-2008 计算机软件需求规格说明规范</w:t>
        <w:br/>
        <w:t>第十五届中国软件杯大赛B2赛题说明书——基于银河麒麟操作系统的AI智能匹配与能力图谱系统</w:t>
        <w:br/>
        <w:t>麒麟软件有限公司《银河麒麟高级服务器版V11开发者文档》</w:t>
        <w:br/>
        <w:t>人大金仓KingbaseES V8 R6数据库兼容PostgreSQL协议开发指南</w:t>
        <w:br/>
        <w:t>项目组前期需求调研与原型设计阶段成果文档</w:t>
      </w:r>
    </w:p>
    <w:p w14:paraId="41CC6069">
      <w:pPr>
        <w:pStyle w:val="3"/>
        <w:bidi w:val="0"/>
        <w:rPr>
          <w:rFonts w:hint="default"/>
          <w:b/>
          <w:lang w:val="en-US" w:eastAsia="zh-CN"/>
        </w:rPr>
      </w:pPr>
      <w:bookmarkStart w:id="6" w:name="_Toc22432"/>
      <w:r>
        <w:rPr>
          <w:rFonts w:hint="default"/>
          <w:b/>
          <w:lang w:val="en-US" w:eastAsia="zh-CN"/>
        </w:rPr>
        <w:t>1.5 文档版本与约定</w:t>
      </w:r>
      <w:bookmarkEnd w:id="6"/>
    </w:p>
    <w:p w14:paraId="67205860">
      <w:pPr>
        <w:rPr>
          <w:rFonts w:hint="default"/>
          <w:lang w:val="en-US" w:eastAsia="zh-CN"/>
        </w:rPr>
      </w:pPr>
      <w:r>
        <w:t>本文档初次编制发布于2026年7月7日，版本号V1.0。文档中「必须（MUST）」表示强制要求，「应（SHOULD）」表示推荐要求，「可（MAY）」表示可选优化项。所有英文缩写首次出现必须标注全称。后续版本变更记录见7.2节。</w:t>
      </w:r>
    </w:p>
    <w:p w14:paraId="140F4542">
      <w:r/>
    </w:p>
    <w:p w14:paraId="30C4ECF8">
      <w:pPr>
        <w:pStyle w:val="2"/>
        <w:bidi w:val="0"/>
        <w:jc w:val="center"/>
      </w:pPr>
      <w:bookmarkStart w:id="7" w:name="_Toc1368"/>
      <w:r>
        <w:t>2 总体描述</w:t>
      </w:r>
      <w:bookmarkEnd w:id="7"/>
    </w:p>
    <w:p w14:paraId="1DC30433">
      <w:pPr>
        <w:pStyle w:val="3"/>
        <w:bidi w:val="0"/>
        <w:rPr>
          <w:lang w:val="en-US" w:eastAsia="zh-CN"/>
        </w:rPr>
      </w:pPr>
      <w:bookmarkStart w:id="8" w:name="_Toc20935"/>
      <w:r>
        <w:rPr>
          <w:lang w:val="en-US" w:eastAsia="zh-CN"/>
        </w:rPr>
        <w:t>2.1 产品愿景与建设目标</w:t>
      </w:r>
      <w:bookmarkEnd w:id="8"/>
      <w:r>
        <w:rPr>
          <w:lang w:val="en-US" w:eastAsia="zh-CN"/>
        </w:rPr>
        <w:t xml:space="preserve"> </w:t>
      </w:r>
    </w:p>
    <w:p w14:paraId="42E99A52">
      <w:pPr>
        <w:rPr>
          <w:lang w:val="en-US" w:eastAsia="zh-CN"/>
        </w:rPr>
      </w:pPr>
      <w:r>
        <w:t>产品愿景：打造基于国产化软硬件环境（银河麒麟+KingbaseES）的AI智能招聘与能力图谱平台，实现简历智能解析、人岗精准匹配与职业发展赋能。</w:t>
        <w:br/>
        <w:t>建设目标：</w:t>
        <w:br/>
        <w:t>1. 实现简历与岗位文档（PDF/DOC/DOCX）的AI智能结构化解析，支持扩展名白名单与魔数双层校验。</w:t>
        <w:br/>
        <w:t>2. 基于networkx生成类型化边知识图谱（PREREQUISITE/INCLUDES/SIMILAR/COMPLEMENTARY四种语义关系边），支持全量视图与缺口视图切换。</w:t>
        <w:br/>
        <w:t>3. 人岗匹配提供可解释评分，拆解为技能/学历/经验/城市四维子分，每项附带依据说明与学习建议。</w:t>
        <w:br/>
        <w:t>4. 基于图算法的AI职业规划，沿PREREQUISITE边拓扑排序生成有序学习路径。</w:t>
        <w:br/>
        <w:t>5. 支持AI模拟面试训练、即时评分与简历优化建议。</w:t>
        <w:br/>
        <w:t>适用范围：求职者、企业HR、平台管理员。排除范围：不包含薪资预测、社交人脉网络、外部资讯抓取与财务报表分析。</w:t>
      </w:r>
    </w:p>
    <w:p w14:paraId="53766359">
      <w:pPr>
        <w:pStyle w:val="3"/>
        <w:bidi w:val="0"/>
        <w:rPr>
          <w:lang w:val="en-US" w:eastAsia="zh-CN"/>
        </w:rPr>
      </w:pPr>
      <w:bookmarkStart w:id="9" w:name="_Toc30753"/>
      <w:r>
        <w:rPr>
          <w:lang w:val="en-US" w:eastAsia="zh-CN"/>
        </w:rPr>
        <w:t>2.2 运行环境约束（硬件、软件、网络）</w:t>
      </w:r>
      <w:bookmarkEnd w:id="9"/>
      <w:r>
        <w:rPr>
          <w:lang w:val="en-US" w:eastAsia="zh-CN"/>
        </w:rPr>
        <w:t xml:space="preserve"> </w:t>
      </w:r>
    </w:p>
    <w:p w14:paraId="3C195FEA">
      <w:pPr>
        <w:rPr>
          <w:lang w:val="en-US" w:eastAsia="zh-CN"/>
        </w:rPr>
      </w:pPr>
      <w:r>
        <w:t>服务端环境：LoongArch架构CPU四核及以上，内存8GB及以上，硬盘256GB及以上；银河麒麟高级服务器版V11操作系统；KingbaseES V8 R6国产数据库；Python 3.12运行环境；FastAPI+Uvicorn应用服务器。</w:t>
        <w:br/>
        <w:t>客户端环境：支持Chrome 90+、Edge 90+、Firefox 88+主流浏览器；支持1920x1080及以上分辨率自适应显示。</w:t>
        <w:br/>
        <w:t>网络环境：需访问云端DeepSeek API进行AI推理，带宽&gt;=10Mbps；AI算力全走云端，不依赖本地GPU。</w:t>
      </w:r>
    </w:p>
    <w:p w14:paraId="2297B470">
      <w:pPr>
        <w:pStyle w:val="3"/>
        <w:bidi w:val="0"/>
        <w:rPr>
          <w:lang w:val="en-US" w:eastAsia="zh-CN"/>
        </w:rPr>
      </w:pPr>
      <w:bookmarkStart w:id="10" w:name="_Toc31951"/>
      <w:r>
        <w:rPr>
          <w:lang w:val="en-US" w:eastAsia="zh-CN"/>
        </w:rPr>
        <w:t>2.3 用户角色与权限划分</w:t>
      </w:r>
      <w:bookmarkEnd w:id="10"/>
      <w:r>
        <w:rPr>
          <w:lang w:val="en-US" w:eastAsia="zh-CN"/>
        </w:rPr>
        <w:t xml:space="preserve"> </w:t>
      </w:r>
    </w:p>
    <w:p w14:paraId="43AF7423">
      <w:pPr>
        <w:rPr>
          <w:lang w:val="en-US" w:eastAsia="zh-CN"/>
        </w:rPr>
      </w:pPr>
      <w:r>
        <w:t>求职者（USER）：可上传简历并触发AI解析、查看个人能力图谱与技能缺口视图、查看系统岗位推荐列表与可解释匹配评分、主动搜索岗位、使用AI职业规划生成学习路径、参加AI模拟面试并获得评分报告与简历优化建议、管理个人档案与通知。</w:t>
        <w:br/>
        <w:t>企业HR（COMPANY）：可管理企业信息与资质认证、发布岗位（手动填写技能/JD文件上传双模式）、查看AI推荐的候选人才与匹配详情、发起面试邀请通知、管理岗位上下架、查看企业通知中心。</w:t>
        <w:br/>
        <w:t>管理员（ADMIN）：可审核企业资质（通过/驳回带审核理由）、审核技能字典候选词与同义合并（触发图谱全量重建）、管理用户封禁与岗位下架、查看数据统计仪表板与系统操作日志。</w:t>
      </w:r>
    </w:p>
    <w:p w14:paraId="7B2E08B1">
      <w:pPr>
        <w:pStyle w:val="3"/>
        <w:bidi w:val="0"/>
        <w:rPr>
          <w:lang w:val="en-US" w:eastAsia="zh-CN"/>
        </w:rPr>
      </w:pPr>
      <w:bookmarkStart w:id="11" w:name="_Toc30596"/>
      <w:r>
        <w:rPr>
          <w:lang w:val="en-US" w:eastAsia="zh-CN"/>
        </w:rPr>
        <w:t>2.4 核心业务流程总览</w:t>
      </w:r>
      <w:bookmarkEnd w:id="11"/>
      <w:r>
        <w:rPr>
          <w:lang w:val="en-US" w:eastAsia="zh-CN"/>
        </w:rPr>
        <w:t xml:space="preserve"> </w:t>
      </w:r>
    </w:p>
    <w:p w14:paraId="288E759D">
      <w:pPr>
        <w:rPr>
          <w:lang w:val="en-US" w:eastAsia="zh-CN"/>
        </w:rPr>
      </w:pPr>
      <w:r>
        <w:t>求职者注册登录 → 上传PDF/DOC简历（&lt;=10MB，双层校验）→ 后端通过BackgroundTasks异步调用AI解析（返回任务ID，前端每2秒轮询进度）→ 解析完成后自动跳转至能力图谱页展示技能簇节点图（按技能category分色，四类语义边）→ 切换缺口视图红色标注缺失技能、绿色标注已有技能 → 查看岗位推荐列表（按匹配度降序排列）→ 展开匹配详情面板查看四维解释评分 → 点击投递标记 → 企业端收到APPLICATION类型通知 → 企业在人才推荐列表反读同一match_result匹配数据 → 发起面试邀请 → 求职者收到面试通知 → 进入AI模拟面试 → 完成面试获得雷达图评分报告 → 面试反馈中的gap技能喂入职业规划管线 → 闭环。</w:t>
      </w:r>
    </w:p>
    <w:p w14:paraId="639BA129">
      <w:pPr>
        <w:pStyle w:val="3"/>
        <w:bidi w:val="0"/>
        <w:rPr>
          <w:lang w:val="en-US" w:eastAsia="zh-CN"/>
        </w:rPr>
      </w:pPr>
      <w:bookmarkStart w:id="12" w:name="_Toc23897"/>
      <w:r>
        <w:rPr>
          <w:lang w:val="en-US" w:eastAsia="zh-CN"/>
        </w:rPr>
        <w:t>2.5 开发限制与设计约束</w:t>
      </w:r>
      <w:bookmarkEnd w:id="12"/>
    </w:p>
    <w:p w14:paraId="628F38D8">
      <w:r>
        <w:t>技术约束：必须采用B/S前后端分离架构。前端使用Vue 3+TypeScript+Element Plus+ECharts，后端使用FastAPI+SQLAlchemy 2.0(async)+Alembic+python-jose。数据库必须使用人大金仓KingbaseES（国产），不可使用MySQL/PostgreSQL。部署于银河麒麟V11+LoongArch架构。</w:t>
        <w:br/>
        <w:t>AI约束：AI算力全走云端DeepSeek API，不在演示机本地加载大模型。Embedding落库JSONB缓存，每次解析/编辑时由主服务计算一次写回。文档解析采用纯Python方案（pdfplumber+python-docx）适配龙芯。</w:t>
        <w:br/>
        <w:t>合规约束：用户密码使用BCrypt不可逆加密存储，禁止明文保存。用户隐私信息展示时脱敏处理。所有操作通过AOP切面统一落库，操作日志保留30天可追溯。必须使用国产数据库KingbaseES（赛题红线，不满足视为0分）。</w:t>
      </w:r>
    </w:p>
    <w:p>
      <w:pPr>
        <w:pStyle w:val="3"/>
      </w:pPr>
      <w:r>
        <w:t xml:space="preserve">2.6 假设与依赖</w:t>
      </w:r>
    </w:p>
    <w:p>
      <w:pPr/>
      <w:r>
        <w:t xml:space="preserve">系统正常运行依赖以下外部条件与前置假设：</w:t>
      </w:r>
    </w:p>
    <w:p>
      <w:pPr/>
    </w:p>
    <w:p>
      <w:pPr/>
      <w:r>
        <w:t xml:space="preserve">1. AI算力依赖：核心AI功能（简历解析、能力标签提取、匹配评分、面试对话、职业规划）依赖云端DeepSeek API接口正常可用。若DeepSeek API服务中断、网络不可达或API配额耗尽，系统将无法提供智能解析、匹配推荐、AI面试等核心功能，仅保留用户注册登录、基础数据管理等非AI操作。</w:t>
      </w:r>
    </w:p>
    <w:p>
      <w:pPr/>
    </w:p>
    <w:p>
      <w:pPr/>
      <w:r>
        <w:t xml:space="preserve">2. 数据库依赖：系统依赖人大金仓KingbaseES V8 R6（PostgreSQL兼容模式）数据库正常运转。数据库连接中断或KingbaseES服务异常将导致全系统不可用。数据库的初始安装与配置（字符集UTF-8、时区Asia/Shanghai、max_connections等参数调优）需由运维人员预先完成。</w:t>
      </w:r>
    </w:p>
    <w:p>
      <w:pPr/>
    </w:p>
    <w:p>
      <w:pPr/>
      <w:r>
        <w:t xml:space="preserve">3. 部署环境依赖：系统需部署在LoongArch架构（龙芯）+ 银河麒麟高级服务器操作系统V11/V10环境。依赖龙芯云平台提供的远程虚拟机稳定可用，虚拟机使用期间需满足最低配置要求（四核CPU、8GB内存、256GB硬盘）。若迁移至x86架构或其他操作系统，需重新验证兼容性。</w:t>
      </w:r>
    </w:p>
    <w:p>
      <w:pPr/>
    </w:p>
    <w:p>
      <w:pPr/>
      <w:r>
        <w:t xml:space="preserve">4. 网络通信依赖：系统为B/S架构，要求服务端具备稳定网络连接。求职者端与企业端用户通过浏览器访问，需确保服务端公网或内网IP地址可达。AI面试模块的流式对话（SSE实时传输）对网络延迟敏感，网络状况不佳可能导致面试体验下降。通知模块依赖HTTP长轮询实现消息推送。</w:t>
      </w:r>
    </w:p>
    <w:p>
      <w:pPr/>
    </w:p>
    <w:p>
      <w:pPr/>
      <w:r>
        <w:t xml:space="preserve">5. 用户终端依赖：前端页面要求用户使用现代浏览器访问（Chrome 90+、Edge 90+、Firefox 88+），并启用JavaScript及Cookie。推荐分辨率1920x1080，最低支持1280x720。移动端浏览器可访问但未做专项适配。用户需具备基础的电脑操作与浏览器使用能力。</w:t>
      </w:r>
    </w:p>
    <w:p>
      <w:pPr/>
    </w:p>
    <w:p>
      <w:pPr/>
      <w:r>
        <w:t xml:space="preserve">6. 第三方服务依赖：用户注册依赖电子邮件/手机验证码（若启用），该功能依赖第三方短信或邮件网关服务接口。简历与JD上传格式限定为PDF/DOC/DOCX，暂不支持纯文本（TXT）、图片（JPG/PNG）、Markdown等格式。系统假定用户提供的文档内容真实合法，不承担文档内容的合规性审核义务。</w:t>
      </w:r>
    </w:p>
    <w:p>
      <w:pPr/>
    </w:p>
    <w:p>
      <w:pPr/>
      <w:r>
        <w:t xml:space="preserve">7. 数据安全假设：系统假设服务器运行环境安全可靠，不存在恶意攻击或未授权物理访问。用户密码采用BCrypt不可逆加密存储，JWT令牌有效期24小时，但若服务端密钥泄露或用户终端被植入恶意软件，系统无法保证账户安全。</w:t>
      </w:r>
    </w:p>
    <w:p>
      <w:pPr/>
    </w:p>
    <w:p>
      <w:pPr/>
      <w:r>
        <w:t xml:space="preserve">8. 性能假设：系统设计支撑50名用户并发访问，并发量超过该阈值时响应时间可能超过非功能需求（4.1节）规定的上限。AI类操作（简历解析、匹配计算）依赖DeepSeek API的响应速度，在API高峰期可能存在额外延迟。文件上传单次限制为10MB，超过该大小将直接拒绝处理。</w:t>
      </w:r>
    </w:p>
    <w:p w14:paraId="11EC54E6">
      <w:pPr>
        <w:rPr>
          <w:b/>
        </w:rPr>
      </w:pPr>
      <w:r/>
    </w:p>
    <w:p w14:paraId="6B7FFD23">
      <w:pPr>
        <w:pStyle w:val="2"/>
        <w:bidi w:val="0"/>
        <w:jc w:val="center"/>
        <w:rPr>
          <w:b/>
        </w:rPr>
      </w:pPr>
      <w:bookmarkStart w:id="13" w:name="_Toc6507"/>
      <w:r>
        <w:rPr>
          <w:b/>
        </w:rPr>
        <w:t>3 功能需求</w:t>
      </w:r>
      <w:bookmarkEnd w:id="13"/>
    </w:p>
    <w:p w14:paraId="6D2540B7">
      <w:pPr>
        <w:pStyle w:val="3"/>
        <w:bidi w:val="0"/>
        <w:rPr>
          <w:b/>
          <w:lang w:val="en-US" w:eastAsia="zh-CN"/>
        </w:rPr>
      </w:pPr>
      <w:bookmarkStart w:id="14" w:name="_Toc3635"/>
      <w:r>
        <w:rPr>
          <w:b/>
          <w:lang w:val="en-US" w:eastAsia="zh-CN"/>
        </w:rPr>
        <w:t>3.1 功能模块整体划分</w:t>
      </w:r>
      <w:bookmarkEnd w:id="14"/>
      <w:r>
        <w:rPr>
          <w:b/>
          <w:lang w:val="en-US" w:eastAsia="zh-CN"/>
        </w:rPr>
        <w:t xml:space="preserve"> </w:t>
      </w:r>
    </w:p>
    <w:p w14:paraId="0A917B6B">
      <w:pPr>
        <w:rPr>
          <w:lang w:val="en-US" w:eastAsia="zh-CN"/>
        </w:rPr>
      </w:pPr>
      <w:r>
        <w:t>系统共划分为十大功能模块，覆盖求职者端、企业端、管理端三大角色的全链路业务需求：</w:t>
        <w:br/>
        <w:br/>
        <w:t>模块一（用户认证与权限管理）：用户注册/登录、JWT令牌发放与刷新、角色路由守卫、个人信息管理。</w:t>
        <w:br/>
        <w:t>模块二（简历智能解析）：简历文件上传、AI智能解析、技能提取与归一化、异步任务状态轮询。</w:t>
        <w:br/>
        <w:t>模块三（能力图谱生成）：个人/岗位知识图谱构建、力导向图可视化、缺口分析视图、技能字典管理。</w:t>
        <w:br/>
        <w:t>模块四（岗位发布与JD解析）：企业岗位发布、JD文档AI解析、岗位上下架管理、岗位能力图谱生成。</w:t>
        <w:br/>
        <w:t>模块五（岗位智能匹配与推荐）：人岗双向匹配计算、可解释匹配评分、推荐列表与反向推荐、投递闭环。</w:t>
        <w:br/>
        <w:t>模块六（岗位搜索）：多维度筛选、语义搜索、搜索结果展示与排序。</w:t>
        <w:br/>
        <w:t>模块七（AI面试模拟）：AI模拟面试官对话、逐题评分、五维雷达报告、面试记录回放。</w:t>
        <w:br/>
        <w:t>模块八（职业规划）：技能缺口算法分析、学习路径推荐、简历优化建议。</w:t>
        <w:br/>
        <w:t>模块九（通知与消息）：站内通知推送、红点轮询、通知已读管理。</w:t>
        <w:br/>
        <w:t>模块十（平台管理端）：数据统计仪表板、企业/技能字典审核、用户封禁管理、操作日志审计。</w:t>
      </w:r>
    </w:p>
    <w:p>
      <w:pPr>
        <w:pStyle w:val="Heading2"/>
      </w:pPr>
      <w:r>
        <w:t xml:space="preserve">3.2 模块一：用户认证与权限管理</w:t>
      </w:r>
    </w:p>
    <w:p>
      <w:pPr/>
      <w:r>
        <w:t xml:space="preserve">面向求职者、企业HR、管理员三类角色，提供统一的用户认证与权限管理能力。支持用户注册、JWT身份认证、角色路由守卫、个人信息维护等功能。</w:t>
      </w:r>
    </w:p>
    <w:p>
      <w:pPr/>
      <w:r>
        <w:t xml:space="preserve">3.2.1 功能描述</w:t>
      </w:r>
    </w:p>
    <w:p>
      <w:pPr/>
      <w:r>
        <w:t xml:space="preserve">求职者、企业HR、管理员通过统一的注册/登录入口进入系统。注册时选择角色类型（USER/COMPANY/ADMIN），填写基本资料。登录后后端签发JWT Access Token（有效期24小时）+ Refresh Token（有效期7天），前端携带Token访问受保护接口。所有非登录接口均通过require_role中间件校验角色权限，未授权请求返回403。个人信息管理允许用户修改昵称、头像、联系方式等基础字段。</w:t>
      </w:r>
    </w:p>
    <w:p>
      <w:pPr/>
      <w:r>
        <w:t xml:space="preserve">3.2.2 输入定义</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00"/>
        <w:gridCol w:w="1000"/>
        <w:gridCol w:w="1000"/>
        <w:gridCol w:w="1000"/>
        <w:gridCol w:w="1000"/>
      </w:tblGrid>
      <w:tr>
        <w:tc>
          <w:tcPr>
            <w:tcW w:w="1000" w:type="pct"/>
            <w:shd w:val="clear" w:color="auto" w:fill="D9E2F3"/>
          </w:tcPr>
          <w:p>
            <w:pPr/>
            <w:r>
              <w:rPr>
                <w:b/>
                <w:sz w:val="18"/>
              </w:rPr>
              <w:t xml:space="preserve">输入项</w:t>
            </w:r>
          </w:p>
        </w:tc>
        <w:tc>
          <w:tcPr>
            <w:tcW w:w="1000" w:type="pct"/>
            <w:shd w:val="clear" w:color="auto" w:fill="D9E2F3"/>
          </w:tcPr>
          <w:p>
            <w:pPr/>
            <w:r>
              <w:rPr>
                <w:b/>
                <w:sz w:val="18"/>
              </w:rPr>
              <w:t xml:space="preserve">数据类型</w:t>
            </w:r>
          </w:p>
        </w:tc>
        <w:tc>
          <w:tcPr>
            <w:tcW w:w="1000" w:type="pct"/>
            <w:shd w:val="clear" w:color="auto" w:fill="D9E2F3"/>
          </w:tcPr>
          <w:p>
            <w:pPr/>
            <w:r>
              <w:rPr>
                <w:b/>
                <w:sz w:val="18"/>
              </w:rPr>
              <w:t xml:space="preserve">长度约束</w:t>
            </w:r>
          </w:p>
        </w:tc>
        <w:tc>
          <w:tcPr>
            <w:tcW w:w="1000" w:type="pct"/>
            <w:shd w:val="clear" w:color="auto" w:fill="D9E2F3"/>
          </w:tcPr>
          <w:p>
            <w:pPr/>
            <w:r>
              <w:rPr>
                <w:b/>
                <w:sz w:val="18"/>
              </w:rPr>
              <w:t xml:space="preserve">取值规则</w:t>
            </w:r>
          </w:p>
        </w:tc>
        <w:tc>
          <w:tcPr>
            <w:tcW w:w="1000" w:type="pct"/>
            <w:shd w:val="clear" w:color="auto" w:fill="D9E2F3"/>
          </w:tcPr>
          <w:p>
            <w:pPr/>
            <w:r>
              <w:rPr>
                <w:b/>
                <w:sz w:val="18"/>
              </w:rPr>
              <w:t xml:space="preserve">是否必填</w:t>
            </w:r>
          </w:p>
        </w:tc>
      </w:tr>
      <w:tr>
        <w:tc>
          <w:tcPr>
            <w:tcW w:w="1000" w:type="pct"/>
          </w:tcPr>
          <w:p>
            <w:pPr/>
            <w:r>
              <w:rPr>
                <w:sz w:val="18"/>
              </w:rPr>
              <w:t xml:space="preserve">注册输入：用户名</w:t>
            </w:r>
          </w:p>
        </w:tc>
        <w:tc>
          <w:tcPr>
            <w:tcW w:w="1000" w:type="pct"/>
          </w:tcPr>
          <w:p>
            <w:pPr/>
            <w:r>
              <w:rPr>
                <w:sz w:val="18"/>
              </w:rPr>
              <w:t xml:space="preserve">VARCHAR</w:t>
            </w:r>
          </w:p>
        </w:tc>
        <w:tc>
          <w:tcPr>
            <w:tcW w:w="1000" w:type="pct"/>
          </w:tcPr>
          <w:p>
            <w:pPr/>
            <w:r>
              <w:rPr>
                <w:sz w:val="18"/>
              </w:rPr>
              <w:t xml:space="preserve">4-32字符</w:t>
            </w:r>
          </w:p>
        </w:tc>
        <w:tc>
          <w:tcPr>
            <w:tcW w:w="1000" w:type="pct"/>
          </w:tcPr>
          <w:p>
            <w:pPr/>
            <w:r>
              <w:rPr>
                <w:sz w:val="18"/>
              </w:rPr>
              <w:t xml:space="preserve">字母/数字/下划线，全局唯一</w:t>
            </w:r>
          </w:p>
        </w:tc>
        <w:tc>
          <w:tcPr>
            <w:tcW w:w="1000" w:type="pct"/>
          </w:tcPr>
          <w:p>
            <w:pPr/>
            <w:r>
              <w:rPr>
                <w:sz w:val="18"/>
              </w:rPr>
              <w:t xml:space="preserve">必填</w:t>
            </w:r>
          </w:p>
        </w:tc>
      </w:tr>
      <w:tr>
        <w:tc>
          <w:tcPr>
            <w:tcW w:w="1000" w:type="pct"/>
          </w:tcPr>
          <w:p>
            <w:pPr/>
            <w:r>
              <w:rPr>
                <w:sz w:val="18"/>
              </w:rPr>
              <w:t xml:space="preserve">注册输入：密码</w:t>
            </w:r>
          </w:p>
        </w:tc>
        <w:tc>
          <w:tcPr>
            <w:tcW w:w="1000" w:type="pct"/>
          </w:tcPr>
          <w:p>
            <w:pPr/>
            <w:r>
              <w:rPr>
                <w:sz w:val="18"/>
              </w:rPr>
              <w:t xml:space="preserve">VARCHAR</w:t>
            </w:r>
          </w:p>
        </w:tc>
        <w:tc>
          <w:tcPr>
            <w:tcW w:w="1000" w:type="pct"/>
          </w:tcPr>
          <w:p>
            <w:pPr/>
            <w:r>
              <w:rPr>
                <w:sz w:val="18"/>
              </w:rPr>
              <w:t xml:space="preserve">8-64字符</w:t>
            </w:r>
          </w:p>
        </w:tc>
        <w:tc>
          <w:tcPr>
            <w:tcW w:w="1000" w:type="pct"/>
          </w:tcPr>
          <w:p>
            <w:pPr/>
            <w:r>
              <w:rPr>
                <w:sz w:val="18"/>
              </w:rPr>
              <w:t xml:space="preserve">字母+数字组合，BCrypt加密传输</w:t>
            </w:r>
          </w:p>
        </w:tc>
        <w:tc>
          <w:tcPr>
            <w:tcW w:w="1000" w:type="pct"/>
          </w:tcPr>
          <w:p>
            <w:pPr/>
            <w:r>
              <w:rPr>
                <w:sz w:val="18"/>
              </w:rPr>
              <w:t xml:space="preserve">必填</w:t>
            </w:r>
          </w:p>
        </w:tc>
      </w:tr>
      <w:tr>
        <w:tc>
          <w:tcPr>
            <w:tcW w:w="1000" w:type="pct"/>
          </w:tcPr>
          <w:p>
            <w:pPr/>
            <w:r>
              <w:rPr>
                <w:sz w:val="18"/>
              </w:rPr>
              <w:t xml:space="preserve">注册输入：角色类型</w:t>
            </w:r>
          </w:p>
        </w:tc>
        <w:tc>
          <w:tcPr>
            <w:tcW w:w="1000" w:type="pct"/>
          </w:tcPr>
          <w:p>
            <w:pPr/>
            <w:r>
              <w:rPr>
                <w:sz w:val="18"/>
              </w:rPr>
              <w:t xml:space="preserve">VARCHAR</w:t>
            </w:r>
          </w:p>
        </w:tc>
        <w:tc>
          <w:tcPr>
            <w:tcW w:w="1000" w:type="pct"/>
          </w:tcPr>
          <w:p>
            <w:pPr/>
            <w:r>
              <w:rPr>
                <w:sz w:val="18"/>
              </w:rPr>
              <w:t xml:space="preserve">5-7字符</w:t>
            </w:r>
          </w:p>
        </w:tc>
        <w:tc>
          <w:tcPr>
            <w:tcW w:w="1000" w:type="pct"/>
          </w:tcPr>
          <w:p>
            <w:pPr/>
            <w:r>
              <w:rPr>
                <w:sz w:val="18"/>
              </w:rPr>
              <w:t xml:space="preserve">USER / COMPANY / ADMIN</w:t>
            </w:r>
          </w:p>
        </w:tc>
        <w:tc>
          <w:tcPr>
            <w:tcW w:w="1000" w:type="pct"/>
          </w:tcPr>
          <w:p>
            <w:pPr/>
            <w:r>
              <w:rPr>
                <w:sz w:val="18"/>
              </w:rPr>
              <w:t xml:space="preserve">必填</w:t>
            </w:r>
          </w:p>
        </w:tc>
      </w:tr>
      <w:tr>
        <w:tc>
          <w:tcPr>
            <w:tcW w:w="1000" w:type="pct"/>
          </w:tcPr>
          <w:p>
            <w:pPr/>
            <w:r>
              <w:rPr>
                <w:sz w:val="18"/>
              </w:rPr>
              <w:t xml:space="preserve">注册输入：手机号</w:t>
            </w:r>
          </w:p>
        </w:tc>
        <w:tc>
          <w:tcPr>
            <w:tcW w:w="1000" w:type="pct"/>
          </w:tcPr>
          <w:p>
            <w:pPr/>
            <w:r>
              <w:rPr>
                <w:sz w:val="18"/>
              </w:rPr>
              <w:t xml:space="preserve">VARCHAR</w:t>
            </w:r>
          </w:p>
        </w:tc>
        <w:tc>
          <w:tcPr>
            <w:tcW w:w="1000" w:type="pct"/>
          </w:tcPr>
          <w:p>
            <w:pPr/>
            <w:r>
              <w:rPr>
                <w:sz w:val="18"/>
              </w:rPr>
              <w:t xml:space="preserve">11字符</w:t>
            </w:r>
          </w:p>
        </w:tc>
        <w:tc>
          <w:tcPr>
            <w:tcW w:w="1000" w:type="pct"/>
          </w:tcPr>
          <w:p>
            <w:pPr/>
            <w:r>
              <w:rPr>
                <w:sz w:val="18"/>
              </w:rPr>
              <w:t xml:space="preserve">11位纯数字，全局唯一</w:t>
            </w:r>
          </w:p>
        </w:tc>
        <w:tc>
          <w:tcPr>
            <w:tcW w:w="1000" w:type="pct"/>
          </w:tcPr>
          <w:p>
            <w:pPr/>
            <w:r>
              <w:rPr>
                <w:sz w:val="18"/>
              </w:rPr>
              <w:t xml:space="preserve">必填</w:t>
            </w:r>
          </w:p>
        </w:tc>
      </w:tr>
      <w:tr>
        <w:tc>
          <w:tcPr>
            <w:tcW w:w="1000" w:type="pct"/>
          </w:tcPr>
          <w:p>
            <w:pPr/>
            <w:r>
              <w:rPr>
                <w:sz w:val="18"/>
              </w:rPr>
              <w:t xml:space="preserve">注册输入：邮箱</w:t>
            </w:r>
          </w:p>
        </w:tc>
        <w:tc>
          <w:tcPr>
            <w:tcW w:w="1000" w:type="pct"/>
          </w:tcPr>
          <w:p>
            <w:pPr/>
            <w:r>
              <w:rPr>
                <w:sz w:val="18"/>
              </w:rPr>
              <w:t xml:space="preserve">VARCHAR</w:t>
            </w:r>
          </w:p>
        </w:tc>
        <w:tc>
          <w:tcPr>
            <w:tcW w:w="1000" w:type="pct"/>
          </w:tcPr>
          <w:p>
            <w:pPr/>
            <w:r>
              <w:rPr>
                <w:sz w:val="18"/>
              </w:rPr>
              <w:t xml:space="preserve">5-128字符</w:t>
            </w:r>
          </w:p>
        </w:tc>
        <w:tc>
          <w:tcPr>
            <w:tcW w:w="1000" w:type="pct"/>
          </w:tcPr>
          <w:p>
            <w:pPr/>
            <w:r>
              <w:rPr>
                <w:sz w:val="18"/>
              </w:rPr>
              <w:t xml:space="preserve">标准邮箱格式，全局唯一</w:t>
            </w:r>
          </w:p>
        </w:tc>
        <w:tc>
          <w:tcPr>
            <w:tcW w:w="1000" w:type="pct"/>
          </w:tcPr>
          <w:p>
            <w:pPr/>
            <w:r>
              <w:rPr>
                <w:sz w:val="18"/>
              </w:rPr>
              <w:t xml:space="preserve">可选</w:t>
            </w:r>
          </w:p>
        </w:tc>
      </w:tr>
      <w:tr>
        <w:tc>
          <w:tcPr>
            <w:tcW w:w="1000" w:type="pct"/>
          </w:tcPr>
          <w:p>
            <w:pPr/>
            <w:r>
              <w:rPr>
                <w:sz w:val="18"/>
              </w:rPr>
              <w:t xml:space="preserve">登录输入：用户名</w:t>
            </w:r>
          </w:p>
        </w:tc>
        <w:tc>
          <w:tcPr>
            <w:tcW w:w="1000" w:type="pct"/>
          </w:tcPr>
          <w:p>
            <w:pPr/>
            <w:r>
              <w:rPr>
                <w:sz w:val="18"/>
              </w:rPr>
              <w:t xml:space="preserve">VARCHAR</w:t>
            </w:r>
          </w:p>
        </w:tc>
        <w:tc>
          <w:tcPr>
            <w:tcW w:w="1000" w:type="pct"/>
          </w:tcPr>
          <w:p>
            <w:pPr/>
            <w:r>
              <w:rPr>
                <w:sz w:val="18"/>
              </w:rPr>
              <w:t xml:space="preserve">4-32字符</w:t>
            </w:r>
          </w:p>
        </w:tc>
        <w:tc>
          <w:tcPr>
            <w:tcW w:w="1000" w:type="pct"/>
          </w:tcPr>
          <w:p>
            <w:pPr/>
            <w:r>
              <w:rPr>
                <w:sz w:val="18"/>
              </w:rPr>
              <w:t xml:space="preserve">已注册用户名</w:t>
            </w:r>
          </w:p>
        </w:tc>
        <w:tc>
          <w:tcPr>
            <w:tcW w:w="1000" w:type="pct"/>
          </w:tcPr>
          <w:p>
            <w:pPr/>
            <w:r>
              <w:rPr>
                <w:sz w:val="18"/>
              </w:rPr>
              <w:t xml:space="preserve">必填</w:t>
            </w:r>
          </w:p>
        </w:tc>
      </w:tr>
      <w:tr>
        <w:tc>
          <w:tcPr>
            <w:tcW w:w="1000" w:type="pct"/>
          </w:tcPr>
          <w:p>
            <w:pPr/>
            <w:r>
              <w:rPr>
                <w:sz w:val="18"/>
              </w:rPr>
              <w:t xml:space="preserve">登录输入：密码</w:t>
            </w:r>
          </w:p>
        </w:tc>
        <w:tc>
          <w:tcPr>
            <w:tcW w:w="1000" w:type="pct"/>
          </w:tcPr>
          <w:p>
            <w:pPr/>
            <w:r>
              <w:rPr>
                <w:sz w:val="18"/>
              </w:rPr>
              <w:t xml:space="preserve">VARCHAR</w:t>
            </w:r>
          </w:p>
        </w:tc>
        <w:tc>
          <w:tcPr>
            <w:tcW w:w="1000" w:type="pct"/>
          </w:tcPr>
          <w:p>
            <w:pPr/>
            <w:r>
              <w:rPr>
                <w:sz w:val="18"/>
              </w:rPr>
              <w:t xml:space="preserve">8-64字符</w:t>
            </w:r>
          </w:p>
        </w:tc>
        <w:tc>
          <w:tcPr>
            <w:tcW w:w="1000" w:type="pct"/>
          </w:tcPr>
          <w:p>
            <w:pPr/>
            <w:r>
              <w:rPr>
                <w:sz w:val="18"/>
              </w:rPr>
              <w:t xml:space="preserve">已注册密码</w:t>
            </w:r>
          </w:p>
        </w:tc>
        <w:tc>
          <w:tcPr>
            <w:tcW w:w="1000" w:type="pct"/>
          </w:tcPr>
          <w:p>
            <w:pPr/>
            <w:r>
              <w:rPr>
                <w:sz w:val="18"/>
              </w:rPr>
              <w:t xml:space="preserve">必填</w:t>
            </w:r>
          </w:p>
        </w:tc>
      </w:tr>
      <w:tr>
        <w:tc>
          <w:tcPr>
            <w:tcW w:w="1000" w:type="pct"/>
          </w:tcPr>
          <w:p>
            <w:pPr/>
            <w:r>
              <w:rPr>
                <w:sz w:val="18"/>
              </w:rPr>
              <w:t xml:space="preserve">Token刷新：Refresh Token</w:t>
            </w:r>
          </w:p>
        </w:tc>
        <w:tc>
          <w:tcPr>
            <w:tcW w:w="1000" w:type="pct"/>
          </w:tcPr>
          <w:p>
            <w:pPr/>
            <w:r>
              <w:rPr>
                <w:sz w:val="18"/>
              </w:rPr>
              <w:t xml:space="preserve">TEXT</w:t>
            </w:r>
          </w:p>
        </w:tc>
        <w:tc>
          <w:tcPr>
            <w:tcW w:w="1000" w:type="pct"/>
          </w:tcPr>
          <w:p>
            <w:pPr/>
            <w:r>
              <w:rPr>
                <w:sz w:val="18"/>
              </w:rPr>
              <w:t xml:space="preserve">-</w:t>
            </w:r>
          </w:p>
        </w:tc>
        <w:tc>
          <w:tcPr>
            <w:tcW w:w="1000" w:type="pct"/>
          </w:tcPr>
          <w:p>
            <w:pPr/>
            <w:r>
              <w:rPr>
                <w:sz w:val="18"/>
              </w:rPr>
              <w:t xml:space="preserve">JWT格式标准令牌</w:t>
            </w:r>
          </w:p>
        </w:tc>
        <w:tc>
          <w:tcPr>
            <w:tcW w:w="1000" w:type="pct"/>
          </w:tcPr>
          <w:p>
            <w:pPr/>
            <w:r>
              <w:rPr>
                <w:sz w:val="18"/>
              </w:rPr>
              <w:t xml:space="preserve">必填</w:t>
            </w:r>
          </w:p>
        </w:tc>
      </w:tr>
      <w:tr>
        <w:tc>
          <w:tcPr>
            <w:tcW w:w="1000" w:type="pct"/>
          </w:tcPr>
          <w:p>
            <w:pPr/>
            <w:r>
              <w:rPr>
                <w:sz w:val="18"/>
              </w:rPr>
              <w:t xml:space="preserve">信息修改：昵称</w:t>
            </w:r>
          </w:p>
        </w:tc>
        <w:tc>
          <w:tcPr>
            <w:tcW w:w="1000" w:type="pct"/>
          </w:tcPr>
          <w:p>
            <w:pPr/>
            <w:r>
              <w:rPr>
                <w:sz w:val="18"/>
              </w:rPr>
              <w:t xml:space="preserve">VARCHAR</w:t>
            </w:r>
          </w:p>
        </w:tc>
        <w:tc>
          <w:tcPr>
            <w:tcW w:w="1000" w:type="pct"/>
          </w:tcPr>
          <w:p>
            <w:pPr/>
            <w:r>
              <w:rPr>
                <w:sz w:val="18"/>
              </w:rPr>
              <w:t xml:space="preserve">1-50字符</w:t>
            </w:r>
          </w:p>
        </w:tc>
        <w:tc>
          <w:tcPr>
            <w:tcW w:w="1000" w:type="pct"/>
          </w:tcPr>
          <w:p>
            <w:pPr/>
            <w:r>
              <w:rPr>
                <w:sz w:val="18"/>
              </w:rPr>
              <w:t xml:space="preserve">任意字符</w:t>
            </w:r>
          </w:p>
        </w:tc>
        <w:tc>
          <w:tcPr>
            <w:tcW w:w="1000" w:type="pct"/>
          </w:tcPr>
          <w:p>
            <w:pPr/>
            <w:r>
              <w:rPr>
                <w:sz w:val="18"/>
              </w:rPr>
              <w:t xml:space="preserve">可选</w:t>
            </w:r>
          </w:p>
        </w:tc>
      </w:tr>
      <w:tr>
        <w:tc>
          <w:tcPr>
            <w:tcW w:w="1000" w:type="pct"/>
          </w:tcPr>
          <w:p>
            <w:pPr/>
            <w:r>
              <w:rPr>
                <w:sz w:val="18"/>
              </w:rPr>
              <w:t xml:space="preserve">信息修改：头像URL</w:t>
            </w:r>
          </w:p>
        </w:tc>
        <w:tc>
          <w:tcPr>
            <w:tcW w:w="1000" w:type="pct"/>
          </w:tcPr>
          <w:p>
            <w:pPr/>
            <w:r>
              <w:rPr>
                <w:sz w:val="18"/>
              </w:rPr>
              <w:t xml:space="preserve">TEXT</w:t>
            </w:r>
          </w:p>
        </w:tc>
        <w:tc>
          <w:tcPr>
            <w:tcW w:w="1000" w:type="pct"/>
          </w:tcPr>
          <w:p>
            <w:pPr/>
            <w:r>
              <w:rPr>
                <w:sz w:val="18"/>
              </w:rPr>
              <w:t xml:space="preserve">-</w:t>
            </w:r>
          </w:p>
        </w:tc>
        <w:tc>
          <w:tcPr>
            <w:tcW w:w="1000" w:type="pct"/>
          </w:tcPr>
          <w:p>
            <w:pPr/>
            <w:r>
              <w:rPr>
                <w:sz w:val="18"/>
              </w:rPr>
              <w:t xml:space="preserve">合法图片URL</w:t>
            </w:r>
          </w:p>
        </w:tc>
        <w:tc>
          <w:tcPr>
            <w:tcW w:w="1000" w:type="pct"/>
          </w:tcPr>
          <w:p>
            <w:pPr/>
            <w:r>
              <w:rPr>
                <w:sz w:val="18"/>
              </w:rPr>
              <w:t xml:space="preserve">可选</w:t>
            </w:r>
          </w:p>
        </w:tc>
      </w:tr>
      <w:tr>
        <w:tc>
          <w:tcPr>
            <w:tcW w:w="1000" w:type="pct"/>
          </w:tcPr>
          <w:p>
            <w:pPr/>
            <w:r>
              <w:rPr>
                <w:sz w:val="18"/>
              </w:rPr>
              <w:t xml:space="preserve">信息修改：手机号</w:t>
            </w:r>
          </w:p>
        </w:tc>
        <w:tc>
          <w:tcPr>
            <w:tcW w:w="1000" w:type="pct"/>
          </w:tcPr>
          <w:p>
            <w:pPr/>
            <w:r>
              <w:rPr>
                <w:sz w:val="18"/>
              </w:rPr>
              <w:t xml:space="preserve">VARCHAR</w:t>
            </w:r>
          </w:p>
        </w:tc>
        <w:tc>
          <w:tcPr>
            <w:tcW w:w="1000" w:type="pct"/>
          </w:tcPr>
          <w:p>
            <w:pPr/>
            <w:r>
              <w:rPr>
                <w:sz w:val="18"/>
              </w:rPr>
              <w:t xml:space="preserve">11字符</w:t>
            </w:r>
          </w:p>
        </w:tc>
        <w:tc>
          <w:tcPr>
            <w:tcW w:w="1000" w:type="pct"/>
          </w:tcPr>
          <w:p>
            <w:pPr/>
            <w:r>
              <w:rPr>
                <w:sz w:val="18"/>
              </w:rPr>
              <w:t xml:space="preserve">11位纯数字</w:t>
            </w:r>
          </w:p>
        </w:tc>
        <w:tc>
          <w:tcPr>
            <w:tcW w:w="1000" w:type="pct"/>
          </w:tcPr>
          <w:p>
            <w:pPr/>
            <w:r>
              <w:rPr>
                <w:sz w:val="18"/>
              </w:rPr>
              <w:t xml:space="preserve">可选</w:t>
            </w:r>
          </w:p>
        </w:tc>
      </w:tr>
      <w:tr>
        <w:tc>
          <w:tcPr>
            <w:tcW w:w="1000" w:type="pct"/>
          </w:tcPr>
          <w:p>
            <w:pPr/>
            <w:r>
              <w:rPr>
                <w:sz w:val="18"/>
              </w:rPr>
              <w:t xml:space="preserve">信息修改：邮箱</w:t>
            </w:r>
          </w:p>
        </w:tc>
        <w:tc>
          <w:tcPr>
            <w:tcW w:w="1000" w:type="pct"/>
          </w:tcPr>
          <w:p>
            <w:pPr/>
            <w:r>
              <w:rPr>
                <w:sz w:val="18"/>
              </w:rPr>
              <w:t xml:space="preserve">VARCHAR</w:t>
            </w:r>
          </w:p>
        </w:tc>
        <w:tc>
          <w:tcPr>
            <w:tcW w:w="1000" w:type="pct"/>
          </w:tcPr>
          <w:p>
            <w:pPr/>
            <w:r>
              <w:rPr>
                <w:sz w:val="18"/>
              </w:rPr>
              <w:t xml:space="preserve">5-128字符</w:t>
            </w:r>
          </w:p>
        </w:tc>
        <w:tc>
          <w:tcPr>
            <w:tcW w:w="1000" w:type="pct"/>
          </w:tcPr>
          <w:p>
            <w:pPr/>
            <w:r>
              <w:rPr>
                <w:sz w:val="18"/>
              </w:rPr>
              <w:t xml:space="preserve">标准邮箱格式</w:t>
            </w:r>
          </w:p>
        </w:tc>
        <w:tc>
          <w:tcPr>
            <w:tcW w:w="1000" w:type="pct"/>
          </w:tcPr>
          <w:p>
            <w:pPr/>
            <w:r>
              <w:rPr>
                <w:sz w:val="18"/>
              </w:rPr>
              <w:t xml:space="preserve">可选</w:t>
            </w:r>
          </w:p>
        </w:tc>
      </w:tr>
    </w:tbl>
    <w:p>
      <w:pPr/>
      <w:r>
        <w:t xml:space="preserve">3.2.3 业务处理逻辑</w:t>
      </w:r>
    </w:p>
    <w:p>
      <w:pPr/>
      <w:r>
        <w:t xml:space="preserve">1. 注册：检验用户名/手机号/邮箱唯一性 -&gt; 密码BCrypt哈希 -&gt; 创建用户记录（status=NORMAL）-&gt; 返回用户基本信息。2. 登录：查询用户 -&gt; 校验密码哈希 -&gt; 生成Access Token（含user_id/role/sub字段）和Refresh Token -&gt; 返回Token对。3. 鉴权：JWT中间件解析Authorization头 -&gt; 校验签名与有效期 -&gt; 注入当前用户到请求上下文 -&gt; require_role比对角色。4. 刷新：校验Refresh Token -&gt; 签发新的Access Token。5. 信息修改：校验原密码 -&gt; 更新字段 -&gt; 重新签发Token（如修改密码）。</w:t>
      </w:r>
    </w:p>
    <w:p>
      <w:pPr/>
      <w:r>
        <w:t xml:space="preserve">3.2.4 输出定义</w:t>
      </w:r>
    </w:p>
    <w:p>
      <w:pPr/>
      <w:r>
        <w:t xml:space="preserve">注册成功返回用户基本信息（id、username、role、created_at）。登录成功返回{access_token, refresh_token, token_type, user_info}。鉴权失败返回401/403标准错误。信息修改返回更新后的用户信息。</w:t>
      </w:r>
    </w:p>
    <w:p>
      <w:pPr/>
      <w:r>
        <w:t xml:space="preserve">3.2.5 业务规则与异常说明</w:t>
      </w:r>
    </w:p>
    <w:p>
      <w:pPr/>
      <w:r>
        <w:t xml:space="preserve">规则：用户名/手机号/邮箱全局唯一，不可重复注册。密码强度至少8位含字母+数字。Token黑名单机制：用户主动注销或修改密码后旧Token立即失效。异常：密码错误连续5次触发30分钟登录锁定；重复注册返回409冲突；JWT过期返回401并要求刷新。</w:t>
      </w:r>
    </w:p>
    <w:p>
      <w:pPr>
        <w:pStyle w:val="Heading2"/>
      </w:pPr>
      <w:r>
        <w:t xml:space="preserve">3.3 模块二：简历智能解析</w:t>
      </w:r>
    </w:p>
    <w:p>
      <w:pPr/>
      <w:r>
        <w:t xml:space="preserve">面向求职者用户，提供PDF/DOC/DOCX简历文件的AI智能解析能力。文件上限10MB，支持扩展名白名单与魔数双层校验。解析异步执行，前端轮询进度。技能提取经归一化查字典兜底，命中同义表即合并，未命中则建CANDIDATE待审核。</w:t>
      </w:r>
    </w:p>
    <w:p>
      <w:pPr/>
      <w:r>
        <w:t xml:space="preserve">3.3.1 功能描述</w:t>
      </w:r>
    </w:p>
    <w:p>
      <w:pPr/>
      <w:r>
        <w:t xml:space="preserve">求职者用户上传简历文件触发解析。前端执行扩展名白名单校验（仅.pdf/.doc/.docx），不匹配直接拒绝。后端接收文件后进行魔数校验（PDF以%PDF开头，DOC/DOCX以PK开头），通过则创建upload_file记录并存储文件，文件UUID重命名。魔数不匹配则parse_task.status=REJECTED，前端标红并提供重新解析按钮。</w:t>
      </w:r>
    </w:p>
    <w:p>
      <w:pPr/>
      <w:r>
        <w:t xml:space="preserve">3.3.2 输入定义</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00"/>
        <w:gridCol w:w="1000"/>
        <w:gridCol w:w="1000"/>
        <w:gridCol w:w="1000"/>
        <w:gridCol w:w="1000"/>
      </w:tblGrid>
      <w:tr>
        <w:tc>
          <w:tcPr>
            <w:tcW w:w="1000" w:type="pct"/>
            <w:shd w:val="clear" w:color="auto" w:fill="D9E2F3"/>
          </w:tcPr>
          <w:p>
            <w:pPr/>
            <w:r>
              <w:rPr>
                <w:b/>
                <w:sz w:val="18"/>
              </w:rPr>
              <w:t xml:space="preserve">输入项</w:t>
            </w:r>
          </w:p>
        </w:tc>
        <w:tc>
          <w:tcPr>
            <w:tcW w:w="1000" w:type="pct"/>
            <w:shd w:val="clear" w:color="auto" w:fill="D9E2F3"/>
          </w:tcPr>
          <w:p>
            <w:pPr/>
            <w:r>
              <w:rPr>
                <w:b/>
                <w:sz w:val="18"/>
              </w:rPr>
              <w:t xml:space="preserve">数据类型</w:t>
            </w:r>
          </w:p>
        </w:tc>
        <w:tc>
          <w:tcPr>
            <w:tcW w:w="1000" w:type="pct"/>
            <w:shd w:val="clear" w:color="auto" w:fill="D9E2F3"/>
          </w:tcPr>
          <w:p>
            <w:pPr/>
            <w:r>
              <w:rPr>
                <w:b/>
                <w:sz w:val="18"/>
              </w:rPr>
              <w:t xml:space="preserve">长度约束</w:t>
            </w:r>
          </w:p>
        </w:tc>
        <w:tc>
          <w:tcPr>
            <w:tcW w:w="1000" w:type="pct"/>
            <w:shd w:val="clear" w:color="auto" w:fill="D9E2F3"/>
          </w:tcPr>
          <w:p>
            <w:pPr/>
            <w:r>
              <w:rPr>
                <w:b/>
                <w:sz w:val="18"/>
              </w:rPr>
              <w:t xml:space="preserve">取值规则</w:t>
            </w:r>
          </w:p>
        </w:tc>
        <w:tc>
          <w:tcPr>
            <w:tcW w:w="1000" w:type="pct"/>
            <w:shd w:val="clear" w:color="auto" w:fill="D9E2F3"/>
          </w:tcPr>
          <w:p>
            <w:pPr/>
            <w:r>
              <w:rPr>
                <w:b/>
                <w:sz w:val="18"/>
              </w:rPr>
              <w:t xml:space="preserve">是否必填</w:t>
            </w:r>
          </w:p>
        </w:tc>
      </w:tr>
      <w:tr>
        <w:tc>
          <w:tcPr>
            <w:tcW w:w="1000" w:type="pct"/>
          </w:tcPr>
          <w:p>
            <w:pPr/>
            <w:r>
              <w:rPr>
                <w:sz w:val="18"/>
              </w:rPr>
              <w:t xml:space="preserve">简历二进制文件</w:t>
            </w:r>
          </w:p>
        </w:tc>
        <w:tc>
          <w:tcPr>
            <w:tcW w:w="1000" w:type="pct"/>
          </w:tcPr>
          <w:p>
            <w:pPr/>
            <w:r>
              <w:rPr>
                <w:sz w:val="18"/>
              </w:rPr>
              <w:t xml:space="preserve">二进制</w:t>
            </w:r>
          </w:p>
        </w:tc>
        <w:tc>
          <w:tcPr>
            <w:tcW w:w="1000" w:type="pct"/>
          </w:tcPr>
          <w:p>
            <w:pPr/>
            <w:r>
              <w:rPr>
                <w:sz w:val="18"/>
              </w:rPr>
              <w:t xml:space="preserve">&lt;=10MB</w:t>
            </w:r>
          </w:p>
        </w:tc>
        <w:tc>
          <w:tcPr>
            <w:tcW w:w="1000" w:type="pct"/>
          </w:tcPr>
          <w:p>
            <w:pPr/>
            <w:r>
              <w:rPr>
                <w:sz w:val="18"/>
              </w:rPr>
              <w:t xml:space="preserve">仅.pdf/.doc/.docx，扩展名白名单+魔数校验</w:t>
            </w:r>
          </w:p>
        </w:tc>
        <w:tc>
          <w:tcPr>
            <w:tcW w:w="1000" w:type="pct"/>
          </w:tcPr>
          <w:p>
            <w:pPr/>
            <w:r>
              <w:rPr>
                <w:sz w:val="18"/>
              </w:rPr>
              <w:t xml:space="preserve">必填</w:t>
            </w:r>
          </w:p>
        </w:tc>
      </w:tr>
      <w:tr>
        <w:tc>
          <w:tcPr>
            <w:tcW w:w="1000" w:type="pct"/>
          </w:tcPr>
          <w:p>
            <w:pPr/>
            <w:r>
              <w:rPr>
                <w:sz w:val="18"/>
              </w:rPr>
              <w:t xml:space="preserve">用户ID</w:t>
            </w:r>
          </w:p>
        </w:tc>
        <w:tc>
          <w:tcPr>
            <w:tcW w:w="1000" w:type="pct"/>
          </w:tcPr>
          <w:p>
            <w:pPr/>
            <w:r>
              <w:rPr>
                <w:sz w:val="18"/>
              </w:rPr>
              <w:t xml:space="preserve">INTEGER</w:t>
            </w:r>
          </w:p>
        </w:tc>
        <w:tc>
          <w:tcPr>
            <w:tcW w:w="1000" w:type="pct"/>
          </w:tcPr>
          <w:p>
            <w:pPr/>
            <w:r>
              <w:rPr>
                <w:sz w:val="18"/>
              </w:rPr>
              <w:t xml:space="preserve">-</w:t>
            </w:r>
          </w:p>
        </w:tc>
        <w:tc>
          <w:tcPr>
            <w:tcW w:w="1000" w:type="pct"/>
          </w:tcPr>
          <w:p>
            <w:pPr/>
            <w:r>
              <w:rPr>
                <w:sz w:val="18"/>
              </w:rPr>
              <w:t xml:space="preserve">从JWT令牌自动获取</w:t>
            </w:r>
          </w:p>
        </w:tc>
        <w:tc>
          <w:tcPr>
            <w:tcW w:w="1000" w:type="pct"/>
          </w:tcPr>
          <w:p>
            <w:pPr/>
            <w:r>
              <w:rPr>
                <w:sz w:val="18"/>
              </w:rPr>
              <w:t xml:space="preserve">必填</w:t>
            </w:r>
          </w:p>
        </w:tc>
      </w:tr>
      <w:tr>
        <w:tc>
          <w:tcPr>
            <w:tcW w:w="1000" w:type="pct"/>
          </w:tcPr>
          <w:p>
            <w:pPr/>
            <w:r>
              <w:rPr>
                <w:sz w:val="18"/>
              </w:rPr>
              <w:t xml:space="preserve">解析任务ID</w:t>
            </w:r>
          </w:p>
        </w:tc>
        <w:tc>
          <w:tcPr>
            <w:tcW w:w="1000" w:type="pct"/>
          </w:tcPr>
          <w:p>
            <w:pPr/>
            <w:r>
              <w:rPr>
                <w:sz w:val="18"/>
              </w:rPr>
              <w:t xml:space="preserve">UUID</w:t>
            </w:r>
          </w:p>
        </w:tc>
        <w:tc>
          <w:tcPr>
            <w:tcW w:w="1000" w:type="pct"/>
          </w:tcPr>
          <w:p>
            <w:pPr/>
            <w:r>
              <w:rPr>
                <w:sz w:val="18"/>
              </w:rPr>
              <w:t xml:space="preserve">36字符</w:t>
            </w:r>
          </w:p>
        </w:tc>
        <w:tc>
          <w:tcPr>
            <w:tcW w:w="1000" w:type="pct"/>
          </w:tcPr>
          <w:p>
            <w:pPr/>
            <w:r>
              <w:rPr>
                <w:sz w:val="18"/>
              </w:rPr>
              <w:t xml:space="preserve">路由参数，前端每2秒轮询进度</w:t>
            </w:r>
          </w:p>
        </w:tc>
        <w:tc>
          <w:tcPr>
            <w:tcW w:w="1000" w:type="pct"/>
          </w:tcPr>
          <w:p>
            <w:pPr/>
            <w:r>
              <w:rPr>
                <w:sz w:val="18"/>
              </w:rPr>
              <w:t xml:space="preserve">必填(查询时)</w:t>
            </w:r>
          </w:p>
        </w:tc>
      </w:tr>
    </w:tbl>
    <w:p>
      <w:pPr/>
      <w:r>
        <w:t xml:space="preserve">输入：简历二进制文件（&lt;=10MB，仅PDF/DOC/DOCX格式）；用户ID（从JWT自动获取）。前端每2秒轮询GET /api/parse/task/{id}获取解析进度，超过30秒未完成则提示解析时间较长建议稍后查看。</w:t>
      </w:r>
    </w:p>
    <w:p>
      <w:pPr/>
      <w:r>
        <w:t xml:space="preserve">1. 文件校验通过后创建parse_task（status=WAITING），asyncio.create_task异步调用AI解析。2. AI返回{raw, canonical_name, confidence}，后端按canonical_name同时查skill表与skill_synonym同义表：命中synonym取其merge_target对应ACTIVE行；命中skill表ACTIVE行直接关联user_skill；未命中则新建skill.status=CANDIDATE。3. 解析成功（SUCCESS）后跳转能力图谱页。失败（FAILED）时标红并提供重新解析按钮。</w:t>
      </w:r>
    </w:p>
    <w:p>
      <w:pPr/>
      <w:r>
        <w:t xml:space="preserve">解析成功后跳转能力图谱页，展示ECharts力导向图渲染的技能簇：节点为AI提取的技能，边为四类语义关系，节点颜色按category分色。缺口视图红色标注缺失技能、绿色标注已有技能。简历列表页以卡片形式展示，每条显示文件名、解析状态（颜色标签）、解析时间。</w:t>
      </w:r>
    </w:p>
    <w:p>
      <w:pPr/>
      <w:r>
        <w:t xml:space="preserve">3.3.5 业务规则与异常说明</w:t>
      </w:r>
    </w:p>
    <w:p>
      <w:pPr/>
      <w:r>
        <w:t xml:space="preserve">业务规则：1. 未命中字典技能自动建CANDIDATE态，图谱虚线展示，待转ACTIVE后调POST /api/graph/reload全量重建。2. 同义兜底：同时查skill与skill_synonym表，命中synonym走merge_target。异常：1. 伪文件标红非有效文档并提供重新解析按钮。2. AI超时/失败标红解析失败请重试。3. 超30秒无响应提示解析时间较长稍后查看。</w:t>
      </w:r>
    </w:p>
    <w:p>
      <w:pPr>
        <w:pStyle w:val="Heading2"/>
      </w:pPr>
      <w:r>
        <w:t xml:space="preserve">3.4 模块三：能力图谱生成</w:t>
      </w:r>
    </w:p>
    <w:p>
      <w:pPr/>
      <w:r>
        <w:t xml:space="preserve">面向已完成简历解析的求职者和已发布岗位的企业，基于networkx类型化边知识图谱展示技能体系。支持PREREQUISITE（前置依赖）/ INCLUDES（包含）/ SIMILAR（相似）/ COMPLEMENTARY（互补）四种语义边，按category分色，支持全量视图与缺口视图切换。</w:t>
      </w:r>
    </w:p>
    <w:p>
      <w:pPr/>
      <w:r>
        <w:t xml:space="preserve">3.4.1 功能描述</w:t>
      </w:r>
    </w:p>
    <w:p>
      <w:pPr/>
      <w:r>
        <w:t xml:space="preserve">求职者完成简历解析后，自动进入能力图谱页面。系统将AI提取的技能按category分簇展示为力导向图，技能节点之间以四类语义边连接。缺口视图自动对比当前用户技能与目标岗位所需技能，红色标注缺失项、绿色标注已有项。企业端在岗位发布后同样生成岗位能力图谱。</w:t>
      </w:r>
    </w:p>
    <w:p>
      <w:pPr/>
      <w:r>
        <w:t xml:space="preserve">3.4.2 输入定义</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00"/>
        <w:gridCol w:w="1000"/>
        <w:gridCol w:w="1000"/>
        <w:gridCol w:w="1000"/>
        <w:gridCol w:w="1000"/>
      </w:tblGrid>
      <w:tr>
        <w:tc>
          <w:tcPr>
            <w:tcW w:w="1000" w:type="pct"/>
            <w:shd w:val="clear" w:color="auto" w:fill="D9E2F3"/>
          </w:tcPr>
          <w:p>
            <w:pPr/>
            <w:r>
              <w:rPr>
                <w:b/>
                <w:sz w:val="18"/>
              </w:rPr>
              <w:t xml:space="preserve">输入项</w:t>
            </w:r>
          </w:p>
        </w:tc>
        <w:tc>
          <w:tcPr>
            <w:tcW w:w="1000" w:type="pct"/>
            <w:shd w:val="clear" w:color="auto" w:fill="D9E2F3"/>
          </w:tcPr>
          <w:p>
            <w:pPr/>
            <w:r>
              <w:rPr>
                <w:b/>
                <w:sz w:val="18"/>
              </w:rPr>
              <w:t xml:space="preserve">数据类型</w:t>
            </w:r>
          </w:p>
        </w:tc>
        <w:tc>
          <w:tcPr>
            <w:tcW w:w="1000" w:type="pct"/>
            <w:shd w:val="clear" w:color="auto" w:fill="D9E2F3"/>
          </w:tcPr>
          <w:p>
            <w:pPr/>
            <w:r>
              <w:rPr>
                <w:b/>
                <w:sz w:val="18"/>
              </w:rPr>
              <w:t xml:space="preserve">长度约束</w:t>
            </w:r>
          </w:p>
        </w:tc>
        <w:tc>
          <w:tcPr>
            <w:tcW w:w="1000" w:type="pct"/>
            <w:shd w:val="clear" w:color="auto" w:fill="D9E2F3"/>
          </w:tcPr>
          <w:p>
            <w:pPr/>
            <w:r>
              <w:rPr>
                <w:b/>
                <w:sz w:val="18"/>
              </w:rPr>
              <w:t xml:space="preserve">取值规则</w:t>
            </w:r>
          </w:p>
        </w:tc>
        <w:tc>
          <w:tcPr>
            <w:tcW w:w="1000" w:type="pct"/>
            <w:shd w:val="clear" w:color="auto" w:fill="D9E2F3"/>
          </w:tcPr>
          <w:p>
            <w:pPr/>
            <w:r>
              <w:rPr>
                <w:b/>
                <w:sz w:val="18"/>
              </w:rPr>
              <w:t xml:space="preserve">是否必填</w:t>
            </w:r>
          </w:p>
        </w:tc>
      </w:tr>
      <w:tr>
        <w:tc>
          <w:tcPr>
            <w:tcW w:w="1000" w:type="pct"/>
          </w:tcPr>
          <w:p>
            <w:pPr/>
            <w:r>
              <w:rPr>
                <w:sz w:val="18"/>
              </w:rPr>
              <w:t xml:space="preserve">用户ID</w:t>
            </w:r>
          </w:p>
        </w:tc>
        <w:tc>
          <w:tcPr>
            <w:tcW w:w="1000" w:type="pct"/>
          </w:tcPr>
          <w:p>
            <w:pPr/>
            <w:r>
              <w:rPr>
                <w:sz w:val="18"/>
              </w:rPr>
              <w:t xml:space="preserve">INTEGER</w:t>
            </w:r>
          </w:p>
        </w:tc>
        <w:tc>
          <w:tcPr>
            <w:tcW w:w="1000" w:type="pct"/>
          </w:tcPr>
          <w:p>
            <w:pPr/>
            <w:r>
              <w:rPr>
                <w:sz w:val="18"/>
              </w:rPr>
              <w:t xml:space="preserve">-</w:t>
            </w:r>
          </w:p>
        </w:tc>
        <w:tc>
          <w:tcPr>
            <w:tcW w:w="1000" w:type="pct"/>
          </w:tcPr>
          <w:p>
            <w:pPr/>
            <w:r>
              <w:rPr>
                <w:sz w:val="18"/>
              </w:rPr>
              <w:t xml:space="preserve">从JWT自动获取</w:t>
            </w:r>
          </w:p>
        </w:tc>
        <w:tc>
          <w:tcPr>
            <w:tcW w:w="1000" w:type="pct"/>
          </w:tcPr>
          <w:p>
            <w:pPr/>
            <w:r>
              <w:rPr>
                <w:sz w:val="18"/>
              </w:rPr>
              <w:t xml:space="preserve">必填(求职端)</w:t>
            </w:r>
          </w:p>
        </w:tc>
      </w:tr>
      <w:tr>
        <w:tc>
          <w:tcPr>
            <w:tcW w:w="1000" w:type="pct"/>
          </w:tcPr>
          <w:p>
            <w:pPr/>
            <w:r>
              <w:rPr>
                <w:sz w:val="18"/>
              </w:rPr>
              <w:t xml:space="preserve">JD ID(岗位ID)</w:t>
            </w:r>
          </w:p>
        </w:tc>
        <w:tc>
          <w:tcPr>
            <w:tcW w:w="1000" w:type="pct"/>
          </w:tcPr>
          <w:p>
            <w:pPr/>
            <w:r>
              <w:rPr>
                <w:sz w:val="18"/>
              </w:rPr>
              <w:t xml:space="preserve">INTEGER</w:t>
            </w:r>
          </w:p>
        </w:tc>
        <w:tc>
          <w:tcPr>
            <w:tcW w:w="1000" w:type="pct"/>
          </w:tcPr>
          <w:p>
            <w:pPr/>
            <w:r>
              <w:rPr>
                <w:sz w:val="18"/>
              </w:rPr>
              <w:t xml:space="preserve">-</w:t>
            </w:r>
          </w:p>
        </w:tc>
        <w:tc>
          <w:tcPr>
            <w:tcW w:w="1000" w:type="pct"/>
          </w:tcPr>
          <w:p>
            <w:pPr/>
            <w:r>
              <w:rPr>
                <w:sz w:val="18"/>
              </w:rPr>
              <w:t xml:space="preserve">路由参数，企业端岗位标识</w:t>
            </w:r>
          </w:p>
        </w:tc>
        <w:tc>
          <w:tcPr>
            <w:tcW w:w="1000" w:type="pct"/>
          </w:tcPr>
          <w:p>
            <w:pPr/>
            <w:r>
              <w:rPr>
                <w:sz w:val="18"/>
              </w:rPr>
              <w:t xml:space="preserve">必填(企业端)</w:t>
            </w:r>
          </w:p>
        </w:tc>
      </w:tr>
      <w:tr>
        <w:tc>
          <w:tcPr>
            <w:tcW w:w="1000" w:type="pct"/>
          </w:tcPr>
          <w:p>
            <w:pPr/>
            <w:r>
              <w:rPr>
                <w:sz w:val="18"/>
              </w:rPr>
              <w:t xml:space="preserve">目标职业ID</w:t>
            </w:r>
          </w:p>
        </w:tc>
        <w:tc>
          <w:tcPr>
            <w:tcW w:w="1000" w:type="pct"/>
          </w:tcPr>
          <w:p>
            <w:pPr/>
            <w:r>
              <w:rPr>
                <w:sz w:val="18"/>
              </w:rPr>
              <w:t xml:space="preserve">INTEGER</w:t>
            </w:r>
          </w:p>
        </w:tc>
        <w:tc>
          <w:tcPr>
            <w:tcW w:w="1000" w:type="pct"/>
          </w:tcPr>
          <w:p>
            <w:pPr/>
            <w:r>
              <w:rPr>
                <w:sz w:val="18"/>
              </w:rPr>
              <w:t xml:space="preserve">-</w:t>
            </w:r>
          </w:p>
        </w:tc>
        <w:tc>
          <w:tcPr>
            <w:tcW w:w="1000" w:type="pct"/>
          </w:tcPr>
          <w:p>
            <w:pPr/>
            <w:r>
              <w:rPr>
                <w:sz w:val="18"/>
              </w:rPr>
              <w:t xml:space="preserve">路由参数occupation_role ID</w:t>
            </w:r>
          </w:p>
        </w:tc>
        <w:tc>
          <w:tcPr>
            <w:tcW w:w="1000" w:type="pct"/>
          </w:tcPr>
          <w:p>
            <w:pPr/>
            <w:r>
              <w:rPr>
                <w:sz w:val="18"/>
              </w:rPr>
              <w:t xml:space="preserve">必填(缺口分析)</w:t>
            </w:r>
          </w:p>
        </w:tc>
      </w:tr>
    </w:tbl>
    <w:p>
      <w:pPr/>
      <w:r>
        <w:t xml:space="preserve">3.4.3 业务处理逻辑</w:t>
      </w:r>
    </w:p>
    <w:p>
      <w:pPr/>
      <w:r>
        <w:t xml:space="preserve">3.4.4 输出定义</w:t>
      </w:r>
    </w:p>
    <w:p>
      <w:pPr/>
      <w:r>
        <w:t xml:space="preserve">ECharts力导向图JSON：包含nodes（id、name、category、color）和edges（source、target、relation_type）。缺口分析JSON：missing_skills列表（含推荐学习路径）、existing_skills列表、整体匹配百分比。</w:t>
      </w:r>
    </w:p>
    <w:p>
      <w:pPr/>
      <w:r>
        <w:t xml:space="preserve">3.4.5 业务规则与异常说明</w:t>
      </w:r>
    </w:p>
    <w:p>
      <w:pPr/>
      <w:r>
        <w:t xml:space="preserve">业务规则：图谱权威在内存networkx图对象，ability_graph表仅为ECharts渲染缓存。技能字典审核后必须调POST /api/graph/reload重建，缓存自动过期。异常：skills为空时显示空状态占位图而非空白图谱；networkx构建失败时返回缓存旧数据并记录告警日志。</w:t>
      </w:r>
    </w:p>
    <w:p>
      <w:pPr>
        <w:pStyle w:val="Heading2"/>
      </w:pPr>
      <w:r>
        <w:t xml:space="preserve">3.5 模块四：岗位发布与JD解析</w:t>
      </w:r>
    </w:p>
    <w:p>
      <w:pPr/>
      <w:r>
        <w:t xml:space="preserve">面向企业HR用户，提供岗位发布与JD文档AI智能解析能力。支持手动填写与JD文档上传两种模式，自动提取岗位要求技能、职责描述，生成岗位能力图谱。</w:t>
      </w:r>
    </w:p>
    <w:p>
      <w:pPr/>
      <w:r>
        <w:t xml:space="preserve">3.5.1 功能描述</w:t>
      </w:r>
    </w:p>
    <w:p>
      <w:pPr/>
      <w:r>
        <w:t xml:space="preserve">企业HR登录后进入岗位管理模块，可通过两种方式发布岗位：模式一为手动填写表单（岗位名称、薪资范围、工作城市、学历要求、经验要求、岗位描述、任职要求等）；模式二为上传JD文档（PDF/DOC/DOCX），系统AI自动解析提取结构化字段并填充表单，HR确认后提交。发布成功后系统自动为该岗位生成能力图谱，并与求职者技能库建立匹配索引。</w:t>
      </w:r>
    </w:p>
    <w:p>
      <w:pPr/>
      <w:r>
        <w:t xml:space="preserve">3.5.2 输入定义</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00"/>
        <w:gridCol w:w="1000"/>
        <w:gridCol w:w="1000"/>
        <w:gridCol w:w="1000"/>
        <w:gridCol w:w="1000"/>
      </w:tblGrid>
      <w:tr>
        <w:tc>
          <w:tcPr>
            <w:tcW w:w="1000" w:type="pct"/>
            <w:shd w:val="clear" w:color="auto" w:fill="D9E2F3"/>
          </w:tcPr>
          <w:p>
            <w:pPr/>
            <w:r>
              <w:rPr>
                <w:b/>
                <w:sz w:val="18"/>
              </w:rPr>
              <w:t xml:space="preserve">输入项</w:t>
            </w:r>
          </w:p>
        </w:tc>
        <w:tc>
          <w:tcPr>
            <w:tcW w:w="1000" w:type="pct"/>
            <w:shd w:val="clear" w:color="auto" w:fill="D9E2F3"/>
          </w:tcPr>
          <w:p>
            <w:pPr/>
            <w:r>
              <w:rPr>
                <w:b/>
                <w:sz w:val="18"/>
              </w:rPr>
              <w:t xml:space="preserve">数据类型</w:t>
            </w:r>
          </w:p>
        </w:tc>
        <w:tc>
          <w:tcPr>
            <w:tcW w:w="1000" w:type="pct"/>
            <w:shd w:val="clear" w:color="auto" w:fill="D9E2F3"/>
          </w:tcPr>
          <w:p>
            <w:pPr/>
            <w:r>
              <w:rPr>
                <w:b/>
                <w:sz w:val="18"/>
              </w:rPr>
              <w:t xml:space="preserve">长度约束</w:t>
            </w:r>
          </w:p>
        </w:tc>
        <w:tc>
          <w:tcPr>
            <w:tcW w:w="1000" w:type="pct"/>
            <w:shd w:val="clear" w:color="auto" w:fill="D9E2F3"/>
          </w:tcPr>
          <w:p>
            <w:pPr/>
            <w:r>
              <w:rPr>
                <w:b/>
                <w:sz w:val="18"/>
              </w:rPr>
              <w:t xml:space="preserve">取值规则</w:t>
            </w:r>
          </w:p>
        </w:tc>
        <w:tc>
          <w:tcPr>
            <w:tcW w:w="1000" w:type="pct"/>
            <w:shd w:val="clear" w:color="auto" w:fill="D9E2F3"/>
          </w:tcPr>
          <w:p>
            <w:pPr/>
            <w:r>
              <w:rPr>
                <w:b/>
                <w:sz w:val="18"/>
              </w:rPr>
              <w:t xml:space="preserve">是否必填</w:t>
            </w:r>
          </w:p>
        </w:tc>
      </w:tr>
      <w:tr>
        <w:tc>
          <w:tcPr>
            <w:tcW w:w="1000" w:type="pct"/>
          </w:tcPr>
          <w:p>
            <w:pPr/>
            <w:r>
              <w:rPr>
                <w:sz w:val="18"/>
              </w:rPr>
              <w:t xml:space="preserve">岗位名称</w:t>
            </w:r>
          </w:p>
        </w:tc>
        <w:tc>
          <w:tcPr>
            <w:tcW w:w="1000" w:type="pct"/>
          </w:tcPr>
          <w:p>
            <w:pPr/>
            <w:r>
              <w:rPr>
                <w:sz w:val="18"/>
              </w:rPr>
              <w:t xml:space="preserve">VARCHAR</w:t>
            </w:r>
          </w:p>
        </w:tc>
        <w:tc>
          <w:tcPr>
            <w:tcW w:w="1000" w:type="pct"/>
          </w:tcPr>
          <w:p>
            <w:pPr/>
            <w:r>
              <w:rPr>
                <w:sz w:val="18"/>
              </w:rPr>
              <w:t xml:space="preserve">1-100字符</w:t>
            </w:r>
          </w:p>
        </w:tc>
        <w:tc>
          <w:tcPr>
            <w:tcW w:w="1000" w:type="pct"/>
          </w:tcPr>
          <w:p>
            <w:pPr/>
            <w:r>
              <w:rPr>
                <w:sz w:val="18"/>
              </w:rPr>
              <w:t xml:space="preserve">可读性岗位标题，同企业内唯一</w:t>
            </w:r>
          </w:p>
        </w:tc>
        <w:tc>
          <w:tcPr>
            <w:tcW w:w="1000" w:type="pct"/>
          </w:tcPr>
          <w:p>
            <w:pPr/>
            <w:r>
              <w:rPr>
                <w:sz w:val="18"/>
              </w:rPr>
              <w:t xml:space="preserve">必填</w:t>
            </w:r>
          </w:p>
        </w:tc>
      </w:tr>
      <w:tr>
        <w:tc>
          <w:tcPr>
            <w:tcW w:w="1000" w:type="pct"/>
          </w:tcPr>
          <w:p>
            <w:pPr/>
            <w:r>
              <w:rPr>
                <w:sz w:val="18"/>
              </w:rPr>
              <w:t xml:space="preserve">薪资范围(最低)</w:t>
            </w:r>
          </w:p>
        </w:tc>
        <w:tc>
          <w:tcPr>
            <w:tcW w:w="1000" w:type="pct"/>
          </w:tcPr>
          <w:p>
            <w:pPr/>
            <w:r>
              <w:rPr>
                <w:sz w:val="18"/>
              </w:rPr>
              <w:t xml:space="preserve">INTEGER</w:t>
            </w:r>
          </w:p>
        </w:tc>
        <w:tc>
          <w:tcPr>
            <w:tcW w:w="1000" w:type="pct"/>
          </w:tcPr>
          <w:p>
            <w:pPr/>
            <w:r>
              <w:rPr>
                <w:sz w:val="18"/>
              </w:rPr>
              <w:t xml:space="preserve">0-999999</w:t>
            </w:r>
          </w:p>
        </w:tc>
        <w:tc>
          <w:tcPr>
            <w:tcW w:w="1000" w:type="pct"/>
          </w:tcPr>
          <w:p>
            <w:pPr/>
            <w:r>
              <w:rPr>
                <w:sz w:val="18"/>
              </w:rPr>
              <w:t xml:space="preserve">月薪最低值</w:t>
            </w:r>
          </w:p>
        </w:tc>
        <w:tc>
          <w:tcPr>
            <w:tcW w:w="1000" w:type="pct"/>
          </w:tcPr>
          <w:p>
            <w:pPr/>
            <w:r>
              <w:rPr>
                <w:sz w:val="18"/>
              </w:rPr>
              <w:t xml:space="preserve">可选</w:t>
            </w:r>
          </w:p>
        </w:tc>
      </w:tr>
      <w:tr>
        <w:tc>
          <w:tcPr>
            <w:tcW w:w="1000" w:type="pct"/>
          </w:tcPr>
          <w:p>
            <w:pPr/>
            <w:r>
              <w:rPr>
                <w:sz w:val="18"/>
              </w:rPr>
              <w:t xml:space="preserve">薪资范围(最高)</w:t>
            </w:r>
          </w:p>
        </w:tc>
        <w:tc>
          <w:tcPr>
            <w:tcW w:w="1000" w:type="pct"/>
          </w:tcPr>
          <w:p>
            <w:pPr/>
            <w:r>
              <w:rPr>
                <w:sz w:val="18"/>
              </w:rPr>
              <w:t xml:space="preserve">INTEGER</w:t>
            </w:r>
          </w:p>
        </w:tc>
        <w:tc>
          <w:tcPr>
            <w:tcW w:w="1000" w:type="pct"/>
          </w:tcPr>
          <w:p>
            <w:pPr/>
            <w:r>
              <w:rPr>
                <w:sz w:val="18"/>
              </w:rPr>
              <w:t xml:space="preserve">0-999999</w:t>
            </w:r>
          </w:p>
        </w:tc>
        <w:tc>
          <w:tcPr>
            <w:tcW w:w="1000" w:type="pct"/>
          </w:tcPr>
          <w:p>
            <w:pPr/>
            <w:r>
              <w:rPr>
                <w:sz w:val="18"/>
              </w:rPr>
              <w:t xml:space="preserve">月薪最高值，须&gt;=最低薪资</w:t>
            </w:r>
          </w:p>
        </w:tc>
        <w:tc>
          <w:tcPr>
            <w:tcW w:w="1000" w:type="pct"/>
          </w:tcPr>
          <w:p>
            <w:pPr/>
            <w:r>
              <w:rPr>
                <w:sz w:val="18"/>
              </w:rPr>
              <w:t xml:space="preserve">可选</w:t>
            </w:r>
          </w:p>
        </w:tc>
      </w:tr>
      <w:tr>
        <w:tc>
          <w:tcPr>
            <w:tcW w:w="1000" w:type="pct"/>
          </w:tcPr>
          <w:p>
            <w:pPr/>
            <w:r>
              <w:rPr>
                <w:sz w:val="18"/>
              </w:rPr>
              <w:t xml:space="preserve">工作城市</w:t>
            </w:r>
          </w:p>
        </w:tc>
        <w:tc>
          <w:tcPr>
            <w:tcW w:w="1000" w:type="pct"/>
          </w:tcPr>
          <w:p>
            <w:pPr/>
            <w:r>
              <w:rPr>
                <w:sz w:val="18"/>
              </w:rPr>
              <w:t xml:space="preserve">VARCHAR</w:t>
            </w:r>
          </w:p>
        </w:tc>
        <w:tc>
          <w:tcPr>
            <w:tcW w:w="1000" w:type="pct"/>
          </w:tcPr>
          <w:p>
            <w:pPr/>
            <w:r>
              <w:rPr>
                <w:sz w:val="18"/>
              </w:rPr>
              <w:t xml:space="preserve">1-20字符</w:t>
            </w:r>
          </w:p>
        </w:tc>
        <w:tc>
          <w:tcPr>
            <w:tcW w:w="1000" w:type="pct"/>
          </w:tcPr>
          <w:p>
            <w:pPr/>
            <w:r>
              <w:rPr>
                <w:sz w:val="18"/>
              </w:rPr>
              <w:t xml:space="preserve">标准城市名称</w:t>
            </w:r>
          </w:p>
        </w:tc>
        <w:tc>
          <w:tcPr>
            <w:tcW w:w="1000" w:type="pct"/>
          </w:tcPr>
          <w:p>
            <w:pPr/>
            <w:r>
              <w:rPr>
                <w:sz w:val="18"/>
              </w:rPr>
              <w:t xml:space="preserve">必填</w:t>
            </w:r>
          </w:p>
        </w:tc>
      </w:tr>
      <w:tr>
        <w:tc>
          <w:tcPr>
            <w:tcW w:w="1000" w:type="pct"/>
          </w:tcPr>
          <w:p>
            <w:pPr/>
            <w:r>
              <w:rPr>
                <w:sz w:val="18"/>
              </w:rPr>
              <w:t xml:space="preserve">学历要求</w:t>
            </w:r>
          </w:p>
        </w:tc>
        <w:tc>
          <w:tcPr>
            <w:tcW w:w="1000" w:type="pct"/>
          </w:tcPr>
          <w:p>
            <w:pPr/>
            <w:r>
              <w:rPr>
                <w:sz w:val="18"/>
              </w:rPr>
              <w:t xml:space="preserve">VARCHAR</w:t>
            </w:r>
          </w:p>
        </w:tc>
        <w:tc>
          <w:tcPr>
            <w:tcW w:w="1000" w:type="pct"/>
          </w:tcPr>
          <w:p>
            <w:pPr/>
            <w:r>
              <w:rPr>
                <w:sz w:val="18"/>
              </w:rPr>
              <w:t xml:space="preserve">4-10字符</w:t>
            </w:r>
          </w:p>
        </w:tc>
        <w:tc>
          <w:tcPr>
            <w:tcW w:w="1000" w:type="pct"/>
          </w:tcPr>
          <w:p>
            <w:pPr/>
            <w:r>
              <w:rPr>
                <w:sz w:val="18"/>
              </w:rPr>
              <w:t xml:space="preserve">大专/本科/硕士/博士/不限</w:t>
            </w:r>
          </w:p>
        </w:tc>
        <w:tc>
          <w:tcPr>
            <w:tcW w:w="1000" w:type="pct"/>
          </w:tcPr>
          <w:p>
            <w:pPr/>
            <w:r>
              <w:rPr>
                <w:sz w:val="18"/>
              </w:rPr>
              <w:t xml:space="preserve">可选</w:t>
            </w:r>
          </w:p>
        </w:tc>
      </w:tr>
      <w:tr>
        <w:tc>
          <w:tcPr>
            <w:tcW w:w="1000" w:type="pct"/>
          </w:tcPr>
          <w:p>
            <w:pPr/>
            <w:r>
              <w:rPr>
                <w:sz w:val="18"/>
              </w:rPr>
              <w:t xml:space="preserve">经验要求</w:t>
            </w:r>
          </w:p>
        </w:tc>
        <w:tc>
          <w:tcPr>
            <w:tcW w:w="1000" w:type="pct"/>
          </w:tcPr>
          <w:p>
            <w:pPr/>
            <w:r>
              <w:rPr>
                <w:sz w:val="18"/>
              </w:rPr>
              <w:t xml:space="preserve">VARCHAR</w:t>
            </w:r>
          </w:p>
        </w:tc>
        <w:tc>
          <w:tcPr>
            <w:tcW w:w="1000" w:type="pct"/>
          </w:tcPr>
          <w:p>
            <w:pPr/>
            <w:r>
              <w:rPr>
                <w:sz w:val="18"/>
              </w:rPr>
              <w:t xml:space="preserve">4-10字符</w:t>
            </w:r>
          </w:p>
        </w:tc>
        <w:tc>
          <w:tcPr>
            <w:tcW w:w="1000" w:type="pct"/>
          </w:tcPr>
          <w:p>
            <w:pPr/>
            <w:r>
              <w:rPr>
                <w:sz w:val="18"/>
              </w:rPr>
              <w:t xml:space="preserve">应届/1-3年/3-5年/5-10年/10年以上</w:t>
            </w:r>
          </w:p>
        </w:tc>
        <w:tc>
          <w:tcPr>
            <w:tcW w:w="1000" w:type="pct"/>
          </w:tcPr>
          <w:p>
            <w:pPr/>
            <w:r>
              <w:rPr>
                <w:sz w:val="18"/>
              </w:rPr>
              <w:t xml:space="preserve">可选</w:t>
            </w:r>
          </w:p>
        </w:tc>
      </w:tr>
      <w:tr>
        <w:tc>
          <w:tcPr>
            <w:tcW w:w="1000" w:type="pct"/>
          </w:tcPr>
          <w:p>
            <w:pPr/>
            <w:r>
              <w:rPr>
                <w:sz w:val="18"/>
              </w:rPr>
              <w:t xml:space="preserve">岗位描述文本</w:t>
            </w:r>
          </w:p>
        </w:tc>
        <w:tc>
          <w:tcPr>
            <w:tcW w:w="1000" w:type="pct"/>
          </w:tcPr>
          <w:p>
            <w:pPr/>
            <w:r>
              <w:rPr>
                <w:sz w:val="18"/>
              </w:rPr>
              <w:t xml:space="preserve">TEXT</w:t>
            </w:r>
          </w:p>
        </w:tc>
        <w:tc>
          <w:tcPr>
            <w:tcW w:w="1000" w:type="pct"/>
          </w:tcPr>
          <w:p>
            <w:pPr/>
            <w:r>
              <w:rPr>
                <w:sz w:val="18"/>
              </w:rPr>
              <w:t xml:space="preserve">&lt;=5000字符</w:t>
            </w:r>
          </w:p>
        </w:tc>
        <w:tc>
          <w:tcPr>
            <w:tcW w:w="1000" w:type="pct"/>
          </w:tcPr>
          <w:p>
            <w:pPr/>
            <w:r>
              <w:rPr>
                <w:sz w:val="18"/>
              </w:rPr>
              <w:t xml:space="preserve">岗位职责描述</w:t>
            </w:r>
          </w:p>
        </w:tc>
        <w:tc>
          <w:tcPr>
            <w:tcW w:w="1000" w:type="pct"/>
          </w:tcPr>
          <w:p>
            <w:pPr/>
            <w:r>
              <w:rPr>
                <w:sz w:val="18"/>
              </w:rPr>
              <w:t xml:space="preserve">必填</w:t>
            </w:r>
          </w:p>
        </w:tc>
      </w:tr>
      <w:tr>
        <w:tc>
          <w:tcPr>
            <w:tcW w:w="1000" w:type="pct"/>
          </w:tcPr>
          <w:p>
            <w:pPr/>
            <w:r>
              <w:rPr>
                <w:sz w:val="18"/>
              </w:rPr>
              <w:t xml:space="preserve">任职要求文本</w:t>
            </w:r>
          </w:p>
        </w:tc>
        <w:tc>
          <w:tcPr>
            <w:tcW w:w="1000" w:type="pct"/>
          </w:tcPr>
          <w:p>
            <w:pPr/>
            <w:r>
              <w:rPr>
                <w:sz w:val="18"/>
              </w:rPr>
              <w:t xml:space="preserve">TEXT</w:t>
            </w:r>
          </w:p>
        </w:tc>
        <w:tc>
          <w:tcPr>
            <w:tcW w:w="1000" w:type="pct"/>
          </w:tcPr>
          <w:p>
            <w:pPr/>
            <w:r>
              <w:rPr>
                <w:sz w:val="18"/>
              </w:rPr>
              <w:t xml:space="preserve">&lt;=5000字符</w:t>
            </w:r>
          </w:p>
        </w:tc>
        <w:tc>
          <w:tcPr>
            <w:tcW w:w="1000" w:type="pct"/>
          </w:tcPr>
          <w:p>
            <w:pPr/>
            <w:r>
              <w:rPr>
                <w:sz w:val="18"/>
              </w:rPr>
              <w:t xml:space="preserve">任职资格要求</w:t>
            </w:r>
          </w:p>
        </w:tc>
        <w:tc>
          <w:tcPr>
            <w:tcW w:w="1000" w:type="pct"/>
          </w:tcPr>
          <w:p>
            <w:pPr/>
            <w:r>
              <w:rPr>
                <w:sz w:val="18"/>
              </w:rPr>
              <w:t xml:space="preserve">必填</w:t>
            </w:r>
          </w:p>
        </w:tc>
      </w:tr>
      <w:tr>
        <w:tc>
          <w:tcPr>
            <w:tcW w:w="1000" w:type="pct"/>
          </w:tcPr>
          <w:p>
            <w:pPr/>
            <w:r>
              <w:rPr>
                <w:sz w:val="18"/>
              </w:rPr>
              <w:t xml:space="preserve">JD上传文档</w:t>
            </w:r>
          </w:p>
        </w:tc>
        <w:tc>
          <w:tcPr>
            <w:tcW w:w="1000" w:type="pct"/>
          </w:tcPr>
          <w:p>
            <w:pPr/>
            <w:r>
              <w:rPr>
                <w:sz w:val="18"/>
              </w:rPr>
              <w:t xml:space="preserve">二进制</w:t>
            </w:r>
          </w:p>
        </w:tc>
        <w:tc>
          <w:tcPr>
            <w:tcW w:w="1000" w:type="pct"/>
          </w:tcPr>
          <w:p>
            <w:pPr/>
            <w:r>
              <w:rPr>
                <w:sz w:val="18"/>
              </w:rPr>
              <w:t xml:space="preserve">&lt;=10MB</w:t>
            </w:r>
          </w:p>
        </w:tc>
        <w:tc>
          <w:tcPr>
            <w:tcW w:w="1000" w:type="pct"/>
          </w:tcPr>
          <w:p>
            <w:pPr/>
            <w:r>
              <w:rPr>
                <w:sz w:val="18"/>
              </w:rPr>
              <w:t xml:space="preserve">仅PDF/DOC/DOCX，JD上传模式使用</w:t>
            </w:r>
          </w:p>
        </w:tc>
        <w:tc>
          <w:tcPr>
            <w:tcW w:w="1000" w:type="pct"/>
          </w:tcPr>
          <w:p>
            <w:pPr/>
            <w:r>
              <w:rPr>
                <w:sz w:val="18"/>
              </w:rPr>
              <w:t xml:space="preserve">可选</w:t>
            </w:r>
          </w:p>
        </w:tc>
      </w:tr>
      <w:tr>
        <w:tc>
          <w:tcPr>
            <w:tcW w:w="1000" w:type="pct"/>
          </w:tcPr>
          <w:p>
            <w:pPr/>
            <w:r>
              <w:rPr>
                <w:sz w:val="18"/>
              </w:rPr>
              <w:t xml:space="preserve">公司ID</w:t>
            </w:r>
          </w:p>
        </w:tc>
        <w:tc>
          <w:tcPr>
            <w:tcW w:w="1000" w:type="pct"/>
          </w:tcPr>
          <w:p>
            <w:pPr/>
            <w:r>
              <w:rPr>
                <w:sz w:val="18"/>
              </w:rPr>
              <w:t xml:space="preserve">INTEGER</w:t>
            </w:r>
          </w:p>
        </w:tc>
        <w:tc>
          <w:tcPr>
            <w:tcW w:w="1000" w:type="pct"/>
          </w:tcPr>
          <w:p>
            <w:pPr/>
            <w:r>
              <w:rPr>
                <w:sz w:val="18"/>
              </w:rPr>
              <w:t xml:space="preserve">-</w:t>
            </w:r>
          </w:p>
        </w:tc>
        <w:tc>
          <w:tcPr>
            <w:tcW w:w="1000" w:type="pct"/>
          </w:tcPr>
          <w:p>
            <w:pPr/>
            <w:r>
              <w:rPr>
                <w:sz w:val="18"/>
              </w:rPr>
              <w:t xml:space="preserve">从JWT自动获取企业关联公司ID</w:t>
            </w:r>
          </w:p>
        </w:tc>
        <w:tc>
          <w:tcPr>
            <w:tcW w:w="1000" w:type="pct"/>
          </w:tcPr>
          <w:p>
            <w:pPr/>
            <w:r>
              <w:rPr>
                <w:sz w:val="18"/>
              </w:rPr>
              <w:t xml:space="preserve">必填</w:t>
            </w:r>
          </w:p>
        </w:tc>
      </w:tr>
      <w:tr>
        <w:tc>
          <w:tcPr>
            <w:tcW w:w="1000" w:type="pct"/>
          </w:tcPr>
          <w:p>
            <w:pPr/>
            <w:r>
              <w:rPr>
                <w:sz w:val="18"/>
              </w:rPr>
              <w:t xml:space="preserve">HR用户ID</w:t>
            </w:r>
          </w:p>
        </w:tc>
        <w:tc>
          <w:tcPr>
            <w:tcW w:w="1000" w:type="pct"/>
          </w:tcPr>
          <w:p>
            <w:pPr/>
            <w:r>
              <w:rPr>
                <w:sz w:val="18"/>
              </w:rPr>
              <w:t xml:space="preserve">INTEGER</w:t>
            </w:r>
          </w:p>
        </w:tc>
        <w:tc>
          <w:tcPr>
            <w:tcW w:w="1000" w:type="pct"/>
          </w:tcPr>
          <w:p>
            <w:pPr/>
            <w:r>
              <w:rPr>
                <w:sz w:val="18"/>
              </w:rPr>
              <w:t xml:space="preserve">-</w:t>
            </w:r>
          </w:p>
        </w:tc>
        <w:tc>
          <w:tcPr>
            <w:tcW w:w="1000" w:type="pct"/>
          </w:tcPr>
          <w:p>
            <w:pPr/>
            <w:r>
              <w:rPr>
                <w:sz w:val="18"/>
              </w:rPr>
              <w:t xml:space="preserve">JWT自动获取(系统补充)</w:t>
            </w:r>
          </w:p>
        </w:tc>
        <w:tc>
          <w:tcPr>
            <w:tcW w:w="1000" w:type="pct"/>
          </w:tcPr>
          <w:p>
            <w:pPr/>
            <w:r>
              <w:rPr>
                <w:sz w:val="18"/>
              </w:rPr>
              <w:t xml:space="preserve">必填</w:t>
            </w:r>
          </w:p>
        </w:tc>
      </w:tr>
      <w:tr>
        <w:tc>
          <w:tcPr>
            <w:tcW w:w="1000" w:type="pct"/>
          </w:tcPr>
          <w:p>
            <w:pPr/>
            <w:r>
              <w:rPr>
                <w:sz w:val="18"/>
              </w:rPr>
              <w:t xml:space="preserve">发布状态</w:t>
            </w:r>
          </w:p>
        </w:tc>
        <w:tc>
          <w:tcPr>
            <w:tcW w:w="1000" w:type="pct"/>
          </w:tcPr>
          <w:p>
            <w:pPr/>
            <w:r>
              <w:rPr>
                <w:sz w:val="18"/>
              </w:rPr>
              <w:t xml:space="preserve">VARCHAR</w:t>
            </w:r>
          </w:p>
        </w:tc>
        <w:tc>
          <w:tcPr>
            <w:tcW w:w="1000" w:type="pct"/>
          </w:tcPr>
          <w:p>
            <w:pPr/>
            <w:r>
              <w:rPr>
                <w:sz w:val="18"/>
              </w:rPr>
              <w:t xml:space="preserve">6字符</w:t>
            </w:r>
          </w:p>
        </w:tc>
        <w:tc>
          <w:tcPr>
            <w:tcW w:w="1000" w:type="pct"/>
          </w:tcPr>
          <w:p>
            <w:pPr/>
            <w:r>
              <w:rPr>
                <w:sz w:val="18"/>
              </w:rPr>
              <w:t xml:space="preserve">系统自动设为ACTIVE(系统默认)</w:t>
            </w:r>
          </w:p>
        </w:tc>
        <w:tc>
          <w:tcPr>
            <w:tcW w:w="1000" w:type="pct"/>
          </w:tcPr>
          <w:p>
            <w:pPr/>
            <w:r>
              <w:rPr>
                <w:sz w:val="18"/>
              </w:rPr>
              <w:t xml:space="preserve">必填</w:t>
            </w:r>
          </w:p>
        </w:tc>
      </w:tr>
    </w:tbl>
    <w:p>
      <w:pPr/>
      <w:r>
        <w:t xml:space="preserve">3.5.3 业务处理逻辑</w:t>
      </w:r>
    </w:p>
    <w:p>
      <w:pPr/>
      <w:r>
        <w:t xml:space="preserve">1. 手动填写：HR提交表单 -&gt; 后端校验必填字段 -&gt; 创建job记录（status=ACTIVE）-&gt; 同步调用AI从岗位描述中提取技能标签 -&gt; 构建job_skill关联 -&gt; 触发岗位能力图谱管线。2. JD上传：接收JD文档 -&gt; 与简历解析共用异步AI解析管线 -&gt; AI提取岗位名称、技能要求、职责描述、薪资范围、学历经验要求 -&gt; 解析结果预填表单 -&gt; HR确认后提交。3. 岗位编辑：HR可编辑岗位任何字段 -&gt; 重新触发技能提取 -&gt; 更新job_skill关联 -&gt; 图谱重建。4. 上下架：上架岗位状态=ACTIVE进入匹配池；下架岗位状态=DISABLED不参与匹配推荐但保留历史投递数据。</w:t>
      </w:r>
    </w:p>
    <w:p>
      <w:pPr/>
      <w:r>
        <w:t xml:space="preserve">发布成功返回岗位完整信息（含岗位ID、能力图谱预览URL）。岗位列表展示卡片：岗位名称、公司名、薪资范围、学历要求、发布时间、状态标签。岗位详情页展示全部字段+岗位能力图谱+匹配候选人数量。</w:t>
      </w:r>
    </w:p>
    <w:p>
      <w:pPr/>
      <w:r>
        <w:t xml:space="preserve">3.5.5 业务规则与异常说明</w:t>
      </w:r>
    </w:p>
    <w:p>
      <w:pPr/>
      <w:r>
        <w:t xml:space="preserve">业务规则：一个企业可发布多个岗位，岗位名称在同一企业内唯一。JD解析结果为建议值，HR必须确认后方可发布，AI不得自动发布。异常：JD解析失败时回退到全部手动填写模式；薪资范围最低&gt;最高时前端校验拦截；必填字段缺失时标红提示。</w:t>
      </w:r>
    </w:p>
    <w:p>
      <w:pPr>
        <w:pStyle w:val="Heading2"/>
      </w:pPr>
      <w:r>
        <w:t xml:space="preserve">3.6 模块五：岗位智能匹配与推荐</w:t>
      </w:r>
    </w:p>
    <w:p>
      <w:pPr/>
      <w:r>
        <w:t xml:space="preserve">实现求职者与岗位的双向智能匹配与推荐。基于能力图谱计算多维匹配分数，提供可解释评分面板。求职端展示推荐岗位列表，企业端展示推荐候选人列表。</w:t>
      </w:r>
    </w:p>
    <w:p>
      <w:pPr/>
      <w:r>
        <w:t xml:space="preserve">3.6.1 功能描述</w:t>
      </w:r>
    </w:p>
    <w:p>
      <w:pPr/>
      <w:r>
        <w:t xml:space="preserve">求职者完成简历解析和能力图谱构建后，系统自动为其推荐匹配度最高的岗位列表。每个推荐岗位展示匹配总分和四维分项评分（技能匹配、经验匹配、学历匹配、地域匹配），点击展开可解释面板查看详细依据。求职者可对推荐岗位投递简历。企业端在岗位发布后，系统自动推荐简历已解析的匹配候选人，HR可发起面试邀请。</w:t>
      </w:r>
    </w:p>
    <w:p>
      <w:pPr/>
      <w:r>
        <w:t xml:space="preserve">3.6.2 输入定义</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00"/>
        <w:gridCol w:w="1000"/>
        <w:gridCol w:w="1000"/>
        <w:gridCol w:w="1000"/>
        <w:gridCol w:w="1000"/>
      </w:tblGrid>
      <w:tr>
        <w:tc>
          <w:tcPr>
            <w:tcW w:w="1000" w:type="pct"/>
            <w:shd w:val="clear" w:color="auto" w:fill="D9E2F3"/>
          </w:tcPr>
          <w:p>
            <w:pPr/>
            <w:r>
              <w:rPr>
                <w:b/>
                <w:sz w:val="18"/>
              </w:rPr>
              <w:t xml:space="preserve">输入项</w:t>
            </w:r>
          </w:p>
        </w:tc>
        <w:tc>
          <w:tcPr>
            <w:tcW w:w="1000" w:type="pct"/>
            <w:shd w:val="clear" w:color="auto" w:fill="D9E2F3"/>
          </w:tcPr>
          <w:p>
            <w:pPr/>
            <w:r>
              <w:rPr>
                <w:b/>
                <w:sz w:val="18"/>
              </w:rPr>
              <w:t xml:space="preserve">数据类型</w:t>
            </w:r>
          </w:p>
        </w:tc>
        <w:tc>
          <w:tcPr>
            <w:tcW w:w="1000" w:type="pct"/>
            <w:shd w:val="clear" w:color="auto" w:fill="D9E2F3"/>
          </w:tcPr>
          <w:p>
            <w:pPr/>
            <w:r>
              <w:rPr>
                <w:b/>
                <w:sz w:val="18"/>
              </w:rPr>
              <w:t xml:space="preserve">长度约束</w:t>
            </w:r>
          </w:p>
        </w:tc>
        <w:tc>
          <w:tcPr>
            <w:tcW w:w="1000" w:type="pct"/>
            <w:shd w:val="clear" w:color="auto" w:fill="D9E2F3"/>
          </w:tcPr>
          <w:p>
            <w:pPr/>
            <w:r>
              <w:rPr>
                <w:b/>
                <w:sz w:val="18"/>
              </w:rPr>
              <w:t xml:space="preserve">取值规则</w:t>
            </w:r>
          </w:p>
        </w:tc>
        <w:tc>
          <w:tcPr>
            <w:tcW w:w="1000" w:type="pct"/>
            <w:shd w:val="clear" w:color="auto" w:fill="D9E2F3"/>
          </w:tcPr>
          <w:p>
            <w:pPr/>
            <w:r>
              <w:rPr>
                <w:b/>
                <w:sz w:val="18"/>
              </w:rPr>
              <w:t xml:space="preserve">是否必填</w:t>
            </w:r>
          </w:p>
        </w:tc>
      </w:tr>
      <w:tr>
        <w:tc>
          <w:tcPr>
            <w:tcW w:w="1000" w:type="pct"/>
          </w:tcPr>
          <w:p>
            <w:pPr/>
            <w:r>
              <w:rPr>
                <w:sz w:val="18"/>
              </w:rPr>
              <w:t xml:space="preserve">用户ID(求职端)</w:t>
            </w:r>
          </w:p>
        </w:tc>
        <w:tc>
          <w:tcPr>
            <w:tcW w:w="1000" w:type="pct"/>
          </w:tcPr>
          <w:p>
            <w:pPr/>
            <w:r>
              <w:rPr>
                <w:sz w:val="18"/>
              </w:rPr>
              <w:t xml:space="preserve">INTEGER</w:t>
            </w:r>
          </w:p>
        </w:tc>
        <w:tc>
          <w:tcPr>
            <w:tcW w:w="1000" w:type="pct"/>
          </w:tcPr>
          <w:p>
            <w:pPr/>
            <w:r>
              <w:rPr>
                <w:sz w:val="18"/>
              </w:rPr>
              <w:t xml:space="preserve">-</w:t>
            </w:r>
          </w:p>
        </w:tc>
        <w:tc>
          <w:tcPr>
            <w:tcW w:w="1000" w:type="pct"/>
          </w:tcPr>
          <w:p>
            <w:pPr/>
            <w:r>
              <w:rPr>
                <w:sz w:val="18"/>
              </w:rPr>
              <w:t xml:space="preserve">从JWT自动获取</w:t>
            </w:r>
          </w:p>
        </w:tc>
        <w:tc>
          <w:tcPr>
            <w:tcW w:w="1000" w:type="pct"/>
          </w:tcPr>
          <w:p>
            <w:pPr/>
            <w:r>
              <w:rPr>
                <w:sz w:val="18"/>
              </w:rPr>
              <w:t xml:space="preserve">必填</w:t>
            </w:r>
          </w:p>
        </w:tc>
      </w:tr>
      <w:tr>
        <w:tc>
          <w:tcPr>
            <w:tcW w:w="1000" w:type="pct"/>
          </w:tcPr>
          <w:p>
            <w:pPr/>
            <w:r>
              <w:rPr>
                <w:sz w:val="18"/>
              </w:rPr>
              <w:t xml:space="preserve">岗位ID(企业端)</w:t>
            </w:r>
          </w:p>
        </w:tc>
        <w:tc>
          <w:tcPr>
            <w:tcW w:w="1000" w:type="pct"/>
          </w:tcPr>
          <w:p>
            <w:pPr/>
            <w:r>
              <w:rPr>
                <w:sz w:val="18"/>
              </w:rPr>
              <w:t xml:space="preserve">INTEGER</w:t>
            </w:r>
          </w:p>
        </w:tc>
        <w:tc>
          <w:tcPr>
            <w:tcW w:w="1000" w:type="pct"/>
          </w:tcPr>
          <w:p>
            <w:pPr/>
            <w:r>
              <w:rPr>
                <w:sz w:val="18"/>
              </w:rPr>
              <w:t xml:space="preserve">-</w:t>
            </w:r>
          </w:p>
        </w:tc>
        <w:tc>
          <w:tcPr>
            <w:tcW w:w="1000" w:type="pct"/>
          </w:tcPr>
          <w:p>
            <w:pPr/>
            <w:r>
              <w:rPr>
                <w:sz w:val="18"/>
              </w:rPr>
              <w:t xml:space="preserve">路由参数，查匹配候选人</w:t>
            </w:r>
          </w:p>
        </w:tc>
        <w:tc>
          <w:tcPr>
            <w:tcW w:w="1000" w:type="pct"/>
          </w:tcPr>
          <w:p>
            <w:pPr/>
            <w:r>
              <w:rPr>
                <w:sz w:val="18"/>
              </w:rPr>
              <w:t xml:space="preserve">必填</w:t>
            </w:r>
          </w:p>
        </w:tc>
      </w:tr>
      <w:tr>
        <w:tc>
          <w:tcPr>
            <w:tcW w:w="1000" w:type="pct"/>
          </w:tcPr>
          <w:p>
            <w:pPr/>
            <w:r>
              <w:rPr>
                <w:sz w:val="18"/>
              </w:rPr>
              <w:t xml:space="preserve">期望薪资(最低)</w:t>
            </w:r>
          </w:p>
        </w:tc>
        <w:tc>
          <w:tcPr>
            <w:tcW w:w="1000" w:type="pct"/>
          </w:tcPr>
          <w:p>
            <w:pPr/>
            <w:r>
              <w:rPr>
                <w:sz w:val="18"/>
              </w:rPr>
              <w:t xml:space="preserve">INTEGER</w:t>
            </w:r>
          </w:p>
        </w:tc>
        <w:tc>
          <w:tcPr>
            <w:tcW w:w="1000" w:type="pct"/>
          </w:tcPr>
          <w:p>
            <w:pPr/>
            <w:r>
              <w:rPr>
                <w:sz w:val="18"/>
              </w:rPr>
              <w:t xml:space="preserve">-</w:t>
            </w:r>
          </w:p>
        </w:tc>
        <w:tc>
          <w:tcPr>
            <w:tcW w:w="1000" w:type="pct"/>
          </w:tcPr>
          <w:p>
            <w:pPr/>
            <w:r>
              <w:rPr>
                <w:sz w:val="18"/>
              </w:rPr>
              <w:t xml:space="preserve">筛选条件，过滤薪资范围</w:t>
            </w:r>
          </w:p>
        </w:tc>
        <w:tc>
          <w:tcPr>
            <w:tcW w:w="1000" w:type="pct"/>
          </w:tcPr>
          <w:p>
            <w:pPr/>
            <w:r>
              <w:rPr>
                <w:sz w:val="18"/>
              </w:rPr>
              <w:t xml:space="preserve">可选</w:t>
            </w:r>
          </w:p>
        </w:tc>
      </w:tr>
      <w:tr>
        <w:tc>
          <w:tcPr>
            <w:tcW w:w="1000" w:type="pct"/>
          </w:tcPr>
          <w:p>
            <w:pPr/>
            <w:r>
              <w:rPr>
                <w:sz w:val="18"/>
              </w:rPr>
              <w:t xml:space="preserve">期望薪资(最高)</w:t>
            </w:r>
          </w:p>
        </w:tc>
        <w:tc>
          <w:tcPr>
            <w:tcW w:w="1000" w:type="pct"/>
          </w:tcPr>
          <w:p>
            <w:pPr/>
            <w:r>
              <w:rPr>
                <w:sz w:val="18"/>
              </w:rPr>
              <w:t xml:space="preserve">INTEGER</w:t>
            </w:r>
          </w:p>
        </w:tc>
        <w:tc>
          <w:tcPr>
            <w:tcW w:w="1000" w:type="pct"/>
          </w:tcPr>
          <w:p>
            <w:pPr/>
            <w:r>
              <w:rPr>
                <w:sz w:val="18"/>
              </w:rPr>
              <w:t xml:space="preserve">-</w:t>
            </w:r>
          </w:p>
        </w:tc>
        <w:tc>
          <w:tcPr>
            <w:tcW w:w="1000" w:type="pct"/>
          </w:tcPr>
          <w:p>
            <w:pPr/>
            <w:r>
              <w:rPr>
                <w:sz w:val="18"/>
              </w:rPr>
              <w:t xml:space="preserve">筛选条件，过滤薪资范围</w:t>
            </w:r>
          </w:p>
        </w:tc>
        <w:tc>
          <w:tcPr>
            <w:tcW w:w="1000" w:type="pct"/>
          </w:tcPr>
          <w:p>
            <w:pPr/>
            <w:r>
              <w:rPr>
                <w:sz w:val="18"/>
              </w:rPr>
              <w:t xml:space="preserve">可选</w:t>
            </w:r>
          </w:p>
        </w:tc>
      </w:tr>
      <w:tr>
        <w:tc>
          <w:tcPr>
            <w:tcW w:w="1000" w:type="pct"/>
          </w:tcPr>
          <w:p>
            <w:pPr/>
            <w:r>
              <w:rPr>
                <w:sz w:val="18"/>
              </w:rPr>
              <w:t xml:space="preserve">工作城市</w:t>
            </w:r>
          </w:p>
        </w:tc>
        <w:tc>
          <w:tcPr>
            <w:tcW w:w="1000" w:type="pct"/>
          </w:tcPr>
          <w:p>
            <w:pPr/>
            <w:r>
              <w:rPr>
                <w:sz w:val="18"/>
              </w:rPr>
              <w:t xml:space="preserve">VARCHAR</w:t>
            </w:r>
          </w:p>
        </w:tc>
        <w:tc>
          <w:tcPr>
            <w:tcW w:w="1000" w:type="pct"/>
          </w:tcPr>
          <w:p>
            <w:pPr/>
            <w:r>
              <w:rPr>
                <w:sz w:val="18"/>
              </w:rPr>
              <w:t xml:space="preserve">-</w:t>
            </w:r>
          </w:p>
        </w:tc>
        <w:tc>
          <w:tcPr>
            <w:tcW w:w="1000" w:type="pct"/>
          </w:tcPr>
          <w:p>
            <w:pPr/>
            <w:r>
              <w:rPr>
                <w:sz w:val="18"/>
              </w:rPr>
              <w:t xml:space="preserve">筛选条件，城市名称</w:t>
            </w:r>
          </w:p>
        </w:tc>
        <w:tc>
          <w:tcPr>
            <w:tcW w:w="1000" w:type="pct"/>
          </w:tcPr>
          <w:p>
            <w:pPr/>
            <w:r>
              <w:rPr>
                <w:sz w:val="18"/>
              </w:rPr>
              <w:t xml:space="preserve">可选</w:t>
            </w:r>
          </w:p>
        </w:tc>
      </w:tr>
      <w:tr>
        <w:tc>
          <w:tcPr>
            <w:tcW w:w="1000" w:type="pct"/>
          </w:tcPr>
          <w:p>
            <w:pPr/>
            <w:r>
              <w:rPr>
                <w:sz w:val="18"/>
              </w:rPr>
              <w:t xml:space="preserve">学历要求</w:t>
            </w:r>
          </w:p>
        </w:tc>
        <w:tc>
          <w:tcPr>
            <w:tcW w:w="1000" w:type="pct"/>
          </w:tcPr>
          <w:p>
            <w:pPr/>
            <w:r>
              <w:rPr>
                <w:sz w:val="18"/>
              </w:rPr>
              <w:t xml:space="preserve">VARCHAR</w:t>
            </w:r>
          </w:p>
        </w:tc>
        <w:tc>
          <w:tcPr>
            <w:tcW w:w="1000" w:type="pct"/>
          </w:tcPr>
          <w:p>
            <w:pPr/>
            <w:r>
              <w:rPr>
                <w:sz w:val="18"/>
              </w:rPr>
              <w:t xml:space="preserve">-</w:t>
            </w:r>
          </w:p>
        </w:tc>
        <w:tc>
          <w:tcPr>
            <w:tcW w:w="1000" w:type="pct"/>
          </w:tcPr>
          <w:p>
            <w:pPr/>
            <w:r>
              <w:rPr>
                <w:sz w:val="18"/>
              </w:rPr>
              <w:t xml:space="preserve">筛选条件</w:t>
            </w:r>
          </w:p>
        </w:tc>
        <w:tc>
          <w:tcPr>
            <w:tcW w:w="1000" w:type="pct"/>
          </w:tcPr>
          <w:p>
            <w:pPr/>
            <w:r>
              <w:rPr>
                <w:sz w:val="18"/>
              </w:rPr>
              <w:t xml:space="preserve">可选</w:t>
            </w:r>
          </w:p>
        </w:tc>
      </w:tr>
      <w:tr>
        <w:tc>
          <w:tcPr>
            <w:tcW w:w="1000" w:type="pct"/>
          </w:tcPr>
          <w:p>
            <w:pPr/>
            <w:r>
              <w:rPr>
                <w:sz w:val="18"/>
              </w:rPr>
              <w:t xml:space="preserve">经验年限</w:t>
            </w:r>
          </w:p>
        </w:tc>
        <w:tc>
          <w:tcPr>
            <w:tcW w:w="1000" w:type="pct"/>
          </w:tcPr>
          <w:p>
            <w:pPr/>
            <w:r>
              <w:rPr>
                <w:sz w:val="18"/>
              </w:rPr>
              <w:t xml:space="preserve">INTEGER</w:t>
            </w:r>
          </w:p>
        </w:tc>
        <w:tc>
          <w:tcPr>
            <w:tcW w:w="1000" w:type="pct"/>
          </w:tcPr>
          <w:p>
            <w:pPr/>
            <w:r>
              <w:rPr>
                <w:sz w:val="18"/>
              </w:rPr>
              <w:t xml:space="preserve">-</w:t>
            </w:r>
          </w:p>
        </w:tc>
        <w:tc>
          <w:tcPr>
            <w:tcW w:w="1000" w:type="pct"/>
          </w:tcPr>
          <w:p>
            <w:pPr/>
            <w:r>
              <w:rPr>
                <w:sz w:val="18"/>
              </w:rPr>
              <w:t xml:space="preserve">筛选条件</w:t>
            </w:r>
          </w:p>
        </w:tc>
        <w:tc>
          <w:tcPr>
            <w:tcW w:w="1000" w:type="pct"/>
          </w:tcPr>
          <w:p>
            <w:pPr/>
            <w:r>
              <w:rPr>
                <w:sz w:val="18"/>
              </w:rPr>
              <w:t xml:space="preserve">可选</w:t>
            </w:r>
          </w:p>
        </w:tc>
      </w:tr>
      <w:tr>
        <w:tc>
          <w:tcPr>
            <w:tcW w:w="1000" w:type="pct"/>
          </w:tcPr>
          <w:p>
            <w:pPr/>
            <w:r>
              <w:rPr>
                <w:sz w:val="18"/>
              </w:rPr>
              <w:t xml:space="preserve">page/page_size</w:t>
            </w:r>
          </w:p>
        </w:tc>
        <w:tc>
          <w:tcPr>
            <w:tcW w:w="1000" w:type="pct"/>
          </w:tcPr>
          <w:p>
            <w:pPr/>
            <w:r>
              <w:rPr>
                <w:sz w:val="18"/>
              </w:rPr>
              <w:t xml:space="preserve">INTEGER</w:t>
            </w:r>
          </w:p>
        </w:tc>
        <w:tc>
          <w:tcPr>
            <w:tcW w:w="1000" w:type="pct"/>
          </w:tcPr>
          <w:p>
            <w:pPr/>
            <w:r>
              <w:rPr>
                <w:sz w:val="18"/>
              </w:rPr>
              <w:t xml:space="preserve">-</w:t>
            </w:r>
          </w:p>
        </w:tc>
        <w:tc>
          <w:tcPr>
            <w:tcW w:w="1000" w:type="pct"/>
          </w:tcPr>
          <w:p>
            <w:pPr/>
            <w:r>
              <w:rPr>
                <w:sz w:val="18"/>
              </w:rPr>
              <w:t xml:space="preserve">分页参数，默认1/20</w:t>
            </w:r>
          </w:p>
        </w:tc>
        <w:tc>
          <w:tcPr>
            <w:tcW w:w="1000" w:type="pct"/>
          </w:tcPr>
          <w:p>
            <w:pPr/>
            <w:r>
              <w:rPr>
                <w:sz w:val="18"/>
              </w:rPr>
              <w:t xml:space="preserve">可选</w:t>
            </w:r>
          </w:p>
        </w:tc>
      </w:tr>
    </w:tbl>
    <w:p>
      <w:pPr/>
      <w:r>
        <w:t xml:space="preserve">3.6.3 业务处理逻辑</w:t>
      </w:r>
    </w:p>
    <w:p>
      <w:pPr/>
      <w:r>
        <w:t xml:space="preserve">1. 匹配引擎从ability_graph内存图读取求职者技能向量和岗位技能向量。2. 四维评分计算：技能匹配（技能交集/Jaccard系数加权）、经验匹配（工作年限区间重叠度）、学历匹配（学历等级差值映射到0-100）、地域匹配（居住地与岗位城市是否一致/意向城市匹配）。3. DeepSeek API对匹配依据进行可解释润色，生成每条推荐的理由文本。4. 求职端推荐列表按总分降序排列，支持翻页。5. 企业端候选人推荐取相同匹配结果中score&gt;=60分的候选人的逆序列表，支持按分数段筛选和面试邀请操作。6. 投递后创建application记录（status=PENDING），企业端收到通知。</w:t>
      </w:r>
    </w:p>
    <w:p>
      <w:pPr/>
      <w:r>
        <w:t xml:space="preserve">3.6.4 输出定义</w:t>
      </w:r>
    </w:p>
    <w:p>
      <w:pPr/>
      <w:r>
        <w:t xml:space="preserve">3.6.5 业务规则与异常说明</w:t>
      </w:r>
    </w:p>
    <w:p>
      <w:pPr/>
      <w:r>
        <w:t xml:space="preserve">业务规则：匹配计算仅对ACTIVE状态的岗位生效，DISABLED岗位不出现在推荐列表中。已投递的岗位在推荐列表中标注已投递。企业端推荐列表排除已发起过面试邀请的候选人。异常：匹配分数全部为0时提示暂无可推荐的岗位/候选人；DeepSeek润色超时时使用模板文本代替。</w:t>
      </w:r>
    </w:p>
    <w:p>
      <w:pPr>
        <w:pStyle w:val="Heading2"/>
      </w:pPr>
      <w:r>
        <w:t xml:space="preserve">3.7 模块六：岗位搜索</w:t>
      </w:r>
    </w:p>
    <w:p>
      <w:pPr/>
      <w:r>
        <w:t xml:space="preserve">面向求职者用户，提供岗位多维度筛选与语义搜索能力。支持关键词全文搜索、技能筛选、城市/薪资/学历等多维度过滤、搜索结果相关性排序。</w:t>
      </w:r>
    </w:p>
    <w:p>
      <w:pPr/>
      <w:r>
        <w:t xml:space="preserve">3.7.1 功能描述</w:t>
      </w:r>
    </w:p>
    <w:p>
      <w:pPr/>
      <w:r>
        <w:t xml:space="preserve">求职者进入岗位搜索页，可通过顶部搜索框输入岗位名称/公司名/技能关键词进行全文搜索；通过侧边栏筛选项组合过滤：工作城市（单选/多选）、薪资范围（区间滑块）、学历要求（下拉多选）、经验要求（下拉单选）、技能标签（Tag多选）。搜索结果以卡片列表展示，每条显示岗位摘要信息和匹配度标签。</w:t>
      </w:r>
    </w:p>
    <w:p>
      <w:pPr/>
      <w:r>
        <w:t xml:space="preserve">3.7.2 输入定义</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00"/>
        <w:gridCol w:w="1000"/>
        <w:gridCol w:w="1000"/>
        <w:gridCol w:w="1000"/>
        <w:gridCol w:w="1000"/>
      </w:tblGrid>
      <w:tr>
        <w:tc>
          <w:tcPr>
            <w:tcW w:w="1000" w:type="pct"/>
            <w:shd w:val="clear" w:color="auto" w:fill="D9E2F3"/>
          </w:tcPr>
          <w:p>
            <w:pPr/>
            <w:r>
              <w:rPr>
                <w:b/>
                <w:sz w:val="18"/>
              </w:rPr>
              <w:t xml:space="preserve">输入项</w:t>
            </w:r>
          </w:p>
        </w:tc>
        <w:tc>
          <w:tcPr>
            <w:tcW w:w="1000" w:type="pct"/>
            <w:shd w:val="clear" w:color="auto" w:fill="D9E2F3"/>
          </w:tcPr>
          <w:p>
            <w:pPr/>
            <w:r>
              <w:rPr>
                <w:b/>
                <w:sz w:val="18"/>
              </w:rPr>
              <w:t xml:space="preserve">数据类型</w:t>
            </w:r>
          </w:p>
        </w:tc>
        <w:tc>
          <w:tcPr>
            <w:tcW w:w="1000" w:type="pct"/>
            <w:shd w:val="clear" w:color="auto" w:fill="D9E2F3"/>
          </w:tcPr>
          <w:p>
            <w:pPr/>
            <w:r>
              <w:rPr>
                <w:b/>
                <w:sz w:val="18"/>
              </w:rPr>
              <w:t xml:space="preserve">长度约束</w:t>
            </w:r>
          </w:p>
        </w:tc>
        <w:tc>
          <w:tcPr>
            <w:tcW w:w="1000" w:type="pct"/>
            <w:shd w:val="clear" w:color="auto" w:fill="D9E2F3"/>
          </w:tcPr>
          <w:p>
            <w:pPr/>
            <w:r>
              <w:rPr>
                <w:b/>
                <w:sz w:val="18"/>
              </w:rPr>
              <w:t xml:space="preserve">取值规则</w:t>
            </w:r>
          </w:p>
        </w:tc>
        <w:tc>
          <w:tcPr>
            <w:tcW w:w="1000" w:type="pct"/>
            <w:shd w:val="clear" w:color="auto" w:fill="D9E2F3"/>
          </w:tcPr>
          <w:p>
            <w:pPr/>
            <w:r>
              <w:rPr>
                <w:b/>
                <w:sz w:val="18"/>
              </w:rPr>
              <w:t xml:space="preserve">是否必填</w:t>
            </w:r>
          </w:p>
        </w:tc>
      </w:tr>
      <w:tr>
        <w:tc>
          <w:tcPr>
            <w:tcW w:w="1000" w:type="pct"/>
          </w:tcPr>
          <w:p>
            <w:pPr/>
            <w:r>
              <w:rPr>
                <w:sz w:val="18"/>
              </w:rPr>
              <w:t xml:space="preserve">keyword</w:t>
            </w:r>
          </w:p>
        </w:tc>
        <w:tc>
          <w:tcPr>
            <w:tcW w:w="1000" w:type="pct"/>
          </w:tcPr>
          <w:p>
            <w:pPr/>
            <w:r>
              <w:rPr>
                <w:sz w:val="18"/>
              </w:rPr>
              <w:t xml:space="preserve">VARCHAR</w:t>
            </w:r>
          </w:p>
        </w:tc>
        <w:tc>
          <w:tcPr>
            <w:tcW w:w="1000" w:type="pct"/>
          </w:tcPr>
          <w:p>
            <w:pPr/>
            <w:r>
              <w:rPr>
                <w:sz w:val="18"/>
              </w:rPr>
              <w:t xml:space="preserve">&lt;=50字符</w:t>
            </w:r>
          </w:p>
        </w:tc>
        <w:tc>
          <w:tcPr>
            <w:tcW w:w="1000" w:type="pct"/>
          </w:tcPr>
          <w:p>
            <w:pPr/>
            <w:r>
              <w:rPr>
                <w:sz w:val="18"/>
              </w:rPr>
              <w:t xml:space="preserve">岗位名称/公司名/技能关键词</w:t>
            </w:r>
          </w:p>
        </w:tc>
        <w:tc>
          <w:tcPr>
            <w:tcW w:w="1000" w:type="pct"/>
          </w:tcPr>
          <w:p>
            <w:pPr/>
            <w:r>
              <w:rPr>
                <w:sz w:val="18"/>
              </w:rPr>
              <w:t xml:space="preserve">可选</w:t>
            </w:r>
          </w:p>
        </w:tc>
      </w:tr>
      <w:tr>
        <w:tc>
          <w:tcPr>
            <w:tcW w:w="1000" w:type="pct"/>
          </w:tcPr>
          <w:p>
            <w:pPr/>
            <w:r>
              <w:rPr>
                <w:sz w:val="18"/>
              </w:rPr>
              <w:t xml:space="preserve">city(城市)</w:t>
            </w:r>
          </w:p>
        </w:tc>
        <w:tc>
          <w:tcPr>
            <w:tcW w:w="1000" w:type="pct"/>
          </w:tcPr>
          <w:p>
            <w:pPr/>
            <w:r>
              <w:rPr>
                <w:sz w:val="18"/>
              </w:rPr>
              <w:t xml:space="preserve">VARCHAR</w:t>
            </w:r>
          </w:p>
        </w:tc>
        <w:tc>
          <w:tcPr>
            <w:tcW w:w="1000" w:type="pct"/>
          </w:tcPr>
          <w:p>
            <w:pPr/>
            <w:r>
              <w:rPr>
                <w:sz w:val="18"/>
              </w:rPr>
              <w:t xml:space="preserve">-</w:t>
            </w:r>
          </w:p>
        </w:tc>
        <w:tc>
          <w:tcPr>
            <w:tcW w:w="1000" w:type="pct"/>
          </w:tcPr>
          <w:p>
            <w:pPr/>
            <w:r>
              <w:rPr>
                <w:sz w:val="18"/>
              </w:rPr>
              <w:t xml:space="preserve">城市名称列表，多选</w:t>
            </w:r>
          </w:p>
        </w:tc>
        <w:tc>
          <w:tcPr>
            <w:tcW w:w="1000" w:type="pct"/>
          </w:tcPr>
          <w:p>
            <w:pPr/>
            <w:r>
              <w:rPr>
                <w:sz w:val="18"/>
              </w:rPr>
              <w:t xml:space="preserve">可选</w:t>
            </w:r>
          </w:p>
        </w:tc>
      </w:tr>
      <w:tr>
        <w:tc>
          <w:tcPr>
            <w:tcW w:w="1000" w:type="pct"/>
          </w:tcPr>
          <w:p>
            <w:pPr/>
            <w:r>
              <w:rPr>
                <w:sz w:val="18"/>
              </w:rPr>
              <w:t xml:space="preserve">salary_min</w:t>
            </w:r>
          </w:p>
        </w:tc>
        <w:tc>
          <w:tcPr>
            <w:tcW w:w="1000" w:type="pct"/>
          </w:tcPr>
          <w:p>
            <w:pPr/>
            <w:r>
              <w:rPr>
                <w:sz w:val="18"/>
              </w:rPr>
              <w:t xml:space="preserve">INTEGER</w:t>
            </w:r>
          </w:p>
        </w:tc>
        <w:tc>
          <w:tcPr>
            <w:tcW w:w="1000" w:type="pct"/>
          </w:tcPr>
          <w:p>
            <w:pPr/>
            <w:r>
              <w:rPr>
                <w:sz w:val="18"/>
              </w:rPr>
              <w:t xml:space="preserve">-</w:t>
            </w:r>
          </w:p>
        </w:tc>
        <w:tc>
          <w:tcPr>
            <w:tcW w:w="1000" w:type="pct"/>
          </w:tcPr>
          <w:p>
            <w:pPr/>
            <w:r>
              <w:rPr>
                <w:sz w:val="18"/>
              </w:rPr>
              <w:t xml:space="preserve">最低薪资下限</w:t>
            </w:r>
          </w:p>
        </w:tc>
        <w:tc>
          <w:tcPr>
            <w:tcW w:w="1000" w:type="pct"/>
          </w:tcPr>
          <w:p>
            <w:pPr/>
            <w:r>
              <w:rPr>
                <w:sz w:val="18"/>
              </w:rPr>
              <w:t xml:space="preserve">可选</w:t>
            </w:r>
          </w:p>
        </w:tc>
      </w:tr>
      <w:tr>
        <w:tc>
          <w:tcPr>
            <w:tcW w:w="1000" w:type="pct"/>
          </w:tcPr>
          <w:p>
            <w:pPr/>
            <w:r>
              <w:rPr>
                <w:sz w:val="18"/>
              </w:rPr>
              <w:t xml:space="preserve">salary_max</w:t>
            </w:r>
          </w:p>
        </w:tc>
        <w:tc>
          <w:tcPr>
            <w:tcW w:w="1000" w:type="pct"/>
          </w:tcPr>
          <w:p>
            <w:pPr/>
            <w:r>
              <w:rPr>
                <w:sz w:val="18"/>
              </w:rPr>
              <w:t xml:space="preserve">INTEGER</w:t>
            </w:r>
          </w:p>
        </w:tc>
        <w:tc>
          <w:tcPr>
            <w:tcW w:w="1000" w:type="pct"/>
          </w:tcPr>
          <w:p>
            <w:pPr/>
            <w:r>
              <w:rPr>
                <w:sz w:val="18"/>
              </w:rPr>
              <w:t xml:space="preserve">-</w:t>
            </w:r>
          </w:p>
        </w:tc>
        <w:tc>
          <w:tcPr>
            <w:tcW w:w="1000" w:type="pct"/>
          </w:tcPr>
          <w:p>
            <w:pPr/>
            <w:r>
              <w:rPr>
                <w:sz w:val="18"/>
              </w:rPr>
              <w:t xml:space="preserve">最高薪资上限</w:t>
            </w:r>
          </w:p>
        </w:tc>
        <w:tc>
          <w:tcPr>
            <w:tcW w:w="1000" w:type="pct"/>
          </w:tcPr>
          <w:p>
            <w:pPr/>
            <w:r>
              <w:rPr>
                <w:sz w:val="18"/>
              </w:rPr>
              <w:t xml:space="preserve">可选</w:t>
            </w:r>
          </w:p>
        </w:tc>
      </w:tr>
      <w:tr>
        <w:tc>
          <w:tcPr>
            <w:tcW w:w="1000" w:type="pct"/>
          </w:tcPr>
          <w:p>
            <w:pPr/>
            <w:r>
              <w:rPr>
                <w:sz w:val="18"/>
              </w:rPr>
              <w:t xml:space="preserve">education</w:t>
            </w:r>
          </w:p>
        </w:tc>
        <w:tc>
          <w:tcPr>
            <w:tcW w:w="1000" w:type="pct"/>
          </w:tcPr>
          <w:p>
            <w:pPr/>
            <w:r>
              <w:rPr>
                <w:sz w:val="18"/>
              </w:rPr>
              <w:t xml:space="preserve">VARCHAR</w:t>
            </w:r>
          </w:p>
        </w:tc>
        <w:tc>
          <w:tcPr>
            <w:tcW w:w="1000" w:type="pct"/>
          </w:tcPr>
          <w:p>
            <w:pPr/>
            <w:r>
              <w:rPr>
                <w:sz w:val="18"/>
              </w:rPr>
              <w:t xml:space="preserve">-</w:t>
            </w:r>
          </w:p>
        </w:tc>
        <w:tc>
          <w:tcPr>
            <w:tcW w:w="1000" w:type="pct"/>
          </w:tcPr>
          <w:p>
            <w:pPr/>
            <w:r>
              <w:rPr>
                <w:sz w:val="18"/>
              </w:rPr>
              <w:t xml:space="preserve">学历要求下拉多选</w:t>
            </w:r>
          </w:p>
        </w:tc>
        <w:tc>
          <w:tcPr>
            <w:tcW w:w="1000" w:type="pct"/>
          </w:tcPr>
          <w:p>
            <w:pPr/>
            <w:r>
              <w:rPr>
                <w:sz w:val="18"/>
              </w:rPr>
              <w:t xml:space="preserve">可选</w:t>
            </w:r>
          </w:p>
        </w:tc>
      </w:tr>
      <w:tr>
        <w:tc>
          <w:tcPr>
            <w:tcW w:w="1000" w:type="pct"/>
          </w:tcPr>
          <w:p>
            <w:pPr/>
            <w:r>
              <w:rPr>
                <w:sz w:val="18"/>
              </w:rPr>
              <w:t xml:space="preserve">experience</w:t>
            </w:r>
          </w:p>
        </w:tc>
        <w:tc>
          <w:tcPr>
            <w:tcW w:w="1000" w:type="pct"/>
          </w:tcPr>
          <w:p>
            <w:pPr/>
            <w:r>
              <w:rPr>
                <w:sz w:val="18"/>
              </w:rPr>
              <w:t xml:space="preserve">VARCHAR</w:t>
            </w:r>
          </w:p>
        </w:tc>
        <w:tc>
          <w:tcPr>
            <w:tcW w:w="1000" w:type="pct"/>
          </w:tcPr>
          <w:p>
            <w:pPr/>
            <w:r>
              <w:rPr>
                <w:sz w:val="18"/>
              </w:rPr>
              <w:t xml:space="preserve">-</w:t>
            </w:r>
          </w:p>
        </w:tc>
        <w:tc>
          <w:tcPr>
            <w:tcW w:w="1000" w:type="pct"/>
          </w:tcPr>
          <w:p>
            <w:pPr/>
            <w:r>
              <w:rPr>
                <w:sz w:val="18"/>
              </w:rPr>
              <w:t xml:space="preserve">经验要求下拉单选</w:t>
            </w:r>
          </w:p>
        </w:tc>
        <w:tc>
          <w:tcPr>
            <w:tcW w:w="1000" w:type="pct"/>
          </w:tcPr>
          <w:p>
            <w:pPr/>
            <w:r>
              <w:rPr>
                <w:sz w:val="18"/>
              </w:rPr>
              <w:t xml:space="preserve">可选</w:t>
            </w:r>
          </w:p>
        </w:tc>
      </w:tr>
      <w:tr>
        <w:tc>
          <w:tcPr>
            <w:tcW w:w="1000" w:type="pct"/>
          </w:tcPr>
          <w:p>
            <w:pPr/>
            <w:r>
              <w:rPr>
                <w:sz w:val="18"/>
              </w:rPr>
              <w:t xml:space="preserve">skills</w:t>
            </w:r>
          </w:p>
        </w:tc>
        <w:tc>
          <w:tcPr>
            <w:tcW w:w="1000" w:type="pct"/>
          </w:tcPr>
          <w:p>
            <w:pPr/>
            <w:r>
              <w:rPr>
                <w:sz w:val="18"/>
              </w:rPr>
              <w:t xml:space="preserve">VARCHAR</w:t>
            </w:r>
          </w:p>
        </w:tc>
        <w:tc>
          <w:tcPr>
            <w:tcW w:w="1000" w:type="pct"/>
          </w:tcPr>
          <w:p>
            <w:pPr/>
            <w:r>
              <w:rPr>
                <w:sz w:val="18"/>
              </w:rPr>
              <w:t xml:space="preserve">-</w:t>
            </w:r>
          </w:p>
        </w:tc>
        <w:tc>
          <w:tcPr>
            <w:tcW w:w="1000" w:type="pct"/>
          </w:tcPr>
          <w:p>
            <w:pPr/>
            <w:r>
              <w:rPr>
                <w:sz w:val="18"/>
              </w:rPr>
              <w:t xml:space="preserve">技能标签Tag多选</w:t>
            </w:r>
          </w:p>
        </w:tc>
        <w:tc>
          <w:tcPr>
            <w:tcW w:w="1000" w:type="pct"/>
          </w:tcPr>
          <w:p>
            <w:pPr/>
            <w:r>
              <w:rPr>
                <w:sz w:val="18"/>
              </w:rPr>
              <w:t xml:space="preserve">可选</w:t>
            </w:r>
          </w:p>
        </w:tc>
      </w:tr>
      <w:tr>
        <w:tc>
          <w:tcPr>
            <w:tcW w:w="1000" w:type="pct"/>
          </w:tcPr>
          <w:p>
            <w:pPr/>
            <w:r>
              <w:rPr>
                <w:sz w:val="18"/>
              </w:rPr>
              <w:t xml:space="preserve">sort_by</w:t>
            </w:r>
          </w:p>
        </w:tc>
        <w:tc>
          <w:tcPr>
            <w:tcW w:w="1000" w:type="pct"/>
          </w:tcPr>
          <w:p>
            <w:pPr/>
            <w:r>
              <w:rPr>
                <w:sz w:val="18"/>
              </w:rPr>
              <w:t xml:space="preserve">VARCHAR</w:t>
            </w:r>
          </w:p>
        </w:tc>
        <w:tc>
          <w:tcPr>
            <w:tcW w:w="1000" w:type="pct"/>
          </w:tcPr>
          <w:p>
            <w:pPr/>
            <w:r>
              <w:rPr>
                <w:sz w:val="18"/>
              </w:rPr>
              <w:t xml:space="preserve">6-10字符</w:t>
            </w:r>
          </w:p>
        </w:tc>
        <w:tc>
          <w:tcPr>
            <w:tcW w:w="1000" w:type="pct"/>
          </w:tcPr>
          <w:p>
            <w:pPr/>
            <w:r>
              <w:rPr>
                <w:sz w:val="18"/>
              </w:rPr>
              <w:t xml:space="preserve">排序字段：匹配度/薪资/发布时间</w:t>
            </w:r>
          </w:p>
        </w:tc>
        <w:tc>
          <w:tcPr>
            <w:tcW w:w="1000" w:type="pct"/>
          </w:tcPr>
          <w:p>
            <w:pPr/>
            <w:r>
              <w:rPr>
                <w:sz w:val="18"/>
              </w:rPr>
              <w:t xml:space="preserve">可选(默认匹配度)</w:t>
            </w:r>
          </w:p>
        </w:tc>
      </w:tr>
      <w:tr>
        <w:tc>
          <w:tcPr>
            <w:tcW w:w="1000" w:type="pct"/>
          </w:tcPr>
          <w:p>
            <w:pPr/>
            <w:r>
              <w:rPr>
                <w:sz w:val="18"/>
              </w:rPr>
              <w:t xml:space="preserve">page/page_size</w:t>
            </w:r>
          </w:p>
        </w:tc>
        <w:tc>
          <w:tcPr>
            <w:tcW w:w="1000" w:type="pct"/>
          </w:tcPr>
          <w:p>
            <w:pPr/>
            <w:r>
              <w:rPr>
                <w:sz w:val="18"/>
              </w:rPr>
              <w:t xml:space="preserve">INTEGER</w:t>
            </w:r>
          </w:p>
        </w:tc>
        <w:tc>
          <w:tcPr>
            <w:tcW w:w="1000" w:type="pct"/>
          </w:tcPr>
          <w:p>
            <w:pPr/>
            <w:r>
              <w:rPr>
                <w:sz w:val="18"/>
              </w:rPr>
              <w:t xml:space="preserve">-</w:t>
            </w:r>
          </w:p>
        </w:tc>
        <w:tc>
          <w:tcPr>
            <w:tcW w:w="1000" w:type="pct"/>
          </w:tcPr>
          <w:p>
            <w:pPr/>
            <w:r>
              <w:rPr>
                <w:sz w:val="18"/>
              </w:rPr>
              <w:t xml:space="preserve">分页参数，默认1/20，每页20条</w:t>
            </w:r>
          </w:p>
        </w:tc>
        <w:tc>
          <w:tcPr>
            <w:tcW w:w="1000" w:type="pct"/>
          </w:tcPr>
          <w:p>
            <w:pPr/>
            <w:r>
              <w:rPr>
                <w:sz w:val="18"/>
              </w:rPr>
              <w:t xml:space="preserve">可选</w:t>
            </w:r>
          </w:p>
        </w:tc>
      </w:tr>
    </w:tbl>
    <w:p>
      <w:pPr/>
      <w:r>
        <w:t xml:space="preserve">3.7.3 业务处理逻辑</w:t>
      </w:r>
    </w:p>
    <w:p>
      <w:pPr/>
      <w:r>
        <w:t xml:space="preserve">1. 关键词搜索：后端对keyword做分词处理后匹配job表的title/company_name/description字段（LIKE/ILIKE或全文索引）。2. 技能筛选：根据skills参数在job_skill关联表中过滤。3. 多维度组合过滤：所有筛选条件以AND逻辑组合，空条件不参与过滤。4. 排序：默认按匹配度降序（若用户已登录且有技能图谱），可选按薪资降序或发布时间降序。5. 分页返回结果，每页20条。</w:t>
      </w:r>
    </w:p>
    <w:p>
      <w:pPr/>
      <w:r>
        <w:t xml:space="preserve">3.7.4 输出定义</w:t>
      </w:r>
    </w:p>
    <w:p>
      <w:pPr/>
      <w:r>
        <w:t xml:space="preserve">搜索结果列表：每条记录包含岗位ID、岗位名称、公司名称、城市、薪资范围、学历要求、经验要求、技能标签列表（最多展示5个）、匹配度标签（高/中/低/未评估）、发布时间。分页信息同推荐接口。</w:t>
      </w:r>
    </w:p>
    <w:p>
      <w:pPr/>
      <w:r>
        <w:t xml:space="preserve">业务规则：搜索仅查询ACTIVE状态的岗位。未登录用户可搜索但不展示匹配度标签。关键词搜索支持拼音模糊匹配（可选优化）。异常：搜索结果为空时展示未找到匹配岗位空状态页，推荐相近关键词；搜索关键词过长（&gt;50字）时截断处理。</w:t>
      </w:r>
    </w:p>
    <w:p>
      <w:pPr>
        <w:pStyle w:val="Heading2"/>
      </w:pPr>
      <w:r>
        <w:t xml:space="preserve">3.8 模块七：AI面试模拟</w:t>
      </w:r>
    </w:p>
    <w:p>
      <w:pPr/>
      <w:r>
        <w:t xml:space="preserve">面向求职者用户，提供AI模拟面试官对话面试能力。系统根据岗位要求和用户简历生成面试题目，逐题评分并生成五维雷达面试报告，面试结果反馈至职业规划管线。</w:t>
      </w:r>
    </w:p>
    <w:p>
      <w:pPr/>
      <w:r>
        <w:t xml:space="preserve">3.8.1 功能描述</w:t>
      </w:r>
    </w:p>
    <w:p>
      <w:pPr/>
      <w:r>
        <w:t xml:space="preserve">求职者从岗位详情页或面试模块入口发起AI模拟面试。选择目标岗位后，系统生成与该岗位匹配的面试题目（技术题+行为题+情景题）。求职者通过文本输入回答，AI面试官逐题评分并给出评语。面试结束后生成包含技术能力、沟通表达、逻辑思维、岗位匹配、学习潜力五个维度的雷达图评分报告。面试中的gap技能自动反馈至职业规划管线。</w:t>
      </w:r>
    </w:p>
    <w:p>
      <w:pPr/>
      <w:r>
        <w:t xml:space="preserve">3.8.2 输入定义</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00"/>
        <w:gridCol w:w="1000"/>
        <w:gridCol w:w="1000"/>
        <w:gridCol w:w="1000"/>
        <w:gridCol w:w="1000"/>
      </w:tblGrid>
      <w:tr>
        <w:tc>
          <w:tcPr>
            <w:tcW w:w="1000" w:type="pct"/>
            <w:shd w:val="clear" w:color="auto" w:fill="D9E2F3"/>
          </w:tcPr>
          <w:p>
            <w:pPr/>
            <w:r>
              <w:rPr>
                <w:b/>
                <w:sz w:val="18"/>
              </w:rPr>
              <w:t xml:space="preserve">输入项</w:t>
            </w:r>
          </w:p>
        </w:tc>
        <w:tc>
          <w:tcPr>
            <w:tcW w:w="1000" w:type="pct"/>
            <w:shd w:val="clear" w:color="auto" w:fill="D9E2F3"/>
          </w:tcPr>
          <w:p>
            <w:pPr/>
            <w:r>
              <w:rPr>
                <w:b/>
                <w:sz w:val="18"/>
              </w:rPr>
              <w:t xml:space="preserve">数据类型</w:t>
            </w:r>
          </w:p>
        </w:tc>
        <w:tc>
          <w:tcPr>
            <w:tcW w:w="1000" w:type="pct"/>
            <w:shd w:val="clear" w:color="auto" w:fill="D9E2F3"/>
          </w:tcPr>
          <w:p>
            <w:pPr/>
            <w:r>
              <w:rPr>
                <w:b/>
                <w:sz w:val="18"/>
              </w:rPr>
              <w:t xml:space="preserve">长度约束</w:t>
            </w:r>
          </w:p>
        </w:tc>
        <w:tc>
          <w:tcPr>
            <w:tcW w:w="1000" w:type="pct"/>
            <w:shd w:val="clear" w:color="auto" w:fill="D9E2F3"/>
          </w:tcPr>
          <w:p>
            <w:pPr/>
            <w:r>
              <w:rPr>
                <w:b/>
                <w:sz w:val="18"/>
              </w:rPr>
              <w:t xml:space="preserve">取值规则</w:t>
            </w:r>
          </w:p>
        </w:tc>
        <w:tc>
          <w:tcPr>
            <w:tcW w:w="1000" w:type="pct"/>
            <w:shd w:val="clear" w:color="auto" w:fill="D9E2F3"/>
          </w:tcPr>
          <w:p>
            <w:pPr/>
            <w:r>
              <w:rPr>
                <w:b/>
                <w:sz w:val="18"/>
              </w:rPr>
              <w:t xml:space="preserve">是否必填</w:t>
            </w:r>
          </w:p>
        </w:tc>
      </w:tr>
      <w:tr>
        <w:tc>
          <w:tcPr>
            <w:tcW w:w="1000" w:type="pct"/>
          </w:tcPr>
          <w:p>
            <w:pPr/>
            <w:r>
              <w:rPr>
                <w:sz w:val="18"/>
              </w:rPr>
              <w:t xml:space="preserve">用户ID</w:t>
            </w:r>
          </w:p>
        </w:tc>
        <w:tc>
          <w:tcPr>
            <w:tcW w:w="1000" w:type="pct"/>
          </w:tcPr>
          <w:p>
            <w:pPr/>
            <w:r>
              <w:rPr>
                <w:sz w:val="18"/>
              </w:rPr>
              <w:t xml:space="preserve">INTEGER</w:t>
            </w:r>
          </w:p>
        </w:tc>
        <w:tc>
          <w:tcPr>
            <w:tcW w:w="1000" w:type="pct"/>
          </w:tcPr>
          <w:p>
            <w:pPr/>
            <w:r>
              <w:rPr>
                <w:sz w:val="18"/>
              </w:rPr>
              <w:t xml:space="preserve">-</w:t>
            </w:r>
          </w:p>
        </w:tc>
        <w:tc>
          <w:tcPr>
            <w:tcW w:w="1000" w:type="pct"/>
          </w:tcPr>
          <w:p>
            <w:pPr/>
            <w:r>
              <w:rPr>
                <w:sz w:val="18"/>
              </w:rPr>
              <w:t xml:space="preserve">从JWT自动获取</w:t>
            </w:r>
          </w:p>
        </w:tc>
        <w:tc>
          <w:tcPr>
            <w:tcW w:w="1000" w:type="pct"/>
          </w:tcPr>
          <w:p>
            <w:pPr/>
            <w:r>
              <w:rPr>
                <w:sz w:val="18"/>
              </w:rPr>
              <w:t xml:space="preserve">必填</w:t>
            </w:r>
          </w:p>
        </w:tc>
      </w:tr>
      <w:tr>
        <w:tc>
          <w:tcPr>
            <w:tcW w:w="1000" w:type="pct"/>
          </w:tcPr>
          <w:p>
            <w:pPr/>
            <w:r>
              <w:rPr>
                <w:sz w:val="18"/>
              </w:rPr>
              <w:t xml:space="preserve">目标岗位ID</w:t>
            </w:r>
          </w:p>
        </w:tc>
        <w:tc>
          <w:tcPr>
            <w:tcW w:w="1000" w:type="pct"/>
          </w:tcPr>
          <w:p>
            <w:pPr/>
            <w:r>
              <w:rPr>
                <w:sz w:val="18"/>
              </w:rPr>
              <w:t xml:space="preserve">INTEGER</w:t>
            </w:r>
          </w:p>
        </w:tc>
        <w:tc>
          <w:tcPr>
            <w:tcW w:w="1000" w:type="pct"/>
          </w:tcPr>
          <w:p>
            <w:pPr/>
            <w:r>
              <w:rPr>
                <w:sz w:val="18"/>
              </w:rPr>
              <w:t xml:space="preserve">-</w:t>
            </w:r>
          </w:p>
        </w:tc>
        <w:tc>
          <w:tcPr>
            <w:tcW w:w="1000" w:type="pct"/>
          </w:tcPr>
          <w:p>
            <w:pPr/>
            <w:r>
              <w:rPr>
                <w:sz w:val="18"/>
              </w:rPr>
              <w:t xml:space="preserve">路由参数，确定面试题目范围</w:t>
            </w:r>
          </w:p>
        </w:tc>
        <w:tc>
          <w:tcPr>
            <w:tcW w:w="1000" w:type="pct"/>
          </w:tcPr>
          <w:p>
            <w:pPr/>
            <w:r>
              <w:rPr>
                <w:sz w:val="18"/>
              </w:rPr>
              <w:t xml:space="preserve">必填</w:t>
            </w:r>
          </w:p>
        </w:tc>
      </w:tr>
      <w:tr>
        <w:tc>
          <w:tcPr>
            <w:tcW w:w="1000" w:type="pct"/>
          </w:tcPr>
          <w:p>
            <w:pPr/>
            <w:r>
              <w:rPr>
                <w:sz w:val="18"/>
              </w:rPr>
              <w:t xml:space="preserve">题目ID</w:t>
            </w:r>
          </w:p>
        </w:tc>
        <w:tc>
          <w:tcPr>
            <w:tcW w:w="1000" w:type="pct"/>
          </w:tcPr>
          <w:p>
            <w:pPr/>
            <w:r>
              <w:rPr>
                <w:sz w:val="18"/>
              </w:rPr>
              <w:t xml:space="preserve">INTEGER</w:t>
            </w:r>
          </w:p>
        </w:tc>
        <w:tc>
          <w:tcPr>
            <w:tcW w:w="1000" w:type="pct"/>
          </w:tcPr>
          <w:p>
            <w:pPr/>
            <w:r>
              <w:rPr>
                <w:sz w:val="18"/>
              </w:rPr>
              <w:t xml:space="preserve">-</w:t>
            </w:r>
          </w:p>
        </w:tc>
        <w:tc>
          <w:tcPr>
            <w:tcW w:w="1000" w:type="pct"/>
          </w:tcPr>
          <w:p>
            <w:pPr/>
            <w:r>
              <w:rPr>
                <w:sz w:val="18"/>
              </w:rPr>
              <w:t xml:space="preserve">当前回答的题目标识</w:t>
            </w:r>
          </w:p>
        </w:tc>
        <w:tc>
          <w:tcPr>
            <w:tcW w:w="1000" w:type="pct"/>
          </w:tcPr>
          <w:p>
            <w:pPr/>
            <w:r>
              <w:rPr>
                <w:sz w:val="18"/>
              </w:rPr>
              <w:t xml:space="preserve">必填(答题时)</w:t>
            </w:r>
          </w:p>
        </w:tc>
      </w:tr>
      <w:tr>
        <w:tc>
          <w:tcPr>
            <w:tcW w:w="1000" w:type="pct"/>
          </w:tcPr>
          <w:p>
            <w:pPr/>
            <w:r>
              <w:rPr>
                <w:sz w:val="18"/>
              </w:rPr>
              <w:t xml:space="preserve">回答文本</w:t>
            </w:r>
          </w:p>
        </w:tc>
        <w:tc>
          <w:tcPr>
            <w:tcW w:w="1000" w:type="pct"/>
          </w:tcPr>
          <w:p>
            <w:pPr/>
            <w:r>
              <w:rPr>
                <w:sz w:val="18"/>
              </w:rPr>
              <w:t xml:space="preserve">TEXT</w:t>
            </w:r>
          </w:p>
        </w:tc>
        <w:tc>
          <w:tcPr>
            <w:tcW w:w="1000" w:type="pct"/>
          </w:tcPr>
          <w:p>
            <w:pPr/>
            <w:r>
              <w:rPr>
                <w:sz w:val="18"/>
              </w:rPr>
              <w:t xml:space="preserve">10-1000字</w:t>
            </w:r>
          </w:p>
        </w:tc>
        <w:tc>
          <w:tcPr>
            <w:tcW w:w="1000" w:type="pct"/>
          </w:tcPr>
          <w:p>
            <w:pPr/>
            <w:r>
              <w:rPr>
                <w:sz w:val="18"/>
              </w:rPr>
              <w:t xml:space="preserve">用户面试回答内容</w:t>
            </w:r>
          </w:p>
        </w:tc>
        <w:tc>
          <w:tcPr>
            <w:tcW w:w="1000" w:type="pct"/>
          </w:tcPr>
          <w:p>
            <w:pPr/>
            <w:r>
              <w:rPr>
                <w:sz w:val="18"/>
              </w:rPr>
              <w:t xml:space="preserve">必填(答题时)</w:t>
            </w:r>
          </w:p>
        </w:tc>
      </w:tr>
      <w:tr>
        <w:tc>
          <w:tcPr>
            <w:tcW w:w="1000" w:type="pct"/>
          </w:tcPr>
          <w:p>
            <w:pPr/>
            <w:r>
              <w:rPr>
                <w:sz w:val="18"/>
              </w:rPr>
              <w:t xml:space="preserve">面试会话ID</w:t>
            </w:r>
          </w:p>
        </w:tc>
        <w:tc>
          <w:tcPr>
            <w:tcW w:w="1000" w:type="pct"/>
          </w:tcPr>
          <w:p>
            <w:pPr/>
            <w:r>
              <w:rPr>
                <w:sz w:val="18"/>
              </w:rPr>
              <w:t xml:space="preserve">UUID</w:t>
            </w:r>
          </w:p>
        </w:tc>
        <w:tc>
          <w:tcPr>
            <w:tcW w:w="1000" w:type="pct"/>
          </w:tcPr>
          <w:p>
            <w:pPr/>
            <w:r>
              <w:rPr>
                <w:sz w:val="18"/>
              </w:rPr>
              <w:t xml:space="preserve">36字符</w:t>
            </w:r>
          </w:p>
        </w:tc>
        <w:tc>
          <w:tcPr>
            <w:tcW w:w="1000" w:type="pct"/>
          </w:tcPr>
          <w:p>
            <w:pPr/>
            <w:r>
              <w:rPr>
                <w:sz w:val="18"/>
              </w:rPr>
              <w:t xml:space="preserve">路由参数，查询面试报告</w:t>
            </w:r>
          </w:p>
        </w:tc>
        <w:tc>
          <w:tcPr>
            <w:tcW w:w="1000" w:type="pct"/>
          </w:tcPr>
          <w:p>
            <w:pPr/>
            <w:r>
              <w:rPr>
                <w:sz w:val="18"/>
              </w:rPr>
              <w:t xml:space="preserve">必填(查询报告)</w:t>
            </w:r>
          </w:p>
        </w:tc>
      </w:tr>
    </w:tbl>
    <w:p>
      <w:pPr/>
      <w:r>
        <w:t xml:space="preserve">3.8.3 业务处理逻辑</w:t>
      </w:r>
    </w:p>
    <w:p>
      <w:pPr/>
      <w:r>
        <w:t xml:space="preserve">1. 面试发起：系统读取岗位能力图谱的MUST技能列表+用户简历技能列表+岗位描述 -&gt; 构建Prompt -&gt; 调用DeepSeek API生成5-8道面试题（混合技术/行为/情景）。2. 逐题面试：采用SSE流式传输，AI面试官逐字输出题目 -&gt; 用户作答 -&gt; 提交后后端调用DeepSeek评分（0-100分+评语）-&gt; 返回下一题。3. 面试完成：所有题目回答完毕后 -&gt; DeepSeek综合计算五维评分 -&gt; 生成雷达图数据 -&gt; 保存面试报告。4. 面试中的gap技能（得分&lt;60的维度涉及的技能）自动写入职业规划待处理队列。</w:t>
      </w:r>
    </w:p>
    <w:p>
      <w:pPr/>
      <w:r>
        <w:t xml:space="preserve">3.8.4 输出定义</w:t>
      </w:r>
    </w:p>
    <w:p>
      <w:pPr/>
      <w:r>
        <w:t xml:space="preserve">面试过程：Streaming SSE文本流输出面试官对话。单题评分：score（0-100）、comment（评语文案）、suggestions（改进建议）。面试报告：五维雷达图数据（技术能力/沟通表达/逻辑思维/岗位匹配/学习潜力各0-100分）、总分、各维度详细评语、gap技能列表、会话记录回放。</w:t>
      </w:r>
    </w:p>
    <w:p>
      <w:pPr/>
      <w:r>
        <w:t xml:space="preserve">3.8.5 业务规则与异常说明</w:t>
      </w:r>
    </w:p>
    <w:p>
      <w:pPr>
        <w:pStyle w:val="Heading2"/>
      </w:pPr>
      <w:r>
        <w:t xml:space="preserve">3.9 模块八：职业规划</w:t>
      </w:r>
    </w:p>
    <w:p>
      <w:pPr/>
      <w:r>
        <w:t xml:space="preserve">面向求职者用户，基于能力图谱缺口分析结果和AI面试反馈，提供职业发展建议。包括技能缺口可视化分析、推荐学习路径、简历优化建议。</w:t>
      </w:r>
    </w:p>
    <w:p>
      <w:pPr/>
      <w:r>
        <w:t xml:space="preserve">3.9.1 功能描述</w:t>
      </w:r>
    </w:p>
    <w:p>
      <w:pPr/>
      <w:r>
        <w:t xml:space="preserve">求职者进入职业规划页面后，系统展示当前技能与目标岗位的技能缺口对比。用户可选择目标职业方向，系统自动分析用户已有技能与目标岗位MUST技能之间的差距，并通过图算法沿PREREQUISITE关系推导推荐学习顺序。AI面试模块产出的gap技能自动汇入规划管线，系统据此更新学习建议。同时系统可根据技能缺口提供简历优化关键词建议，提升后续匹配权重。</w:t>
      </w:r>
    </w:p>
    <w:p>
      <w:pPr/>
      <w:r>
        <w:t xml:space="preserve">3.9.2 输入定义</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00"/>
        <w:gridCol w:w="1000"/>
        <w:gridCol w:w="1000"/>
        <w:gridCol w:w="1000"/>
        <w:gridCol w:w="1000"/>
      </w:tblGrid>
      <w:tr>
        <w:tc>
          <w:tcPr>
            <w:tcW w:w="1000" w:type="pct"/>
            <w:shd w:val="clear" w:color="auto" w:fill="D9E2F3"/>
          </w:tcPr>
          <w:p>
            <w:pPr/>
            <w:r>
              <w:rPr>
                <w:b/>
                <w:sz w:val="18"/>
              </w:rPr>
              <w:t xml:space="preserve">输入项</w:t>
            </w:r>
          </w:p>
        </w:tc>
        <w:tc>
          <w:tcPr>
            <w:tcW w:w="1000" w:type="pct"/>
            <w:shd w:val="clear" w:color="auto" w:fill="D9E2F3"/>
          </w:tcPr>
          <w:p>
            <w:pPr/>
            <w:r>
              <w:rPr>
                <w:b/>
                <w:sz w:val="18"/>
              </w:rPr>
              <w:t xml:space="preserve">数据类型</w:t>
            </w:r>
          </w:p>
        </w:tc>
        <w:tc>
          <w:tcPr>
            <w:tcW w:w="1000" w:type="pct"/>
            <w:shd w:val="clear" w:color="auto" w:fill="D9E2F3"/>
          </w:tcPr>
          <w:p>
            <w:pPr/>
            <w:r>
              <w:rPr>
                <w:b/>
                <w:sz w:val="18"/>
              </w:rPr>
              <w:t xml:space="preserve">长度约束</w:t>
            </w:r>
          </w:p>
        </w:tc>
        <w:tc>
          <w:tcPr>
            <w:tcW w:w="1000" w:type="pct"/>
            <w:shd w:val="clear" w:color="auto" w:fill="D9E2F3"/>
          </w:tcPr>
          <w:p>
            <w:pPr/>
            <w:r>
              <w:rPr>
                <w:b/>
                <w:sz w:val="18"/>
              </w:rPr>
              <w:t xml:space="preserve">取值规则</w:t>
            </w:r>
          </w:p>
        </w:tc>
        <w:tc>
          <w:tcPr>
            <w:tcW w:w="1000" w:type="pct"/>
            <w:shd w:val="clear" w:color="auto" w:fill="D9E2F3"/>
          </w:tcPr>
          <w:p>
            <w:pPr/>
            <w:r>
              <w:rPr>
                <w:b/>
                <w:sz w:val="18"/>
              </w:rPr>
              <w:t xml:space="preserve">是否必填</w:t>
            </w:r>
          </w:p>
        </w:tc>
      </w:tr>
      <w:tr>
        <w:tc>
          <w:tcPr>
            <w:tcW w:w="1000" w:type="pct"/>
          </w:tcPr>
          <w:p>
            <w:pPr/>
            <w:r>
              <w:rPr>
                <w:sz w:val="18"/>
              </w:rPr>
              <w:t xml:space="preserve">用户ID</w:t>
            </w:r>
          </w:p>
        </w:tc>
        <w:tc>
          <w:tcPr>
            <w:tcW w:w="1000" w:type="pct"/>
          </w:tcPr>
          <w:p>
            <w:pPr/>
            <w:r>
              <w:rPr>
                <w:sz w:val="18"/>
              </w:rPr>
              <w:t xml:space="preserve">INTEGER</w:t>
            </w:r>
          </w:p>
        </w:tc>
        <w:tc>
          <w:tcPr>
            <w:tcW w:w="1000" w:type="pct"/>
          </w:tcPr>
          <w:p>
            <w:pPr/>
            <w:r>
              <w:rPr>
                <w:sz w:val="18"/>
              </w:rPr>
              <w:t xml:space="preserve">-</w:t>
            </w:r>
          </w:p>
        </w:tc>
        <w:tc>
          <w:tcPr>
            <w:tcW w:w="1000" w:type="pct"/>
          </w:tcPr>
          <w:p>
            <w:pPr/>
            <w:r>
              <w:rPr>
                <w:sz w:val="18"/>
              </w:rPr>
              <w:t xml:space="preserve">从JWT自动获取</w:t>
            </w:r>
          </w:p>
        </w:tc>
        <w:tc>
          <w:tcPr>
            <w:tcW w:w="1000" w:type="pct"/>
          </w:tcPr>
          <w:p>
            <w:pPr/>
            <w:r>
              <w:rPr>
                <w:sz w:val="18"/>
              </w:rPr>
              <w:t xml:space="preserve">必填</w:t>
            </w:r>
          </w:p>
        </w:tc>
      </w:tr>
      <w:tr>
        <w:tc>
          <w:tcPr>
            <w:tcW w:w="1000" w:type="pct"/>
          </w:tcPr>
          <w:p>
            <w:pPr/>
            <w:r>
              <w:rPr>
                <w:sz w:val="18"/>
              </w:rPr>
              <w:t xml:space="preserve">目标职业ID</w:t>
            </w:r>
          </w:p>
        </w:tc>
        <w:tc>
          <w:tcPr>
            <w:tcW w:w="1000" w:type="pct"/>
          </w:tcPr>
          <w:p>
            <w:pPr/>
            <w:r>
              <w:rPr>
                <w:sz w:val="18"/>
              </w:rPr>
              <w:t xml:space="preserve">INTEGER</w:t>
            </w:r>
          </w:p>
        </w:tc>
        <w:tc>
          <w:tcPr>
            <w:tcW w:w="1000" w:type="pct"/>
          </w:tcPr>
          <w:p>
            <w:pPr/>
            <w:r>
              <w:rPr>
                <w:sz w:val="18"/>
              </w:rPr>
              <w:t xml:space="preserve">-</w:t>
            </w:r>
          </w:p>
        </w:tc>
        <w:tc>
          <w:tcPr>
            <w:tcW w:w="1000" w:type="pct"/>
          </w:tcPr>
          <w:p>
            <w:pPr/>
            <w:r>
              <w:rPr>
                <w:sz w:val="18"/>
              </w:rPr>
              <w:t xml:space="preserve">occupation_role ID，用户选择</w:t>
            </w:r>
          </w:p>
        </w:tc>
        <w:tc>
          <w:tcPr>
            <w:tcW w:w="1000" w:type="pct"/>
          </w:tcPr>
          <w:p>
            <w:pPr/>
            <w:r>
              <w:rPr>
                <w:sz w:val="18"/>
              </w:rPr>
              <w:t xml:space="preserve">必填</w:t>
            </w:r>
          </w:p>
        </w:tc>
      </w:tr>
      <w:tr>
        <w:tc>
          <w:tcPr>
            <w:tcW w:w="1000" w:type="pct"/>
          </w:tcPr>
          <w:p>
            <w:pPr/>
            <w:r>
              <w:rPr>
                <w:sz w:val="18"/>
              </w:rPr>
              <w:t xml:space="preserve">page/page_size</w:t>
            </w:r>
          </w:p>
        </w:tc>
        <w:tc>
          <w:tcPr>
            <w:tcW w:w="1000" w:type="pct"/>
          </w:tcPr>
          <w:p>
            <w:pPr/>
            <w:r>
              <w:rPr>
                <w:sz w:val="18"/>
              </w:rPr>
              <w:t xml:space="preserve">INTEGER</w:t>
            </w:r>
          </w:p>
        </w:tc>
        <w:tc>
          <w:tcPr>
            <w:tcW w:w="1000" w:type="pct"/>
          </w:tcPr>
          <w:p>
            <w:pPr/>
            <w:r>
              <w:rPr>
                <w:sz w:val="18"/>
              </w:rPr>
              <w:t xml:space="preserve">-</w:t>
            </w:r>
          </w:p>
        </w:tc>
        <w:tc>
          <w:tcPr>
            <w:tcW w:w="1000" w:type="pct"/>
          </w:tcPr>
          <w:p>
            <w:pPr/>
            <w:r>
              <w:rPr>
                <w:sz w:val="18"/>
              </w:rPr>
              <w:t xml:space="preserve">分页参数</w:t>
            </w:r>
          </w:p>
        </w:tc>
        <w:tc>
          <w:tcPr>
            <w:tcW w:w="1000" w:type="pct"/>
          </w:tcPr>
          <w:p>
            <w:pPr/>
            <w:r>
              <w:rPr>
                <w:sz w:val="18"/>
              </w:rPr>
              <w:t xml:space="preserve">可选(默认1/20)</w:t>
            </w:r>
          </w:p>
        </w:tc>
      </w:tr>
    </w:tbl>
    <w:p>
      <w:pPr/>
      <w:r>
        <w:t xml:space="preserve">3.9.3 业务处理逻辑</w:t>
      </w:r>
    </w:p>
    <w:p>
      <w:pPr/>
      <w:r>
        <w:t xml:space="preserve">1. 缺口分析：读取occupation_role_skill表中目标角色的MUST技能 -&gt; 与user_skill中status=ACTIVE的技能对比 -&gt; 差集即为技能缺口。2. 学习路径推荐：对缺口技能列表，在图谱中沿PREREQUISITE边反向拓扑排序 -&gt; 生成先学A再到B最后学C的分阶段学习路径。3. 简历优化：将缺口技能列表发给DeepSeek -&gt; AI生成简历关键词优化建议。4. AI面试gap技能：来自面试报告的得分&lt;60分技能自动追加到缺口列表，重新计算学习路径。</w:t>
      </w:r>
    </w:p>
    <w:p>
      <w:pPr/>
      <w:r>
        <w:t xml:space="preserve">3.9.4 输出定义</w:t>
      </w:r>
    </w:p>
    <w:p>
      <w:pPr/>
      <w:r>
        <w:t xml:space="preserve">缺口分析：缺失技能列表（红色）、已有技能列表（绿色）、各技能学习优先级（高/中/低）。学习路径：分阶段技能学习路线图（可视化时间线）、各技能预估学习周期、推荐学习资源。简历优化：优化建议文本（含推荐补充的关键词和项目描述方向）。</w:t>
      </w:r>
    </w:p>
    <w:p>
      <w:pPr/>
      <w:r>
        <w:t xml:space="preserve">3.9.5 业务规则与异常说明</w:t>
      </w:r>
    </w:p>
    <w:p>
      <w:pPr/>
      <w:r>
        <w:t xml:space="preserve">业务规则：缺口分析和学习路径仅基于ACTIVE状态的技能，CANDIDATE技能不参与计算。学习路径按前置技能到目标技能的拓扑顺序排列，多路径时按最短路径优先。异常：目标角色未配置技能要求时提示该职业方向暂未维护技能标准库；用户已有技能完全覆盖目标角色时显示恭喜你已具备目标岗位的全部要求。</w:t>
      </w:r>
    </w:p>
    <w:p>
      <w:pPr/>
      <w:r>
        <w:t xml:space="preserve">面向全体用户，提供站内通知推送与管理能力。支持系统通知、投递通知、面试邀请通知等多种类型，前端30秒红点轮询，通知已读标记与管理。</w:t>
      </w:r>
    </w:p>
    <w:p>
      <w:pPr/>
      <w:r>
        <w:t xml:space="preserve">3.10.1 功能描述</w:t>
      </w:r>
    </w:p>
    <w:p>
      <w:pPr/>
      <w:r>
        <w:t xml:space="preserve">当系统产生需要告知用户的事件时（如简历解析完成、岗位推荐更新、投递状态变更、面试邀请、企业审核通过、系统公告），自动创建通知记录并推送。用户登录后，前端每30秒轮询GET /api/notifications/unread-count获取未读数量，显示在导航栏通知图标红点上。用户可点击单条通知查看详情、标记已读，或一键全部已读。</w:t>
      </w:r>
    </w:p>
    <w:p>
      <w:pPr/>
      <w:r>
        <w:t xml:space="preserve">3.10.2 输入定义</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00"/>
        <w:gridCol w:w="1000"/>
        <w:gridCol w:w="1000"/>
        <w:gridCol w:w="1000"/>
        <w:gridCol w:w="1000"/>
      </w:tblGrid>
      <w:tr>
        <w:tc>
          <w:tcPr>
            <w:tcW w:w="1000" w:type="pct"/>
            <w:shd w:val="clear" w:color="auto" w:fill="D9E2F3"/>
          </w:tcPr>
          <w:p>
            <w:pPr/>
            <w:r>
              <w:rPr>
                <w:b/>
                <w:sz w:val="18"/>
              </w:rPr>
              <w:t xml:space="preserve">输入项</w:t>
            </w:r>
          </w:p>
        </w:tc>
        <w:tc>
          <w:tcPr>
            <w:tcW w:w="1000" w:type="pct"/>
            <w:shd w:val="clear" w:color="auto" w:fill="D9E2F3"/>
          </w:tcPr>
          <w:p>
            <w:pPr/>
            <w:r>
              <w:rPr>
                <w:b/>
                <w:sz w:val="18"/>
              </w:rPr>
              <w:t xml:space="preserve">数据类型</w:t>
            </w:r>
          </w:p>
        </w:tc>
        <w:tc>
          <w:tcPr>
            <w:tcW w:w="1000" w:type="pct"/>
            <w:shd w:val="clear" w:color="auto" w:fill="D9E2F3"/>
          </w:tcPr>
          <w:p>
            <w:pPr/>
            <w:r>
              <w:rPr>
                <w:b/>
                <w:sz w:val="18"/>
              </w:rPr>
              <w:t xml:space="preserve">长度约束</w:t>
            </w:r>
          </w:p>
        </w:tc>
        <w:tc>
          <w:tcPr>
            <w:tcW w:w="1000" w:type="pct"/>
            <w:shd w:val="clear" w:color="auto" w:fill="D9E2F3"/>
          </w:tcPr>
          <w:p>
            <w:pPr/>
            <w:r>
              <w:rPr>
                <w:b/>
                <w:sz w:val="18"/>
              </w:rPr>
              <w:t xml:space="preserve">取值规则</w:t>
            </w:r>
          </w:p>
        </w:tc>
        <w:tc>
          <w:tcPr>
            <w:tcW w:w="1000" w:type="pct"/>
            <w:shd w:val="clear" w:color="auto" w:fill="D9E2F3"/>
          </w:tcPr>
          <w:p>
            <w:pPr/>
            <w:r>
              <w:rPr>
                <w:b/>
                <w:sz w:val="18"/>
              </w:rPr>
              <w:t xml:space="preserve">是否必填</w:t>
            </w:r>
          </w:p>
        </w:tc>
      </w:tr>
      <w:tr>
        <w:tc>
          <w:tcPr>
            <w:tcW w:w="1000" w:type="pct"/>
          </w:tcPr>
          <w:p>
            <w:pPr/>
            <w:r>
              <w:rPr>
                <w:sz w:val="18"/>
              </w:rPr>
              <w:t xml:space="preserve">recipient_id(接收用户ID)</w:t>
            </w:r>
          </w:p>
        </w:tc>
        <w:tc>
          <w:tcPr>
            <w:tcW w:w="1000" w:type="pct"/>
          </w:tcPr>
          <w:p>
            <w:pPr/>
            <w:r>
              <w:rPr>
                <w:sz w:val="18"/>
              </w:rPr>
              <w:t xml:space="preserve">INTEGER</w:t>
            </w:r>
          </w:p>
        </w:tc>
        <w:tc>
          <w:tcPr>
            <w:tcW w:w="1000" w:type="pct"/>
          </w:tcPr>
          <w:p>
            <w:pPr/>
            <w:r>
              <w:rPr>
                <w:sz w:val="18"/>
              </w:rPr>
              <w:t xml:space="preserve">-</w:t>
            </w:r>
          </w:p>
        </w:tc>
        <w:tc>
          <w:tcPr>
            <w:tcW w:w="1000" w:type="pct"/>
          </w:tcPr>
          <w:p>
            <w:pPr/>
            <w:r>
              <w:rPr>
                <w:sz w:val="18"/>
              </w:rPr>
              <w:t xml:space="preserve">通知接收者的用户标识</w:t>
            </w:r>
          </w:p>
        </w:tc>
        <w:tc>
          <w:tcPr>
            <w:tcW w:w="1000" w:type="pct"/>
          </w:tcPr>
          <w:p>
            <w:pPr/>
            <w:r>
              <w:rPr>
                <w:sz w:val="18"/>
              </w:rPr>
              <w:t xml:space="preserve">必填</w:t>
            </w:r>
          </w:p>
        </w:tc>
      </w:tr>
      <w:tr>
        <w:tc>
          <w:tcPr>
            <w:tcW w:w="1000" w:type="pct"/>
          </w:tcPr>
          <w:p>
            <w:pPr/>
            <w:r>
              <w:rPr>
                <w:sz w:val="18"/>
              </w:rPr>
              <w:t xml:space="preserve">title(通知标题)</w:t>
            </w:r>
          </w:p>
        </w:tc>
        <w:tc>
          <w:tcPr>
            <w:tcW w:w="1000" w:type="pct"/>
          </w:tcPr>
          <w:p>
            <w:pPr/>
            <w:r>
              <w:rPr>
                <w:sz w:val="18"/>
              </w:rPr>
              <w:t xml:space="preserve">VARCHAR</w:t>
            </w:r>
          </w:p>
        </w:tc>
        <w:tc>
          <w:tcPr>
            <w:tcW w:w="1000" w:type="pct"/>
          </w:tcPr>
          <w:p>
            <w:pPr/>
            <w:r>
              <w:rPr>
                <w:sz w:val="18"/>
              </w:rPr>
              <w:t xml:space="preserve">1-100字符</w:t>
            </w:r>
          </w:p>
        </w:tc>
        <w:tc>
          <w:tcPr>
            <w:tcW w:w="1000" w:type="pct"/>
          </w:tcPr>
          <w:p>
            <w:pPr/>
            <w:r>
              <w:rPr>
                <w:sz w:val="18"/>
              </w:rPr>
              <w:t xml:space="preserve">通知标题</w:t>
            </w:r>
          </w:p>
        </w:tc>
        <w:tc>
          <w:tcPr>
            <w:tcW w:w="1000" w:type="pct"/>
          </w:tcPr>
          <w:p>
            <w:pPr/>
            <w:r>
              <w:rPr>
                <w:sz w:val="18"/>
              </w:rPr>
              <w:t xml:space="preserve">必填</w:t>
            </w:r>
          </w:p>
        </w:tc>
      </w:tr>
      <w:tr>
        <w:tc>
          <w:tcPr>
            <w:tcW w:w="1000" w:type="pct"/>
          </w:tcPr>
          <w:p>
            <w:pPr/>
            <w:r>
              <w:rPr>
                <w:sz w:val="18"/>
              </w:rPr>
              <w:t xml:space="preserve">content(通知内容)</w:t>
            </w:r>
          </w:p>
        </w:tc>
        <w:tc>
          <w:tcPr>
            <w:tcW w:w="1000" w:type="pct"/>
          </w:tcPr>
          <w:p>
            <w:pPr/>
            <w:r>
              <w:rPr>
                <w:sz w:val="18"/>
              </w:rPr>
              <w:t xml:space="preserve">TEXT</w:t>
            </w:r>
          </w:p>
        </w:tc>
        <w:tc>
          <w:tcPr>
            <w:tcW w:w="1000" w:type="pct"/>
          </w:tcPr>
          <w:p>
            <w:pPr/>
            <w:r>
              <w:rPr>
                <w:sz w:val="18"/>
              </w:rPr>
              <w:t xml:space="preserve">&lt;=1000字符</w:t>
            </w:r>
          </w:p>
        </w:tc>
        <w:tc>
          <w:tcPr>
            <w:tcW w:w="1000" w:type="pct"/>
          </w:tcPr>
          <w:p>
            <w:pPr/>
            <w:r>
              <w:rPr>
                <w:sz w:val="18"/>
              </w:rPr>
              <w:t xml:space="preserve">通知正文内容</w:t>
            </w:r>
          </w:p>
        </w:tc>
        <w:tc>
          <w:tcPr>
            <w:tcW w:w="1000" w:type="pct"/>
          </w:tcPr>
          <w:p>
            <w:pPr/>
            <w:r>
              <w:rPr>
                <w:sz w:val="18"/>
              </w:rPr>
              <w:t xml:space="preserve">必填</w:t>
            </w:r>
          </w:p>
        </w:tc>
      </w:tr>
      <w:tr>
        <w:tc>
          <w:tcPr>
            <w:tcW w:w="1000" w:type="pct"/>
          </w:tcPr>
          <w:p>
            <w:pPr/>
            <w:r>
              <w:rPr>
                <w:sz w:val="18"/>
              </w:rPr>
              <w:t xml:space="preserve">notification_type(通知类型)</w:t>
            </w:r>
          </w:p>
        </w:tc>
        <w:tc>
          <w:tcPr>
            <w:tcW w:w="1000" w:type="pct"/>
          </w:tcPr>
          <w:p>
            <w:pPr/>
            <w:r>
              <w:rPr>
                <w:sz w:val="18"/>
              </w:rPr>
              <w:t xml:space="preserve">VARCHAR</w:t>
            </w:r>
          </w:p>
        </w:tc>
        <w:tc>
          <w:tcPr>
            <w:tcW w:w="1000" w:type="pct"/>
          </w:tcPr>
          <w:p>
            <w:pPr/>
            <w:r>
              <w:rPr>
                <w:sz w:val="18"/>
              </w:rPr>
              <w:t xml:space="preserve">10-30字符</w:t>
            </w:r>
          </w:p>
        </w:tc>
        <w:tc>
          <w:tcPr>
            <w:tcW w:w="1000" w:type="pct"/>
          </w:tcPr>
          <w:p>
            <w:pPr/>
            <w:r>
              <w:rPr>
                <w:sz w:val="18"/>
              </w:rPr>
              <w:t xml:space="preserve">SYSTEM/APPLICATION/INTERVIEW_INVITE/AUDIT_RESULT</w:t>
            </w:r>
          </w:p>
        </w:tc>
        <w:tc>
          <w:tcPr>
            <w:tcW w:w="1000" w:type="pct"/>
          </w:tcPr>
          <w:p>
            <w:pPr/>
            <w:r>
              <w:rPr>
                <w:sz w:val="18"/>
              </w:rPr>
              <w:t xml:space="preserve">必填</w:t>
            </w:r>
          </w:p>
        </w:tc>
      </w:tr>
      <w:tr>
        <w:tc>
          <w:tcPr>
            <w:tcW w:w="1000" w:type="pct"/>
          </w:tcPr>
          <w:p>
            <w:pPr/>
            <w:r>
              <w:rPr>
                <w:sz w:val="18"/>
              </w:rPr>
              <w:t xml:space="preserve">reference_id(关联业务ID)</w:t>
            </w:r>
          </w:p>
        </w:tc>
        <w:tc>
          <w:tcPr>
            <w:tcW w:w="1000" w:type="pct"/>
          </w:tcPr>
          <w:p>
            <w:pPr/>
            <w:r>
              <w:rPr>
                <w:sz w:val="18"/>
              </w:rPr>
              <w:t xml:space="preserve">INTEGER</w:t>
            </w:r>
          </w:p>
        </w:tc>
        <w:tc>
          <w:tcPr>
            <w:tcW w:w="1000" w:type="pct"/>
          </w:tcPr>
          <w:p>
            <w:pPr/>
            <w:r>
              <w:rPr>
                <w:sz w:val="18"/>
              </w:rPr>
              <w:t xml:space="preserve">-</w:t>
            </w:r>
          </w:p>
        </w:tc>
        <w:tc>
          <w:tcPr>
            <w:tcW w:w="1000" w:type="pct"/>
          </w:tcPr>
          <w:p>
            <w:pPr/>
            <w:r>
              <w:rPr>
                <w:sz w:val="18"/>
              </w:rPr>
              <w:t xml:space="preserve">关联的业务记录ID</w:t>
            </w:r>
          </w:p>
        </w:tc>
        <w:tc>
          <w:tcPr>
            <w:tcW w:w="1000" w:type="pct"/>
          </w:tcPr>
          <w:p>
            <w:pPr/>
            <w:r>
              <w:rPr>
                <w:sz w:val="18"/>
              </w:rPr>
              <w:t xml:space="preserve">可选</w:t>
            </w:r>
          </w:p>
        </w:tc>
      </w:tr>
      <w:tr>
        <w:tc>
          <w:tcPr>
            <w:tcW w:w="1000" w:type="pct"/>
          </w:tcPr>
          <w:p>
            <w:pPr/>
            <w:r>
              <w:rPr>
                <w:sz w:val="18"/>
              </w:rPr>
              <w:t xml:space="preserve">page/page_size</w:t>
            </w:r>
          </w:p>
        </w:tc>
        <w:tc>
          <w:tcPr>
            <w:tcW w:w="1000" w:type="pct"/>
          </w:tcPr>
          <w:p>
            <w:pPr/>
            <w:r>
              <w:rPr>
                <w:sz w:val="18"/>
              </w:rPr>
              <w:t xml:space="preserve">INTEGER</w:t>
            </w:r>
          </w:p>
        </w:tc>
        <w:tc>
          <w:tcPr>
            <w:tcW w:w="1000" w:type="pct"/>
          </w:tcPr>
          <w:p>
            <w:pPr/>
            <w:r>
              <w:rPr>
                <w:sz w:val="18"/>
              </w:rPr>
              <w:t xml:space="preserve">-</w:t>
            </w:r>
          </w:p>
        </w:tc>
        <w:tc>
          <w:tcPr>
            <w:tcW w:w="1000" w:type="pct"/>
          </w:tcPr>
          <w:p>
            <w:pPr/>
            <w:r>
              <w:rPr>
                <w:sz w:val="18"/>
              </w:rPr>
              <w:t xml:space="preserve">分页参数，查询通知列表</w:t>
            </w:r>
          </w:p>
        </w:tc>
        <w:tc>
          <w:tcPr>
            <w:tcW w:w="1000" w:type="pct"/>
          </w:tcPr>
          <w:p>
            <w:pPr/>
            <w:r>
              <w:rPr>
                <w:sz w:val="18"/>
              </w:rPr>
              <w:t xml:space="preserve">可选(默认1/20)</w:t>
            </w:r>
          </w:p>
        </w:tc>
      </w:tr>
    </w:tbl>
    <w:p>
      <w:pPr/>
      <w:r>
        <w:t xml:space="preserve">3.10.3 业务处理逻辑</w:t>
      </w:r>
    </w:p>
    <w:p>
      <w:pPr/>
      <w:r>
        <w:t xml:space="preserve">1. 通知创建：业务模块产生事件 -&gt; 调用notification_service.create() -&gt; 校验recipient_id存在 -&gt; 创建notification记录（status=UNREAD）-&gt; 返回新通知ID。2. 前端轮询：GET /api/notifications/unread-count返回未读数 -&gt; 前端据此显示红点。3. 列表查询：按创建时间降序排列，分页返回，每条含已读/未读状态。4. 已读标记：标记单条为READ或批量标记全部为READ。5. 通知清理：系统定期清理30天前的已读通知（软删除deleted_at标记）。</w:t>
      </w:r>
    </w:p>
    <w:p>
      <w:pPr/>
      <w:r>
        <w:t xml:space="preserve">3.10.4 输出定义</w:t>
      </w:r>
    </w:p>
    <w:p>
      <w:pPr/>
      <w:r>
        <w:t xml:space="preserve">未读数：{count: N}。通知列表分页：{records: [{id, title, content, type, is_read, created_at, reference_id}], total, page, page_size}。已读操作：返回更新后的通知对象或操作确认。</w:t>
      </w:r>
    </w:p>
    <w:p>
      <w:pPr/>
      <w:r>
        <w:t xml:space="preserve">3.10.5 业务规则与异常说明</w:t>
      </w:r>
    </w:p>
    <w:p>
      <w:pPr/>
      <w:r>
        <w:t xml:space="preserve">业务规则：通知创建后不可编辑，只能标记已读。已删除通知（deleted_at非空）对所有查询不可见。批量已读不影响已读/已删除通知。异常：收件人不存在时静默失败（不抛异常不影响主流程）；轮询频率超过每10秒1次时后端限流返回429。</w:t>
      </w:r>
    </w:p>
    <w:p>
      <w:pPr>
        <w:pStyle w:val="Heading2"/>
      </w:pPr>
      <w:r>
        <w:t xml:space="preserve">3.11 模块十：平台管理端</w:t>
      </w:r>
    </w:p>
    <w:p>
      <w:pPr/>
      <w:r>
        <w:t xml:space="preserve">3.11.1 功能描述</w:t>
      </w:r>
    </w:p>
    <w:p>
      <w:pPr/>
      <w:r>
        <w:t xml:space="preserve">管理员登录后进入管理后台首页，展示平台运营数据仪表板（用户总数、岗位总数、简历解析数、匹配次数、日活跃用户等统计图表）。企业审核页面列出待审核企业列表，管理员可审核通过或驳回并填写原因。技能字典审核页面列出所有CANDIDATE状态的技能条目，管理员逐条审核（ACTIVE/REJECT）。用户管理页面列出全部注册用户，管理员可封禁/解封用户，封禁后该用户不可登录且其岗位自动下架。系统日志页面展示操作日志列表，支持按时间、用户、操作类型筛选。</w:t>
      </w:r>
    </w:p>
    <w:p>
      <w:pPr/>
      <w:r>
        <w:t xml:space="preserve">3.11.2 输入定义</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00"/>
        <w:gridCol w:w="1000"/>
        <w:gridCol w:w="1000"/>
        <w:gridCol w:w="1000"/>
        <w:gridCol w:w="1000"/>
      </w:tblGrid>
      <w:tr>
        <w:tc>
          <w:tcPr>
            <w:tcW w:w="1000" w:type="pct"/>
            <w:shd w:val="clear" w:color="auto" w:fill="D9E2F3"/>
          </w:tcPr>
          <w:p>
            <w:pPr/>
            <w:r>
              <w:rPr>
                <w:b/>
                <w:sz w:val="18"/>
              </w:rPr>
              <w:t xml:space="preserve">输入项</w:t>
            </w:r>
          </w:p>
        </w:tc>
        <w:tc>
          <w:tcPr>
            <w:tcW w:w="1000" w:type="pct"/>
            <w:shd w:val="clear" w:color="auto" w:fill="D9E2F3"/>
          </w:tcPr>
          <w:p>
            <w:pPr/>
            <w:r>
              <w:rPr>
                <w:b/>
                <w:sz w:val="18"/>
              </w:rPr>
              <w:t xml:space="preserve">数据类型</w:t>
            </w:r>
          </w:p>
        </w:tc>
        <w:tc>
          <w:tcPr>
            <w:tcW w:w="1000" w:type="pct"/>
            <w:shd w:val="clear" w:color="auto" w:fill="D9E2F3"/>
          </w:tcPr>
          <w:p>
            <w:pPr/>
            <w:r>
              <w:rPr>
                <w:b/>
                <w:sz w:val="18"/>
              </w:rPr>
              <w:t xml:space="preserve">长度约束</w:t>
            </w:r>
          </w:p>
        </w:tc>
        <w:tc>
          <w:tcPr>
            <w:tcW w:w="1000" w:type="pct"/>
            <w:shd w:val="clear" w:color="auto" w:fill="D9E2F3"/>
          </w:tcPr>
          <w:p>
            <w:pPr/>
            <w:r>
              <w:rPr>
                <w:b/>
                <w:sz w:val="18"/>
              </w:rPr>
              <w:t xml:space="preserve">取值规则</w:t>
            </w:r>
          </w:p>
        </w:tc>
        <w:tc>
          <w:tcPr>
            <w:tcW w:w="1000" w:type="pct"/>
            <w:shd w:val="clear" w:color="auto" w:fill="D9E2F3"/>
          </w:tcPr>
          <w:p>
            <w:pPr/>
            <w:r>
              <w:rPr>
                <w:b/>
                <w:sz w:val="18"/>
              </w:rPr>
              <w:t xml:space="preserve">是否必填</w:t>
            </w:r>
          </w:p>
        </w:tc>
      </w:tr>
      <w:tr>
        <w:tc>
          <w:tcPr>
            <w:tcW w:w="1000" w:type="pct"/>
          </w:tcPr>
          <w:p>
            <w:pPr/>
            <w:r>
              <w:rPr>
                <w:sz w:val="18"/>
              </w:rPr>
              <w:t xml:space="preserve">企业ID(企业审核)</w:t>
            </w:r>
          </w:p>
        </w:tc>
        <w:tc>
          <w:tcPr>
            <w:tcW w:w="1000" w:type="pct"/>
          </w:tcPr>
          <w:p>
            <w:pPr/>
            <w:r>
              <w:rPr>
                <w:sz w:val="18"/>
              </w:rPr>
              <w:t xml:space="preserve">INTEGER</w:t>
            </w:r>
          </w:p>
        </w:tc>
        <w:tc>
          <w:tcPr>
            <w:tcW w:w="1000" w:type="pct"/>
          </w:tcPr>
          <w:p>
            <w:pPr/>
            <w:r>
              <w:rPr>
                <w:sz w:val="18"/>
              </w:rPr>
              <w:t xml:space="preserve">-</w:t>
            </w:r>
          </w:p>
        </w:tc>
        <w:tc>
          <w:tcPr>
            <w:tcW w:w="1000" w:type="pct"/>
          </w:tcPr>
          <w:p>
            <w:pPr/>
            <w:r>
              <w:rPr>
                <w:sz w:val="18"/>
              </w:rPr>
              <w:t xml:space="preserve">路由参数，待审核企业标识</w:t>
            </w:r>
          </w:p>
        </w:tc>
        <w:tc>
          <w:tcPr>
            <w:tcW w:w="1000" w:type="pct"/>
          </w:tcPr>
          <w:p>
            <w:pPr/>
            <w:r>
              <w:rPr>
                <w:sz w:val="18"/>
              </w:rPr>
              <w:t xml:space="preserve">必填</w:t>
            </w:r>
          </w:p>
        </w:tc>
      </w:tr>
      <w:tr>
        <w:tc>
          <w:tcPr>
            <w:tcW w:w="1000" w:type="pct"/>
          </w:tcPr>
          <w:p>
            <w:pPr/>
            <w:r>
              <w:rPr>
                <w:sz w:val="18"/>
              </w:rPr>
              <w:t xml:space="preserve">审核操作(企业审核)</w:t>
            </w:r>
          </w:p>
        </w:tc>
        <w:tc>
          <w:tcPr>
            <w:tcW w:w="1000" w:type="pct"/>
          </w:tcPr>
          <w:p>
            <w:pPr/>
            <w:r>
              <w:rPr>
                <w:sz w:val="18"/>
              </w:rPr>
              <w:t xml:space="preserve">VARCHAR</w:t>
            </w:r>
          </w:p>
        </w:tc>
        <w:tc>
          <w:tcPr>
            <w:tcW w:w="1000" w:type="pct"/>
          </w:tcPr>
          <w:p>
            <w:pPr/>
            <w:r>
              <w:rPr>
                <w:sz w:val="18"/>
              </w:rPr>
              <w:t xml:space="preserve">6-7字符</w:t>
            </w:r>
          </w:p>
        </w:tc>
        <w:tc>
          <w:tcPr>
            <w:tcW w:w="1000" w:type="pct"/>
          </w:tcPr>
          <w:p>
            <w:pPr/>
            <w:r>
              <w:rPr>
                <w:sz w:val="18"/>
              </w:rPr>
              <w:t xml:space="preserve">approve(通过)/reject(驳回)</w:t>
            </w:r>
          </w:p>
        </w:tc>
        <w:tc>
          <w:tcPr>
            <w:tcW w:w="1000" w:type="pct"/>
          </w:tcPr>
          <w:p>
            <w:pPr/>
            <w:r>
              <w:rPr>
                <w:sz w:val="18"/>
              </w:rPr>
              <w:t xml:space="preserve">必填</w:t>
            </w:r>
          </w:p>
        </w:tc>
      </w:tr>
      <w:tr>
        <w:tc>
          <w:tcPr>
            <w:tcW w:w="1000" w:type="pct"/>
          </w:tcPr>
          <w:p>
            <w:pPr/>
            <w:r>
              <w:rPr>
                <w:sz w:val="18"/>
              </w:rPr>
              <w:t xml:space="preserve">驳回原因(企业审核)</w:t>
            </w:r>
          </w:p>
        </w:tc>
        <w:tc>
          <w:tcPr>
            <w:tcW w:w="1000" w:type="pct"/>
          </w:tcPr>
          <w:p>
            <w:pPr/>
            <w:r>
              <w:rPr>
                <w:sz w:val="18"/>
              </w:rPr>
              <w:t xml:space="preserve">TEXT</w:t>
            </w:r>
          </w:p>
        </w:tc>
        <w:tc>
          <w:tcPr>
            <w:tcW w:w="1000" w:type="pct"/>
          </w:tcPr>
          <w:p>
            <w:pPr/>
            <w:r>
              <w:rPr>
                <w:sz w:val="18"/>
              </w:rPr>
              <w:t xml:space="preserve">&lt;=500字符</w:t>
            </w:r>
          </w:p>
        </w:tc>
        <w:tc>
          <w:tcPr>
            <w:tcW w:w="1000" w:type="pct"/>
          </w:tcPr>
          <w:p>
            <w:pPr/>
            <w:r>
              <w:rPr>
                <w:sz w:val="18"/>
              </w:rPr>
              <w:t xml:space="preserve">审核驳回时填写原因</w:t>
            </w:r>
          </w:p>
        </w:tc>
        <w:tc>
          <w:tcPr>
            <w:tcW w:w="1000" w:type="pct"/>
          </w:tcPr>
          <w:p>
            <w:pPr/>
            <w:r>
              <w:rPr>
                <w:sz w:val="18"/>
              </w:rPr>
              <w:t xml:space="preserve">可选(驳回时必填)</w:t>
            </w:r>
          </w:p>
        </w:tc>
      </w:tr>
      <w:tr>
        <w:tc>
          <w:tcPr>
            <w:tcW w:w="1000" w:type="pct"/>
          </w:tcPr>
          <w:p>
            <w:pPr/>
            <w:r>
              <w:rPr>
                <w:sz w:val="18"/>
              </w:rPr>
              <w:t xml:space="preserve">技能ID(技能审核)</w:t>
            </w:r>
          </w:p>
        </w:tc>
        <w:tc>
          <w:tcPr>
            <w:tcW w:w="1000" w:type="pct"/>
          </w:tcPr>
          <w:p>
            <w:pPr/>
            <w:r>
              <w:rPr>
                <w:sz w:val="18"/>
              </w:rPr>
              <w:t xml:space="preserve">INTEGER</w:t>
            </w:r>
          </w:p>
        </w:tc>
        <w:tc>
          <w:tcPr>
            <w:tcW w:w="1000" w:type="pct"/>
          </w:tcPr>
          <w:p>
            <w:pPr/>
            <w:r>
              <w:rPr>
                <w:sz w:val="18"/>
              </w:rPr>
              <w:t xml:space="preserve">-</w:t>
            </w:r>
          </w:p>
        </w:tc>
        <w:tc>
          <w:tcPr>
            <w:tcW w:w="1000" w:type="pct"/>
          </w:tcPr>
          <w:p>
            <w:pPr/>
            <w:r>
              <w:rPr>
                <w:sz w:val="18"/>
              </w:rPr>
              <w:t xml:space="preserve">路由参数，待审核技能标识</w:t>
            </w:r>
          </w:p>
        </w:tc>
        <w:tc>
          <w:tcPr>
            <w:tcW w:w="1000" w:type="pct"/>
          </w:tcPr>
          <w:p>
            <w:pPr/>
            <w:r>
              <w:rPr>
                <w:sz w:val="18"/>
              </w:rPr>
              <w:t xml:space="preserve">必填</w:t>
            </w:r>
          </w:p>
        </w:tc>
      </w:tr>
      <w:tr>
        <w:tc>
          <w:tcPr>
            <w:tcW w:w="1000" w:type="pct"/>
          </w:tcPr>
          <w:p>
            <w:pPr/>
            <w:r>
              <w:rPr>
                <w:sz w:val="18"/>
              </w:rPr>
              <w:t xml:space="preserve">技能审核操作(技能审核)</w:t>
            </w:r>
          </w:p>
        </w:tc>
        <w:tc>
          <w:tcPr>
            <w:tcW w:w="1000" w:type="pct"/>
          </w:tcPr>
          <w:p>
            <w:pPr/>
            <w:r>
              <w:rPr>
                <w:sz w:val="18"/>
              </w:rPr>
              <w:t xml:space="preserve">VARCHAR</w:t>
            </w:r>
          </w:p>
        </w:tc>
        <w:tc>
          <w:tcPr>
            <w:tcW w:w="1000" w:type="pct"/>
          </w:tcPr>
          <w:p>
            <w:pPr/>
            <w:r>
              <w:rPr>
                <w:sz w:val="18"/>
              </w:rPr>
              <w:t xml:space="preserve">6-8字符</w:t>
            </w:r>
          </w:p>
        </w:tc>
        <w:tc>
          <w:tcPr>
            <w:tcW w:w="1000" w:type="pct"/>
          </w:tcPr>
          <w:p>
            <w:pPr/>
            <w:r>
              <w:rPr>
                <w:sz w:val="18"/>
              </w:rPr>
              <w:t xml:space="preserve">approve(通过)/reject(驳回)</w:t>
            </w:r>
          </w:p>
        </w:tc>
        <w:tc>
          <w:tcPr>
            <w:tcW w:w="1000" w:type="pct"/>
          </w:tcPr>
          <w:p>
            <w:pPr/>
            <w:r>
              <w:rPr>
                <w:sz w:val="18"/>
              </w:rPr>
              <w:t xml:space="preserve">必填</w:t>
            </w:r>
          </w:p>
        </w:tc>
      </w:tr>
      <w:tr>
        <w:tc>
          <w:tcPr>
            <w:tcW w:w="1000" w:type="pct"/>
          </w:tcPr>
          <w:p>
            <w:pPr/>
            <w:r>
              <w:rPr>
                <w:sz w:val="18"/>
              </w:rPr>
              <w:t xml:space="preserve">用户ID(用户管理)</w:t>
            </w:r>
          </w:p>
        </w:tc>
        <w:tc>
          <w:tcPr>
            <w:tcW w:w="1000" w:type="pct"/>
          </w:tcPr>
          <w:p>
            <w:pPr/>
            <w:r>
              <w:rPr>
                <w:sz w:val="18"/>
              </w:rPr>
              <w:t xml:space="preserve">INTEGER</w:t>
            </w:r>
          </w:p>
        </w:tc>
        <w:tc>
          <w:tcPr>
            <w:tcW w:w="1000" w:type="pct"/>
          </w:tcPr>
          <w:p>
            <w:pPr/>
            <w:r>
              <w:rPr>
                <w:sz w:val="18"/>
              </w:rPr>
              <w:t xml:space="preserve">-</w:t>
            </w:r>
          </w:p>
        </w:tc>
        <w:tc>
          <w:tcPr>
            <w:tcW w:w="1000" w:type="pct"/>
          </w:tcPr>
          <w:p>
            <w:pPr/>
            <w:r>
              <w:rPr>
                <w:sz w:val="18"/>
              </w:rPr>
              <w:t xml:space="preserve">路由参数，目标用户标识</w:t>
            </w:r>
          </w:p>
        </w:tc>
        <w:tc>
          <w:tcPr>
            <w:tcW w:w="1000" w:type="pct"/>
          </w:tcPr>
          <w:p>
            <w:pPr/>
            <w:r>
              <w:rPr>
                <w:sz w:val="18"/>
              </w:rPr>
              <w:t xml:space="preserve">必填</w:t>
            </w:r>
          </w:p>
        </w:tc>
      </w:tr>
      <w:tr>
        <w:tc>
          <w:tcPr>
            <w:tcW w:w="1000" w:type="pct"/>
          </w:tcPr>
          <w:p>
            <w:pPr/>
            <w:r>
              <w:rPr>
                <w:sz w:val="18"/>
              </w:rPr>
              <w:t xml:space="preserve">用户状态(用户管理)</w:t>
            </w:r>
          </w:p>
        </w:tc>
        <w:tc>
          <w:tcPr>
            <w:tcW w:w="1000" w:type="pct"/>
          </w:tcPr>
          <w:p>
            <w:pPr/>
            <w:r>
              <w:rPr>
                <w:sz w:val="18"/>
              </w:rPr>
              <w:t xml:space="preserve">VARCHAR</w:t>
            </w:r>
          </w:p>
        </w:tc>
        <w:tc>
          <w:tcPr>
            <w:tcW w:w="1000" w:type="pct"/>
          </w:tcPr>
          <w:p>
            <w:pPr/>
            <w:r>
              <w:rPr>
                <w:sz w:val="18"/>
              </w:rPr>
              <w:t xml:space="preserve">6-7字符</w:t>
            </w:r>
          </w:p>
        </w:tc>
        <w:tc>
          <w:tcPr>
            <w:tcW w:w="1000" w:type="pct"/>
          </w:tcPr>
          <w:p>
            <w:pPr/>
            <w:r>
              <w:rPr>
                <w:sz w:val="18"/>
              </w:rPr>
              <w:t xml:space="preserve">BANNED(封禁)/NORMAL(正常)</w:t>
            </w:r>
          </w:p>
        </w:tc>
        <w:tc>
          <w:tcPr>
            <w:tcW w:w="1000" w:type="pct"/>
          </w:tcPr>
          <w:p>
            <w:pPr/>
            <w:r>
              <w:rPr>
                <w:sz w:val="18"/>
              </w:rPr>
              <w:t xml:space="preserve">必填</w:t>
            </w:r>
          </w:p>
        </w:tc>
      </w:tr>
      <w:tr>
        <w:tc>
          <w:tcPr>
            <w:tcW w:w="1000" w:type="pct"/>
          </w:tcPr>
          <w:p>
            <w:pPr/>
            <w:r>
              <w:rPr>
                <w:sz w:val="18"/>
              </w:rPr>
              <w:t xml:space="preserve">user_id(日志筛选)</w:t>
            </w:r>
          </w:p>
        </w:tc>
        <w:tc>
          <w:tcPr>
            <w:tcW w:w="1000" w:type="pct"/>
          </w:tcPr>
          <w:p>
            <w:pPr/>
            <w:r>
              <w:rPr>
                <w:sz w:val="18"/>
              </w:rPr>
              <w:t xml:space="preserve">INTEGER</w:t>
            </w:r>
          </w:p>
        </w:tc>
        <w:tc>
          <w:tcPr>
            <w:tcW w:w="1000" w:type="pct"/>
          </w:tcPr>
          <w:p>
            <w:pPr/>
            <w:r>
              <w:rPr>
                <w:sz w:val="18"/>
              </w:rPr>
              <w:t xml:space="preserve">-</w:t>
            </w:r>
          </w:p>
        </w:tc>
        <w:tc>
          <w:tcPr>
            <w:tcW w:w="1000" w:type="pct"/>
          </w:tcPr>
          <w:p>
            <w:pPr/>
            <w:r>
              <w:rPr>
                <w:sz w:val="18"/>
              </w:rPr>
              <w:t xml:space="preserve">筛选指定用户操作日志</w:t>
            </w:r>
          </w:p>
        </w:tc>
        <w:tc>
          <w:tcPr>
            <w:tcW w:w="1000" w:type="pct"/>
          </w:tcPr>
          <w:p>
            <w:pPr/>
            <w:r>
              <w:rPr>
                <w:sz w:val="18"/>
              </w:rPr>
              <w:t xml:space="preserve">可选</w:t>
            </w:r>
          </w:p>
        </w:tc>
      </w:tr>
      <w:tr>
        <w:tc>
          <w:tcPr>
            <w:tcW w:w="1000" w:type="pct"/>
          </w:tcPr>
          <w:p>
            <w:pPr/>
            <w:r>
              <w:rPr>
                <w:sz w:val="18"/>
              </w:rPr>
              <w:t xml:space="preserve">action_type(日志筛选)</w:t>
            </w:r>
          </w:p>
        </w:tc>
        <w:tc>
          <w:tcPr>
            <w:tcW w:w="1000" w:type="pct"/>
          </w:tcPr>
          <w:p>
            <w:pPr/>
            <w:r>
              <w:rPr>
                <w:sz w:val="18"/>
              </w:rPr>
              <w:t xml:space="preserve">VARCHAR</w:t>
            </w:r>
          </w:p>
        </w:tc>
        <w:tc>
          <w:tcPr>
            <w:tcW w:w="1000" w:type="pct"/>
          </w:tcPr>
          <w:p>
            <w:pPr/>
            <w:r>
              <w:rPr>
                <w:sz w:val="18"/>
              </w:rPr>
              <w:t xml:space="preserve">-</w:t>
            </w:r>
          </w:p>
        </w:tc>
        <w:tc>
          <w:tcPr>
            <w:tcW w:w="1000" w:type="pct"/>
          </w:tcPr>
          <w:p>
            <w:pPr/>
            <w:r>
              <w:rPr>
                <w:sz w:val="18"/>
              </w:rPr>
              <w:t xml:space="preserve">筛选指定操作类型</w:t>
            </w:r>
          </w:p>
        </w:tc>
        <w:tc>
          <w:tcPr>
            <w:tcW w:w="1000" w:type="pct"/>
          </w:tcPr>
          <w:p>
            <w:pPr/>
            <w:r>
              <w:rPr>
                <w:sz w:val="18"/>
              </w:rPr>
              <w:t xml:space="preserve">可选</w:t>
            </w:r>
          </w:p>
        </w:tc>
      </w:tr>
      <w:tr>
        <w:tc>
          <w:tcPr>
            <w:tcW w:w="1000" w:type="pct"/>
          </w:tcPr>
          <w:p>
            <w:pPr/>
            <w:r>
              <w:rPr>
                <w:sz w:val="18"/>
              </w:rPr>
              <w:t xml:space="preserve">时间范围(日志筛选)</w:t>
            </w:r>
          </w:p>
        </w:tc>
        <w:tc>
          <w:tcPr>
            <w:tcW w:w="1000" w:type="pct"/>
          </w:tcPr>
          <w:p>
            <w:pPr/>
            <w:r>
              <w:rPr>
                <w:sz w:val="18"/>
              </w:rPr>
              <w:t xml:space="preserve">DATETIME</w:t>
            </w:r>
          </w:p>
        </w:tc>
        <w:tc>
          <w:tcPr>
            <w:tcW w:w="1000" w:type="pct"/>
          </w:tcPr>
          <w:p>
            <w:pPr/>
            <w:r>
              <w:rPr>
                <w:sz w:val="18"/>
              </w:rPr>
              <w:t xml:space="preserve">-</w:t>
            </w:r>
          </w:p>
        </w:tc>
        <w:tc>
          <w:tcPr>
            <w:tcW w:w="1000" w:type="pct"/>
          </w:tcPr>
          <w:p>
            <w:pPr/>
            <w:r>
              <w:rPr>
                <w:sz w:val="18"/>
              </w:rPr>
              <w:t xml:space="preserve">start_time / end_time</w:t>
            </w:r>
          </w:p>
        </w:tc>
        <w:tc>
          <w:tcPr>
            <w:tcW w:w="1000" w:type="pct"/>
          </w:tcPr>
          <w:p>
            <w:pPr/>
            <w:r>
              <w:rPr>
                <w:sz w:val="18"/>
              </w:rPr>
              <w:t xml:space="preserve">可选</w:t>
            </w:r>
          </w:p>
        </w:tc>
      </w:tr>
      <w:tr>
        <w:tc>
          <w:tcPr>
            <w:tcW w:w="1000" w:type="pct"/>
          </w:tcPr>
          <w:p>
            <w:pPr/>
            <w:r>
              <w:rPr>
                <w:sz w:val="18"/>
              </w:rPr>
              <w:t xml:space="preserve">page/page_size</w:t>
            </w:r>
          </w:p>
        </w:tc>
        <w:tc>
          <w:tcPr>
            <w:tcW w:w="1000" w:type="pct"/>
          </w:tcPr>
          <w:p>
            <w:pPr/>
            <w:r>
              <w:rPr>
                <w:sz w:val="18"/>
              </w:rPr>
              <w:t xml:space="preserve">INTEGER</w:t>
            </w:r>
          </w:p>
        </w:tc>
        <w:tc>
          <w:tcPr>
            <w:tcW w:w="1000" w:type="pct"/>
          </w:tcPr>
          <w:p>
            <w:pPr/>
            <w:r>
              <w:rPr>
                <w:sz w:val="18"/>
              </w:rPr>
              <w:t xml:space="preserve">-</w:t>
            </w:r>
          </w:p>
        </w:tc>
        <w:tc>
          <w:tcPr>
            <w:tcW w:w="1000" w:type="pct"/>
          </w:tcPr>
          <w:p>
            <w:pPr/>
            <w:r>
              <w:rPr>
                <w:sz w:val="18"/>
              </w:rPr>
              <w:t xml:space="preserve">分页参数</w:t>
            </w:r>
          </w:p>
        </w:tc>
        <w:tc>
          <w:tcPr>
            <w:tcW w:w="1000" w:type="pct"/>
          </w:tcPr>
          <w:p>
            <w:pPr/>
            <w:r>
              <w:rPr>
                <w:sz w:val="18"/>
              </w:rPr>
              <w:t xml:space="preserve">可选(默认1/20)</w:t>
            </w:r>
          </w:p>
        </w:tc>
      </w:tr>
    </w:tbl>
    <w:p>
      <w:pPr/>
      <w:r>
        <w:t xml:space="preserve">3.11.3 业务处理逻辑</w:t>
      </w:r>
    </w:p>
    <w:p>
      <w:pPr/>
      <w:r>
        <w:t xml:space="preserve">1. 仪表板：聚合查询各业务表统计 -&gt; 返回数值+趋势数据 -&gt; ECharts图表渲染（柱状图/折线图/饼图）。2. 企业审核：审核通过-&gt;company.status=APPROVED-&gt;创建系统通知给企业用户。审核驳回-&gt;company.status=REJECTED-&gt;记录驳回原因-&gt;通知企业。3. 技能审核：审核通过-&gt;skill.status=ACTIVE-&gt;调用POST /api/graph/reload重建图谱。审核驳回-&gt;skill.status=REJECTED。4. 用户封禁：BANNED用户所有岗位自动DISABLED-&gt;force_logout清除所有活跃Token-&gt;写操作日志。5. 日志审计：通过AOP切面统一记录所有API操作（user_id, action, resource, detail, ip, timestamp）-&gt;日志保留30天。</w:t>
      </w:r>
    </w:p>
    <w:p>
      <w:pPr/>
      <w:r>
        <w:t xml:space="preserve">3.11.4 输出定义</w:t>
      </w:r>
    </w:p>
    <w:p>
      <w:pPr/>
      <w:r>
        <w:t xml:space="preserve">仪表板：{total_users, total_jobs, total_parses, total_matches, daily_active_users, trend_data}。审核操作：返回更新后的审核状态和通知发送确认。用户封禁：返回更新后的用户状态和关联岗位数量。日志查询：分页日志列表含user_id、action_type、resource_id、detail、ip、created_at等字段。</w:t>
      </w:r>
    </w:p>
    <w:p>
      <w:pPr/>
      <w:r>
        <w:t xml:space="preserve">3.11.5 业务规则与异常说明</w:t>
      </w:r>
    </w:p>
    <w:p>
      <w:pPr/>
      <w:r>
        <w:t xml:space="preserve">业务规则：仅status=SUPER_ADMIN的管理员可执行封禁操作。企业审核通过后自动激活企业账号登录权限。技能字典审核后必须重建图谱缓存。日志不可删除，30天后自动归档。异常：重复审核返回409冲突；封禁已封禁用户返回幂等成功（操作无副作用）；仪表板数据为空时展示0值而非报错。</w:t>
      </w:r>
    </w:p>
    <w:p w14:paraId="71605940">
      <w:pPr>
        <w:pStyle w:val="2"/>
        <w:bidi w:val="0"/>
        <w:jc w:val="center"/>
        <w:rPr>
          <w:b/>
        </w:rPr>
      </w:pPr>
      <w:bookmarkStart w:id="17" w:name="_Toc24421"/>
      <w:r>
        <w:rPr>
          <w:b/>
        </w:rPr>
        <w:t>4 非功能需求</w:t>
      </w:r>
      <w:bookmarkEnd w:id="17"/>
    </w:p>
    <w:p w14:paraId="3DE6323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ascii="Arial" w:hAnsi="Arial" w:eastAsia="黑体" w:cstheme="minorBidi"/>
          <w:b/>
          <w:kern w:val="2"/>
          <w:sz w:val="32"/>
          <w:szCs w:val="24"/>
          <w:lang w:val="en-US" w:eastAsia="zh-CN" w:bidi="ar-SA"/>
        </w:rPr>
      </w:pPr>
      <w:r>
        <w:rPr>
          <w:rFonts w:ascii="Arial" w:hAnsi="Arial" w:eastAsia="黑体" w:cstheme="minorBidi"/>
          <w:b/>
          <w:kern w:val="2"/>
          <w:sz w:val="32"/>
          <w:szCs w:val="24"/>
          <w:lang w:val="en-US" w:eastAsia="zh-CN" w:bidi="ar-SA"/>
        </w:rPr>
        <w:t xml:space="preserve">4.1 性能需求（响应时间、并发量、吞吐量） </w:t>
      </w:r>
    </w:p>
    <w:p w14:paraId="616885B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ascii="Arial" w:hAnsi="Arial" w:eastAsia="黑体" w:cstheme="minorBidi"/>
          <w:b/>
          <w:kern w:val="2"/>
          <w:sz w:val="32"/>
          <w:szCs w:val="24"/>
          <w:lang w:val="en-US" w:eastAsia="zh-CN" w:bidi="ar-SA"/>
        </w:rPr>
      </w:pPr>
      <w:r>
        <w:rPr>
          <w:rFonts w:ascii="Arial" w:hAnsi="Arial" w:eastAsia="黑体" w:cstheme="minorBidi"/>
          <w:b/>
          <w:kern w:val="2"/>
          <w:sz w:val="32"/>
          <w:szCs w:val="24"/>
          <w:lang w:val="en-US" w:eastAsia="zh-CN" w:bidi="ar-SA"/>
        </w:rPr>
        <w:t xml:space="preserve">4.2 安全性需求（数据安全、权限控制、防攻击） </w:t>
      </w:r>
    </w:p>
    <w:p w14:paraId="26019BC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ascii="Arial" w:hAnsi="Arial" w:eastAsia="黑体" w:cstheme="minorBidi"/>
          <w:b/>
          <w:kern w:val="2"/>
          <w:sz w:val="32"/>
          <w:szCs w:val="24"/>
          <w:lang w:val="en-US" w:eastAsia="zh-CN" w:bidi="ar-SA"/>
        </w:rPr>
      </w:pPr>
      <w:r>
        <w:t>数据安全：密码采用BCrypt不可逆加密存储。用户隐私信息展示时脱敏处理（手机号中间四位掩码）。JWT token有效期24小时。权限安全：JWT+require_role角色守卫隔离三类角色，后端接口统一校验。操作安全：高危操作需二次确认弹窗，所有操作通过@OperationLog AOP切面落库保留30天。</w:t>
      </w:r>
    </w:p>
    <w:p w14:paraId="7501B7D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ascii="Arial" w:hAnsi="Arial" w:eastAsia="黑体" w:cstheme="minorBidi"/>
          <w:b/>
          <w:kern w:val="2"/>
          <w:sz w:val="32"/>
          <w:szCs w:val="24"/>
          <w:lang w:val="en-US" w:eastAsia="zh-CN" w:bidi="ar-SA"/>
        </w:rPr>
      </w:pPr>
      <w:r>
        <w:rPr>
          <w:rFonts w:ascii="Arial" w:hAnsi="Arial" w:eastAsia="黑体" w:cstheme="minorBidi"/>
          <w:b/>
          <w:kern w:val="2"/>
          <w:sz w:val="32"/>
          <w:szCs w:val="24"/>
          <w:lang w:val="en-US" w:eastAsia="zh-CN" w:bidi="ar-SA"/>
        </w:rPr>
        <w:t xml:space="preserve">4.3 兼容性需求（系统兼容、浏览器兼容） </w:t>
      </w:r>
    </w:p>
    <w:p w14:paraId="3BF65FF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ascii="Arial" w:hAnsi="Arial" w:eastAsia="黑体" w:cstheme="minorBidi"/>
          <w:b/>
          <w:kern w:val="2"/>
          <w:sz w:val="32"/>
          <w:szCs w:val="24"/>
          <w:lang w:val="en-US" w:eastAsia="zh-CN" w:bidi="ar-SA"/>
        </w:rPr>
      </w:pPr>
      <w:r>
        <w:t>浏览器兼容：Chrome 90+、Edge 90+、Firefox 88+。分辨率兼容：1920x1080及以上自适应显示。系统兼容：服务端支持银河麒麟V11（LoongArch），前端兼容Win10/11、macOS 10.15+。</w:t>
      </w:r>
    </w:p>
    <w:p w14:paraId="1C4F587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ascii="Arial" w:hAnsi="Arial" w:eastAsia="黑体" w:cstheme="minorBidi"/>
          <w:b/>
          <w:kern w:val="2"/>
          <w:sz w:val="32"/>
          <w:szCs w:val="24"/>
          <w:lang w:val="en-US" w:eastAsia="zh-CN" w:bidi="ar-SA"/>
        </w:rPr>
      </w:pPr>
      <w:r>
        <w:rPr>
          <w:rFonts w:ascii="Arial" w:hAnsi="Arial" w:eastAsia="黑体" w:cstheme="minorBidi"/>
          <w:b/>
          <w:kern w:val="2"/>
          <w:sz w:val="32"/>
          <w:szCs w:val="24"/>
          <w:lang w:val="en-US" w:eastAsia="zh-CN" w:bidi="ar-SA"/>
        </w:rPr>
        <w:t>4.4 易用性与可靠性需求 4.5 可维护性需求</w:t>
      </w:r>
    </w:p>
    <w:p w14:paraId="44272E0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ascii="Arial" w:hAnsi="Arial" w:eastAsia="黑体" w:cstheme="minorBidi"/>
          <w:b/>
          <w:kern w:val="2"/>
          <w:sz w:val="32"/>
          <w:szCs w:val="24"/>
          <w:lang w:val="en-US" w:eastAsia="zh-CN" w:bidi="ar-SA"/>
        </w:rPr>
      </w:pPr>
      <w:r>
        <w:t>易用性：核心操作路径不超过4步，Loading态提示，表单必填项标红星，空列表友好占位。可靠性：连续运行72小时无崩溃，AI异步不阻塞UI，文件双层校验。</w:t>
      </w:r>
    </w:p>
    <w:p w14:paraId="579EF1DE">
      <w:pPr>
        <w:rPr>
          <w:b/>
        </w:rPr>
      </w:pPr>
      <w:r/>
    </w:p>
    <w:p w14:paraId="177A10DD">
      <w:pPr>
        <w:pStyle w:val="2"/>
        <w:bidi w:val="0"/>
        <w:jc w:val="center"/>
        <w:rPr>
          <w:b/>
        </w:rPr>
      </w:pPr>
      <w:bookmarkStart w:id="18" w:name="_Toc27437"/>
      <w:r>
        <w:rPr>
          <w:b/>
        </w:rPr>
        <w:t>5 接口需求</w:t>
      </w:r>
      <w:bookmarkEnd w:id="18"/>
    </w:p>
    <w:p w14:paraId="403E352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ascii="Arial" w:hAnsi="Arial" w:eastAsia="黑体" w:cstheme="minorBidi"/>
          <w:b/>
          <w:kern w:val="2"/>
          <w:sz w:val="32"/>
          <w:szCs w:val="24"/>
          <w:lang w:val="en-US" w:eastAsia="zh-CN" w:bidi="ar-SA"/>
        </w:rPr>
      </w:pPr>
      <w:r>
        <w:rPr>
          <w:rFonts w:ascii="Arial" w:hAnsi="Arial" w:eastAsia="黑体" w:cstheme="minorBidi"/>
          <w:b/>
          <w:kern w:val="2"/>
          <w:sz w:val="32"/>
          <w:szCs w:val="24"/>
          <w:lang w:val="en-US" w:eastAsia="zh-CN" w:bidi="ar-SA"/>
        </w:rPr>
        <w:t xml:space="preserve">5.1 用户界面规范 </w:t>
      </w:r>
    </w:p>
    <w:p w14:paraId="5793039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ascii="Arial" w:hAnsi="Arial" w:eastAsia="黑体" w:cstheme="minorBidi"/>
          <w:b/>
          <w:kern w:val="2"/>
          <w:sz w:val="32"/>
          <w:szCs w:val="24"/>
          <w:lang w:val="en-US" w:eastAsia="zh-CN" w:bidi="ar-SA"/>
        </w:rPr>
      </w:pPr>
      <w:r>
        <w:t>整体风格：蓝白色调科技风，符合AI+招聘定位。布局：三端各有独立Layout（左侧导航+顶部栏+右侧内容区）。交互：Element Plus primary蓝色按钮，必填红星，操作结果弹窗反馈，el-pagination分页。</w:t>
      </w:r>
    </w:p>
    <w:p w14:paraId="4AEA598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ascii="Arial" w:hAnsi="Arial" w:eastAsia="黑体" w:cstheme="minorBidi"/>
          <w:b/>
          <w:kern w:val="2"/>
          <w:sz w:val="32"/>
          <w:szCs w:val="24"/>
          <w:lang w:val="en-US" w:eastAsia="zh-CN" w:bidi="ar-SA"/>
        </w:rPr>
      </w:pPr>
      <w:r>
        <w:rPr>
          <w:rFonts w:ascii="Arial" w:hAnsi="Arial" w:eastAsia="黑体" w:cstheme="minorBidi"/>
          <w:b/>
          <w:kern w:val="2"/>
          <w:sz w:val="32"/>
          <w:szCs w:val="24"/>
          <w:lang w:val="en-US" w:eastAsia="zh-CN" w:bidi="ar-SA"/>
        </w:rPr>
        <w:t xml:space="preserve">5.2 内部模块接口 </w:t>
      </w:r>
    </w:p>
    <w:p w14:paraId="3063676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ascii="Arial" w:hAnsi="Arial" w:eastAsia="黑体" w:cstheme="minorBidi"/>
          <w:b/>
          <w:kern w:val="2"/>
          <w:sz w:val="32"/>
          <w:szCs w:val="24"/>
          <w:lang w:val="en-US" w:eastAsia="zh-CN" w:bidi="ar-SA"/>
        </w:rPr>
      </w:pPr>
      <w:r>
        <w:t>前后端RESTful HTTP JSON交互，路径/api/v1/*。后端层单向调用：api→services→core+infrastructure→repositories。响应统一使用Result[T]模型封装。分页返回{records, total, page, size}。</w:t>
      </w:r>
    </w:p>
    <w:p w14:paraId="4CA8D40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ascii="Arial" w:hAnsi="Arial" w:eastAsia="黑体" w:cstheme="minorBidi"/>
          <w:b/>
          <w:kern w:val="2"/>
          <w:sz w:val="32"/>
          <w:szCs w:val="24"/>
          <w:lang w:val="en-US" w:eastAsia="zh-CN" w:bidi="ar-SA"/>
        </w:rPr>
      </w:pPr>
      <w:r>
        <w:rPr>
          <w:rFonts w:ascii="Arial" w:hAnsi="Arial" w:eastAsia="黑体" w:cstheme="minorBidi"/>
          <w:b/>
          <w:kern w:val="2"/>
          <w:sz w:val="32"/>
          <w:szCs w:val="24"/>
          <w:lang w:val="en-US" w:eastAsia="zh-CN" w:bidi="ar-SA"/>
        </w:rPr>
        <w:t xml:space="preserve">5.3 外部第三方接口 </w:t>
      </w:r>
    </w:p>
    <w:p w14:paraId="409F8E3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ascii="Arial" w:hAnsi="Arial" w:eastAsia="黑体" w:cstheme="minorBidi"/>
          <w:b/>
          <w:kern w:val="2"/>
          <w:sz w:val="32"/>
          <w:szCs w:val="24"/>
          <w:lang w:val="en-US" w:eastAsia="zh-CN" w:bidi="ar-SA"/>
        </w:rPr>
      </w:pPr>
      <w:r>
        <w:t>DeepSeek大模型API（云端AI推理服务）</w:t>
        <w:br/>
        <w:t>对接对象：DeepSeek API（语料人工智能股份有限公司）</w:t>
        <w:br/>
        <w:t>接口用途：简历AI解析、JD智能解析、匹配评分依据润色、职业规划文案润色、AI面试问题生成与评分</w:t>
        <w:br/>
        <w:t>调用方式：HTTPS POST，JSON格式，httpx异步客户端，超时60秒</w:t>
        <w:br/>
        <w:t>备用：配置项指向备用云端endpoint，API不可用时降级展示本地缓存并提示重试</w:t>
        <w:br/>
        <w:t>（前端不直接对接任何第三方API，全部由后端代理）</w:t>
      </w:r>
    </w:p>
    <w:p w14:paraId="3E5E7BE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ascii="Arial" w:hAnsi="Arial" w:eastAsia="黑体" w:cstheme="minorBidi"/>
          <w:b/>
          <w:kern w:val="2"/>
          <w:sz w:val="32"/>
          <w:szCs w:val="24"/>
          <w:lang w:val="en-US" w:eastAsia="zh-CN" w:bidi="ar-SA"/>
        </w:rPr>
      </w:pPr>
      <w:r>
        <w:rPr>
          <w:rFonts w:ascii="Arial" w:hAnsi="Arial" w:eastAsia="黑体" w:cstheme="minorBidi"/>
          <w:b/>
          <w:kern w:val="2"/>
          <w:sz w:val="32"/>
          <w:szCs w:val="24"/>
          <w:lang w:val="en-US" w:eastAsia="zh-CN" w:bidi="ar-SA"/>
        </w:rPr>
        <w:t>5.4 数据通信接口</w:t>
      </w:r>
    </w:p>
    <w:p w14:paraId="4E907E9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ascii="Arial" w:hAnsi="Arial" w:eastAsia="黑体" w:cstheme="minorBidi"/>
          <w:b/>
          <w:kern w:val="2"/>
          <w:sz w:val="32"/>
          <w:szCs w:val="24"/>
          <w:lang w:val="en-US" w:eastAsia="zh-CN" w:bidi="ar-SA"/>
        </w:rPr>
      </w:pPr>
      <w:r>
        <w:t>前后端通过HTTP/HTTPS协议通信，前端axios发起异步请求，请求头携带Authorization: Bearer {jwt_token}。文件上传使用multipart/form-data。数据格式JSON，编码UTF-8。前端开发端口5173，后端8000，CORS中间件配置跨域白名单。</w:t>
      </w:r>
    </w:p>
    <w:p w14:paraId="045CCBE7">
      <w:pPr>
        <w:rPr>
          <w:b/>
        </w:rPr>
      </w:pPr>
      <w:r/>
    </w:p>
    <w:p w14:paraId="4DDE365F">
      <w:pPr>
        <w:pStyle w:val="2"/>
        <w:bidi w:val="0"/>
        <w:jc w:val="center"/>
        <w:rPr>
          <w:b/>
        </w:rPr>
      </w:pPr>
      <w:bookmarkStart w:id="19" w:name="_Toc3183"/>
      <w:r>
        <w:rPr>
          <w:b/>
        </w:rPr>
        <w:t>6 验收判定标准</w:t>
      </w:r>
      <w:bookmarkEnd w:id="19"/>
    </w:p>
    <w:p w14:paraId="762ABB57">
      <w:pPr>
        <w:pStyle w:val="3"/>
        <w:bidi w:val="0"/>
        <w:rPr>
          <w:lang w:val="en-US" w:eastAsia="zh-CN"/>
        </w:rPr>
      </w:pPr>
      <w:bookmarkStart w:id="20" w:name="_Toc6411"/>
      <w:r>
        <w:rPr>
          <w:lang w:val="en-US" w:eastAsia="zh-CN"/>
        </w:rPr>
        <w:t>6.1 功能项验收准则</w:t>
      </w:r>
      <w:bookmarkEnd w:id="20"/>
      <w:r>
        <w:rPr>
          <w:lang w:val="en-US" w:eastAsia="zh-CN"/>
        </w:rPr>
        <w:t xml:space="preserve"> </w:t>
      </w:r>
    </w:p>
    <w:p w14:paraId="29F6AEE7">
      <w:pPr>
        <w:rPr>
          <w:lang w:val="en-US" w:eastAsia="zh-CN"/>
        </w:rPr>
      </w:pPr>
      <w:r>
        <w:t>1. 所有P0、P1级功能可正常执行，操作结果与业务规则完全一致。</w:t>
        <w:br/>
        <w:t>2. 每个功能正常流程与异常场景均有对应处理，无系统崩溃/数据丢失/数据错乱。</w:t>
        <w:br/>
        <w:t>3. 权限边界清晰，不存在越权操作。</w:t>
        <w:br/>
        <w:t>4. 所有业务流程闭环可走通：简历上传→解析→图谱→推荐→投递→面试邀请→AI面试→报告。</w:t>
      </w:r>
    </w:p>
    <w:p w14:paraId="2844AA34">
      <w:pPr>
        <w:pStyle w:val="3"/>
        <w:bidi w:val="0"/>
        <w:rPr>
          <w:lang w:val="en-US" w:eastAsia="zh-CN"/>
        </w:rPr>
      </w:pPr>
      <w:bookmarkStart w:id="21" w:name="_Toc10111"/>
      <w:r>
        <w:rPr>
          <w:lang w:val="en-US" w:eastAsia="zh-CN"/>
        </w:rPr>
        <w:t>6.2 非功能指标验收准则</w:t>
      </w:r>
      <w:bookmarkEnd w:id="21"/>
    </w:p>
    <w:p w14:paraId="1DE365F6">
      <w:r>
        <w:t>1. 性能指标测试结果全部满足第4.1节要求，响应时间、并发量达标。</w:t>
        <w:br/>
        <w:t>2. 兼容性测试覆盖全部指定浏览器与分辨率。</w:t>
        <w:br/>
        <w:t>3. BCrypt加密、JWT权限控制、数据脱敏等安全项全部符合要求。</w:t>
        <w:br/>
        <w:t>4. 系统在银河麒麟V11+KingbaseES环境下正常运行，国产化红线要求全部满足。</w:t>
      </w:r>
    </w:p>
    <w:p w14:paraId="12564B2B">
      <w:pPr>
        <w:rPr>
          <w:b/>
        </w:rPr>
      </w:pPr>
      <w:r/>
    </w:p>
    <w:p w14:paraId="42DAFBC4">
      <w:pPr>
        <w:pStyle w:val="2"/>
        <w:bidi w:val="0"/>
        <w:jc w:val="center"/>
        <w:rPr>
          <w:b/>
        </w:rPr>
      </w:pPr>
      <w:bookmarkStart w:id="22" w:name="_Toc3836"/>
      <w:r>
        <w:rPr>
          <w:b/>
        </w:rPr>
        <w:t>7 附录</w:t>
      </w:r>
      <w:bookmarkEnd w:id="22"/>
    </w:p>
    <w:p w14:paraId="64CD1315">
      <w:pPr>
        <w:pStyle w:val="3"/>
        <w:bidi w:val="0"/>
        <w:rPr>
          <w:lang w:val="en-US" w:eastAsia="zh-CN"/>
        </w:rPr>
      </w:pPr>
      <w:bookmarkStart w:id="23" w:name="_Toc20718"/>
      <w:r>
        <w:rPr>
          <w:lang w:val="en-US" w:eastAsia="zh-CN"/>
        </w:rPr>
        <w:t>7.1 需求优先级划分说明</w:t>
      </w:r>
      <w:bookmarkEnd w:id="23"/>
      <w:r>
        <w:rPr>
          <w:lang w:val="en-US" w:eastAsia="zh-CN"/>
        </w:rPr>
        <w:t xml:space="preserve"> </w:t>
      </w:r>
    </w:p>
    <w:p w14:paraId="648CF024">
      <w:pPr>
        <w:rPr>
          <w:lang w:val="en-US" w:eastAsia="zh-CN"/>
        </w:rPr>
      </w:pPr>
      <w:r>
        <w:t>P0（核心必做）：用户注册登录、简历上传与AI解析、能力图谱生成（含缺口视图）、岗位智能推荐（含可解释评分）、企业岗位发布与JD解析、企业人才推荐、平台审核管理。</w:t>
        <w:br/>
        <w:t>P1（重要功能）：AI职业规划、AI面试模拟与评分报告、岗位搜索、通知中心双向闭环、个人中心与档案管理、数据统计仪表板。</w:t>
        <w:br/>
        <w:t>P2（优化功能）：简历优化建议、候选人才对比、系统操作日志查询、数据维护。</w:t>
      </w:r>
    </w:p>
    <w:p w14:paraId="6FA5D8C7">
      <w:pPr>
        <w:pStyle w:val="3"/>
        <w:bidi w:val="0"/>
        <w:rPr>
          <w:lang w:val="en-US" w:eastAsia="zh-CN"/>
        </w:rPr>
      </w:pPr>
      <w:bookmarkStart w:id="24" w:name="_Toc20234"/>
      <w:r>
        <w:rPr>
          <w:lang w:val="en-US" w:eastAsia="zh-CN"/>
        </w:rPr>
        <w:t>7.2 需求变更记录</w:t>
      </w:r>
      <w:bookmarkEnd w:id="24"/>
    </w:p>
    <w:p w14:paraId="6ECCBC31">
      <w:r>
        <w:t>暂无需求变更。</w:t>
      </w:r>
    </w:p>
    <w:p w14:paraId="2ADBADA9">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4521D4"/>
    <w:rsid w:val="10825162"/>
    <w:rsid w:val="12271CAF"/>
    <w:rsid w:val="17794FE5"/>
    <w:rsid w:val="1B906695"/>
    <w:rsid w:val="2EE46262"/>
    <w:rsid w:val="2F0F6CDF"/>
    <w:rsid w:val="54D627A7"/>
    <w:rsid w:val="56111229"/>
    <w:rsid w:val="5978486B"/>
    <w:rsid w:val="6404589F"/>
    <w:rsid w:val="697E7D03"/>
    <w:rsid w:val="6C990208"/>
    <w:rsid w:val="774B221C"/>
    <w:rsid w:val="7D2D17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link w:val="12"/>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10">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7">
    <w:name w:val="toc 1"/>
    <w:basedOn w:val="1"/>
    <w:next w:val="1"/>
    <w:uiPriority w:val="0"/>
  </w:style>
  <w:style w:type="paragraph" w:styleId="8">
    <w:name w:val="toc 2"/>
    <w:basedOn w:val="1"/>
    <w:next w:val="1"/>
    <w:uiPriority w:val="0"/>
    <w:pPr>
      <w:ind w:left="420" w:leftChars="200"/>
    </w:pPr>
  </w:style>
  <w:style w:type="character" w:styleId="11">
    <w:name w:val="Strong"/>
    <w:basedOn w:val="10"/>
    <w:qFormat/>
    <w:uiPriority w:val="0"/>
    <w:rPr>
      <w:b/>
    </w:rPr>
  </w:style>
  <w:style w:type="character" w:customStyle="1" w:styleId="12">
    <w:name w:val="标题 3 Char"/>
    <w:link w:val="4"/>
    <w:uiPriority w:val="0"/>
    <w:rPr>
      <w:rFonts w:hint="eastAsia" w:ascii="宋体" w:hAnsi="宋体" w:eastAsia="宋体" w:cs="宋体"/>
      <w:b/>
      <w:bCs/>
      <w:kern w:val="0"/>
      <w:sz w:val="27"/>
      <w:szCs w:val="27"/>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1647</Words>
  <Characters>1802</Characters>
  <Lines>0</Lines>
  <Paragraphs>0</Paragraphs>
  <TotalTime>1</TotalTime>
  <ScaleCrop>false</ScaleCrop>
  <LinksUpToDate>false</LinksUpToDate>
  <CharactersWithSpaces>1857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2026-07-01T16:56:00Z</dcterms:created>
  <dc:creator>tyc</dc:creator>
  <cp:lastModifiedBy>一个脱离高级趣味的人</cp:lastModifiedBy>
  <dcterms:modified xsi:type="dcterms:W3CDTF">2026-07-01T17:10:41Z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eyJoZGlkIjoiZWQ3OTY1ZTA1NDM5ZWUyZDZhYmRlOGUxOTI0OGNjNDciLCJ1c2VySWQiOiI5MjM2NzU0ODIifQ==</vt:lpwstr>
  </property>
  <property fmtid="{D5CDD505-2E9C-101B-9397-08002B2CF9AE}" pid="4" name="ICV">
    <vt:lpwstr>64D54D9F0C324BDEB88B0DF75DE5BA0E_12</vt:lpwstr>
  </property>
</Properties>
</file>