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8378F" w14:textId="77777777" w:rsidR="006B630C" w:rsidRDefault="00000000">
      <w:pPr>
        <w:pStyle w:val="Title"/>
      </w:pPr>
      <w:r>
        <w:t>Data Engineer Intern Assessment Answers</w:t>
      </w:r>
    </w:p>
    <w:p w14:paraId="79D8470E" w14:textId="20B1CDED" w:rsidR="006B630C" w:rsidRDefault="00000000" w:rsidP="00D65E2D">
      <w:pPr>
        <w:pStyle w:val="Heading1"/>
        <w:numPr>
          <w:ilvl w:val="0"/>
          <w:numId w:val="10"/>
        </w:numPr>
        <w:ind w:left="284"/>
      </w:pPr>
      <w:r>
        <w:t>Explanation of the Query</w:t>
      </w:r>
    </w:p>
    <w:p w14:paraId="79EAF239" w14:textId="77777777" w:rsidR="00D65E2D" w:rsidRDefault="00D65E2D" w:rsidP="00D65E2D">
      <w:pPr>
        <w:pStyle w:val="Heading1"/>
      </w:pPr>
      <w:r>
        <w:t>Query Explanation</w:t>
      </w:r>
    </w:p>
    <w:p w14:paraId="455B78BB" w14:textId="77777777" w:rsidR="00D65E2D" w:rsidRDefault="00D65E2D" w:rsidP="00D65E2D">
      <w:r>
        <w:t>The provided SQL query uses a Common Table Expression (CTE) to generate a ranked list of currency exchange rates. It then determines the effective and expiration dates for each exchange rate based on the dates of the subsequent rates.</w:t>
      </w:r>
    </w:p>
    <w:p w14:paraId="613379DE" w14:textId="77777777" w:rsidR="00D65E2D" w:rsidRDefault="00D65E2D" w:rsidP="00D65E2D">
      <w:pPr>
        <w:pStyle w:val="Heading1"/>
      </w:pPr>
      <w:r>
        <w:t>Steps Involved</w:t>
      </w:r>
    </w:p>
    <w:p w14:paraId="0ED734FC" w14:textId="77777777" w:rsidR="00D65E2D" w:rsidRDefault="00D65E2D" w:rsidP="00D65E2D">
      <w:r>
        <w:t>1. Common Table Expression (CTE) Definition:</w:t>
      </w:r>
      <w:r>
        <w:br/>
        <w:t xml:space="preserve">- The CTE (`WITH </w:t>
      </w:r>
      <w:proofErr w:type="spellStart"/>
      <w:r>
        <w:t>cte</w:t>
      </w:r>
      <w:proofErr w:type="spellEnd"/>
      <w:r>
        <w:t xml:space="preserve"> AS (...)`) selects columns such as `</w:t>
      </w:r>
      <w:proofErr w:type="spellStart"/>
      <w:r>
        <w:t>currencytype</w:t>
      </w:r>
      <w:proofErr w:type="spellEnd"/>
      <w:r>
        <w:t>`, `</w:t>
      </w:r>
      <w:proofErr w:type="spellStart"/>
      <w:r>
        <w:t>fromcurrency</w:t>
      </w:r>
      <w:proofErr w:type="spellEnd"/>
      <w:r>
        <w:t>`, `</w:t>
      </w:r>
      <w:proofErr w:type="spellStart"/>
      <w:r>
        <w:t>tocurrency</w:t>
      </w:r>
      <w:proofErr w:type="spellEnd"/>
      <w:r>
        <w:t>`, `date`, and `</w:t>
      </w:r>
      <w:proofErr w:type="spellStart"/>
      <w:r>
        <w:t>currencyrate</w:t>
      </w:r>
      <w:proofErr w:type="spellEnd"/>
      <w:r>
        <w:t>` from the `</w:t>
      </w:r>
      <w:proofErr w:type="spellStart"/>
      <w:r>
        <w:t>curr</w:t>
      </w:r>
      <w:proofErr w:type="spellEnd"/>
      <w:r>
        <w:t>` table.</w:t>
      </w:r>
      <w:r>
        <w:br/>
        <w:t>- It uses `ROW_</w:t>
      </w:r>
      <w:proofErr w:type="gramStart"/>
      <w:r>
        <w:t>NUMBER(</w:t>
      </w:r>
      <w:proofErr w:type="gramEnd"/>
      <w:r>
        <w:t>)` to rank the records within each group of `(</w:t>
      </w:r>
      <w:proofErr w:type="spellStart"/>
      <w:r>
        <w:t>currencytype</w:t>
      </w:r>
      <w:proofErr w:type="spellEnd"/>
      <w:r>
        <w:t xml:space="preserve">, </w:t>
      </w:r>
      <w:proofErr w:type="spellStart"/>
      <w:r>
        <w:t>fromcurrency</w:t>
      </w:r>
      <w:proofErr w:type="spellEnd"/>
      <w:r>
        <w:t xml:space="preserve">, </w:t>
      </w:r>
      <w:proofErr w:type="spellStart"/>
      <w:r>
        <w:t>tocurrency</w:t>
      </w:r>
      <w:proofErr w:type="spellEnd"/>
      <w:r>
        <w:t>)` based on the `date`, in descending order (latest first).</w:t>
      </w:r>
    </w:p>
    <w:p w14:paraId="71185A45" w14:textId="77777777" w:rsidR="00D65E2D" w:rsidRDefault="00D65E2D" w:rsidP="00D65E2D">
      <w:r>
        <w:t>2. Main Query Logic:</w:t>
      </w:r>
      <w:r>
        <w:br/>
        <w:t>- Selects data from the CTE with aliases for columns (`</w:t>
      </w:r>
      <w:proofErr w:type="spellStart"/>
      <w:r>
        <w:t>ExchangeRateType</w:t>
      </w:r>
      <w:proofErr w:type="spellEnd"/>
      <w:r>
        <w:t>`, `</w:t>
      </w:r>
      <w:proofErr w:type="spellStart"/>
      <w:r>
        <w:t>FromCurrency</w:t>
      </w:r>
      <w:proofErr w:type="spellEnd"/>
      <w:r>
        <w:t>`, `</w:t>
      </w:r>
      <w:proofErr w:type="spellStart"/>
      <w:r>
        <w:t>ToCurrency</w:t>
      </w:r>
      <w:proofErr w:type="spellEnd"/>
      <w:r>
        <w:t>`, `</w:t>
      </w:r>
      <w:proofErr w:type="spellStart"/>
      <w:r>
        <w:t>EffectiveDate</w:t>
      </w:r>
      <w:proofErr w:type="spellEnd"/>
      <w:r>
        <w:t>`, `</w:t>
      </w:r>
      <w:proofErr w:type="spellStart"/>
      <w:r>
        <w:t>ExchangeRate</w:t>
      </w:r>
      <w:proofErr w:type="spellEnd"/>
      <w:r>
        <w:t>`).</w:t>
      </w:r>
      <w:r>
        <w:br/>
        <w:t>- Uses a `LEFT JOIN` on the CTE itself to get the next row in the sequence (`</w:t>
      </w:r>
      <w:proofErr w:type="spellStart"/>
      <w:r>
        <w:t>rownum</w:t>
      </w:r>
      <w:proofErr w:type="spellEnd"/>
      <w:r>
        <w:t xml:space="preserve"> = </w:t>
      </w:r>
      <w:proofErr w:type="spellStart"/>
      <w:r>
        <w:t>t.rownum</w:t>
      </w:r>
      <w:proofErr w:type="spellEnd"/>
      <w:r>
        <w:t xml:space="preserve"> + 1`), matching currency type and combination.</w:t>
      </w:r>
      <w:r>
        <w:br/>
        <w:t>- Sets the `</w:t>
      </w:r>
      <w:proofErr w:type="spellStart"/>
      <w:r>
        <w:t>ExpirationDate</w:t>
      </w:r>
      <w:proofErr w:type="spellEnd"/>
      <w:r>
        <w:t>` using a `CASE` statement: if the next date is `NULL`, defaults to '2999-01-01'; otherwise, uses the next date.</w:t>
      </w:r>
    </w:p>
    <w:p w14:paraId="4E4C0825" w14:textId="77777777" w:rsidR="00D65E2D" w:rsidRDefault="00D65E2D" w:rsidP="00D65E2D">
      <w:r>
        <w:t>3. Filtering:</w:t>
      </w:r>
      <w:r>
        <w:br/>
        <w:t>- The `WHERE` clause restricts results to rows where `</w:t>
      </w:r>
      <w:proofErr w:type="spellStart"/>
      <w:r>
        <w:t>currencytype</w:t>
      </w:r>
      <w:proofErr w:type="spellEnd"/>
      <w:r>
        <w:t xml:space="preserve"> = 'MAR'.</w:t>
      </w:r>
    </w:p>
    <w:p w14:paraId="55E14FAD" w14:textId="77777777" w:rsidR="00D65E2D" w:rsidRDefault="00D65E2D" w:rsidP="00D65E2D">
      <w:pPr>
        <w:pStyle w:val="Heading1"/>
      </w:pPr>
      <w:r>
        <w:t>Concepts Involved</w:t>
      </w:r>
    </w:p>
    <w:p w14:paraId="3FBA90B1" w14:textId="77777777" w:rsidR="00D65E2D" w:rsidRDefault="00D65E2D" w:rsidP="00D65E2D">
      <w:r>
        <w:t>- CTE simplifies complex queries.</w:t>
      </w:r>
      <w:r>
        <w:br/>
        <w:t>- Window Functions (`ROW_</w:t>
      </w:r>
      <w:proofErr w:type="gramStart"/>
      <w:r>
        <w:t>NUMBER(</w:t>
      </w:r>
      <w:proofErr w:type="gramEnd"/>
      <w:r>
        <w:t>)`)  rank rows within partitions.</w:t>
      </w:r>
      <w:r>
        <w:br/>
        <w:t>- Self-Joins get the next row in sequence for expiration dates.</w:t>
      </w:r>
      <w:r>
        <w:br/>
        <w:t>- Conditional Logic (`CASE` statement) handles missing values.</w:t>
      </w:r>
    </w:p>
    <w:p w14:paraId="734D9EE7" w14:textId="77777777" w:rsidR="00D65E2D" w:rsidRDefault="00D65E2D" w:rsidP="00D65E2D">
      <w:pPr>
        <w:pStyle w:val="Heading1"/>
      </w:pPr>
      <w:r>
        <w:t>Purpose</w:t>
      </w:r>
    </w:p>
    <w:p w14:paraId="573B8031" w14:textId="3249BEF5" w:rsidR="00D65E2D" w:rsidRPr="00D65E2D" w:rsidRDefault="00D65E2D" w:rsidP="00D65E2D">
      <w:r>
        <w:t>The query generates a timeline of currency exchange rates, providing valid time ranges for each rate.</w:t>
      </w:r>
    </w:p>
    <w:p w14:paraId="7E53B351" w14:textId="77777777" w:rsidR="006B630C" w:rsidRDefault="00000000">
      <w:pPr>
        <w:pStyle w:val="Heading1"/>
      </w:pPr>
      <w:r>
        <w:lastRenderedPageBreak/>
        <w:t>2. SQL Query to Find the Average Salary Excluding Highest and Lowest Salaries</w:t>
      </w:r>
    </w:p>
    <w:p w14:paraId="6C13150C" w14:textId="77777777" w:rsidR="006B630C" w:rsidRDefault="00000000">
      <w:r>
        <w:t>Here’s how you can write an SQL query to find the average salary from an employee table without including the highest and lowest salaries:</w:t>
      </w:r>
    </w:p>
    <w:p w14:paraId="331B597B" w14:textId="77777777" w:rsidR="006B630C" w:rsidRDefault="00000000">
      <w:r>
        <w:br/>
        <w:t xml:space="preserve">    SELECT AVG(salary) </w:t>
      </w:r>
      <w:r>
        <w:br/>
        <w:t xml:space="preserve">    FROM employee </w:t>
      </w:r>
      <w:r>
        <w:br/>
        <w:t xml:space="preserve">    WHERE salary NOT IN (SELECT MAX(salary) FROM employee) </w:t>
      </w:r>
      <w:r>
        <w:br/>
        <w:t xml:space="preserve">    AND salary NOT IN (SELECT MIN(salary) FROM employee);</w:t>
      </w:r>
      <w:r>
        <w:br/>
        <w:t xml:space="preserve">    </w:t>
      </w:r>
    </w:p>
    <w:p w14:paraId="3B44A1B8" w14:textId="77777777" w:rsidR="006B630C" w:rsidRDefault="00000000">
      <w:r>
        <w:t>This query calculates the average salary by filtering out the highest and lowest salaries from the data using subqueries.</w:t>
      </w:r>
    </w:p>
    <w:p w14:paraId="52FCE81C" w14:textId="77777777" w:rsidR="006B630C" w:rsidRDefault="00000000">
      <w:pPr>
        <w:pStyle w:val="Heading1"/>
      </w:pPr>
      <w:r>
        <w:t>3. Python Script for Reading a File with Error Handling</w:t>
      </w:r>
    </w:p>
    <w:p w14:paraId="4B6152F6" w14:textId="77777777" w:rsidR="006B630C" w:rsidRDefault="00000000">
      <w:r>
        <w:t>The following Python script opens a file named 'data.csv' and reads its contents, including error handling to manage cases where the file may not exist or may be unreadable:</w:t>
      </w:r>
    </w:p>
    <w:p w14:paraId="6FB88A92" w14:textId="77777777" w:rsidR="006B630C" w:rsidRDefault="00000000">
      <w:r>
        <w:br/>
        <w:t xml:space="preserve">    try:</w:t>
      </w:r>
      <w:r>
        <w:br/>
        <w:t xml:space="preserve">        with open('data.csv', 'r') as file:</w:t>
      </w:r>
      <w:r>
        <w:br/>
        <w:t xml:space="preserve">            content = file.read()</w:t>
      </w:r>
      <w:r>
        <w:br/>
        <w:t xml:space="preserve">            print(content)</w:t>
      </w:r>
      <w:r>
        <w:br/>
        <w:t xml:space="preserve">    except FileNotFoundError:</w:t>
      </w:r>
      <w:r>
        <w:br/>
        <w:t xml:space="preserve">        print("The file 'data.csv' does not exist.")</w:t>
      </w:r>
      <w:r>
        <w:br/>
        <w:t xml:space="preserve">    except IOError:</w:t>
      </w:r>
      <w:r>
        <w:br/>
        <w:t xml:space="preserve">        print("The file could not be read.")</w:t>
      </w:r>
      <w:r>
        <w:br/>
        <w:t xml:space="preserve">    </w:t>
      </w:r>
    </w:p>
    <w:p w14:paraId="15A8EFC3" w14:textId="77777777" w:rsidR="006B630C" w:rsidRDefault="00000000">
      <w:r>
        <w:t>In this script:</w:t>
      </w:r>
    </w:p>
    <w:p w14:paraId="0D02D4E6" w14:textId="77777777" w:rsidR="006B630C" w:rsidRDefault="00000000">
      <w:r>
        <w:t>- FileNotFoundError handles cases where the file is not found.</w:t>
      </w:r>
      <w:r>
        <w:br/>
        <w:t>- IOError manages other issues related to file reading, such as permission problems.</w:t>
      </w:r>
    </w:p>
    <w:p w14:paraId="40AE32DA" w14:textId="77777777" w:rsidR="006B630C" w:rsidRDefault="00000000">
      <w:pPr>
        <w:pStyle w:val="Heading1"/>
      </w:pPr>
      <w:r>
        <w:t>4. Explanation of Environmental Variables and Virtual Environments in Python</w:t>
      </w:r>
    </w:p>
    <w:p w14:paraId="75E1B0FB" w14:textId="77777777" w:rsidR="006B630C" w:rsidRDefault="00000000">
      <w:r>
        <w:t>- Environmental Variables: These are variables that are defined outside of the Python program and affect the way running processes behave. In Python, they can be accessed using the os module.</w:t>
      </w:r>
      <w:r>
        <w:br/>
      </w:r>
      <w:r>
        <w:br/>
        <w:t>- Setting Up a Virtual Environment:</w:t>
      </w:r>
      <w:r>
        <w:br/>
      </w:r>
      <w:r>
        <w:lastRenderedPageBreak/>
        <w:t xml:space="preserve">  - You can create a virtual environment using the command: python -m venv myenv</w:t>
      </w:r>
      <w:r>
        <w:br/>
        <w:t xml:space="preserve">  - Activate it using: myenv\Scripts\activate (Windows) or source myenv/bin/activate (Linux/Mac).</w:t>
      </w:r>
      <w:r>
        <w:br/>
      </w:r>
      <w:r>
        <w:br/>
        <w:t>- Why Create a Virtual Environment?:</w:t>
      </w:r>
      <w:r>
        <w:br/>
        <w:t xml:space="preserve">  - To isolate dependencies for different projects, avoiding conflicts between packages and maintaining a consistent development environment.</w:t>
      </w:r>
    </w:p>
    <w:p w14:paraId="6E4F7A94" w14:textId="77777777" w:rsidR="006B630C" w:rsidRDefault="00000000">
      <w:pPr>
        <w:pStyle w:val="Heading1"/>
      </w:pPr>
      <w:r>
        <w:t>5. Parsing and Loading a JSON Response into a Database</w:t>
      </w:r>
    </w:p>
    <w:p w14:paraId="7A1E6118" w14:textId="77777777" w:rsidR="006B630C" w:rsidRDefault="00000000">
      <w:r>
        <w:t>If tasked with parsing a JSON response and loading it into a database, it is important to consider whether to use a single table or multiple tables:</w:t>
      </w:r>
      <w:r>
        <w:br/>
        <w:t>- Multiple Tables Approach: If the JSON has nested structures or related entities (like users and their orders), it’s better to normalize the data across multiple tables.</w:t>
      </w:r>
      <w:r>
        <w:br/>
        <w:t>- Single Table Approach: If the JSON is flat with simple key-value pairs, it can be stored in a single table.</w:t>
      </w:r>
      <w:r>
        <w:br/>
      </w:r>
      <w:r>
        <w:br/>
        <w:t>For example, if the JSON response contains user information with a list of addresses, the tables could be structured as:</w:t>
      </w:r>
      <w:r>
        <w:br/>
        <w:t>- users (user_id as the primary key, name, email)</w:t>
      </w:r>
      <w:r>
        <w:br/>
        <w:t>- addresses (address_id as the primary key, user_id as the foreign key, address, city)</w:t>
      </w:r>
    </w:p>
    <w:sectPr w:rsidR="006B63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390AF1"/>
    <w:multiLevelType w:val="hybridMultilevel"/>
    <w:tmpl w:val="20163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040803">
    <w:abstractNumId w:val="8"/>
  </w:num>
  <w:num w:numId="2" w16cid:durableId="991562481">
    <w:abstractNumId w:val="6"/>
  </w:num>
  <w:num w:numId="3" w16cid:durableId="1333724362">
    <w:abstractNumId w:val="5"/>
  </w:num>
  <w:num w:numId="4" w16cid:durableId="4986684">
    <w:abstractNumId w:val="4"/>
  </w:num>
  <w:num w:numId="5" w16cid:durableId="1049304071">
    <w:abstractNumId w:val="7"/>
  </w:num>
  <w:num w:numId="6" w16cid:durableId="603808721">
    <w:abstractNumId w:val="3"/>
  </w:num>
  <w:num w:numId="7" w16cid:durableId="241842730">
    <w:abstractNumId w:val="2"/>
  </w:num>
  <w:num w:numId="8" w16cid:durableId="1942370747">
    <w:abstractNumId w:val="1"/>
  </w:num>
  <w:num w:numId="9" w16cid:durableId="742140937">
    <w:abstractNumId w:val="0"/>
  </w:num>
  <w:num w:numId="10" w16cid:durableId="13355737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4170"/>
    <w:rsid w:val="006B630C"/>
    <w:rsid w:val="00AA1D8D"/>
    <w:rsid w:val="00B47730"/>
    <w:rsid w:val="00CB0664"/>
    <w:rsid w:val="00D65E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9FB1BE"/>
  <w14:defaultImageDpi w14:val="300"/>
  <w15:docId w15:val="{E4D665D1-FD3A-45EE-B989-4E7E1D7D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MOHAMMAD KAIF QURESHI</cp:lastModifiedBy>
  <cp:revision>2</cp:revision>
  <dcterms:created xsi:type="dcterms:W3CDTF">2013-12-23T23:15:00Z</dcterms:created>
  <dcterms:modified xsi:type="dcterms:W3CDTF">2024-10-15T05:05:00Z</dcterms:modified>
  <cp:category/>
</cp:coreProperties>
</file>