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38"/>
        </w:rPr>
        <w:t>WHAT JDBC STANDARDIZES</w:t>
      </w:r>
    </w:p>
    <w:p>
      <w:pPr>
        <w:jc w:val="center"/>
      </w:pPr>
      <w:r>
        <w:rPr>
          <w:i/>
          <w:sz w:val="20"/>
        </w:rPr>
        <w:t>Java Database Connectivity — Study Notes</w:t>
      </w:r>
    </w:p>
    <w:p>
      <w:r>
        <w:t>JDBC provides a standard Java interface for communicating with databases. It defines consistent ways to establish connections, execute SQL, retrieve results, handle errors, and control transactions. The JDBC driver handles database-specific communication.</w:t>
      </w:r>
    </w:p>
    <w:p>
      <w:pPr>
        <w:pStyle w:val="Heading1"/>
      </w:pPr>
      <w:r>
        <w:t>1. How a Connection Is Established</w:t>
      </w:r>
    </w:p>
    <w:p>
      <w:r>
        <w:t>JDBC defines how a Java application requests a connection to a database. DriverManager uses a suitable JDBC driver to establish the connection.</w:t>
      </w:r>
    </w:p>
    <w:p>
      <w:pPr>
        <w:spacing w:after="100"/>
        <w:ind w:left="360"/>
      </w:pPr>
      <w:r>
        <w:rPr>
          <w:rFonts w:ascii="Courier New" w:hAnsi="Courier New"/>
          <w:color w:val="000000"/>
          <w:sz w:val="17"/>
        </w:rPr>
        <w:t>Connection con = DriverManager.getConnection(</w:t>
        <w:br/>
        <w:t xml:space="preserve">    "jdbc:mysql://localhost:3306/college",</w:t>
        <w:br/>
        <w:t xml:space="preserve">    "root",</w:t>
        <w:br/>
        <w:t xml:space="preserve">    "password"</w:t>
        <w:br/>
        <w:t>);</w:t>
      </w:r>
    </w:p>
    <w:p>
      <w:pPr>
        <w:pStyle w:val="Heading1"/>
      </w:pPr>
      <w:r>
        <w:t>2. How Authentication Information Is Sent</w:t>
      </w:r>
    </w:p>
    <w:p>
      <w:r>
        <w:t>The application may provide a username and password so the database can authenticate it. The JDBC driver handles the database-specific authentication process. Avoid hardcoding credentials in real applications.</w:t>
      </w:r>
    </w:p>
    <w:p>
      <w:pPr>
        <w:spacing w:after="100"/>
        <w:ind w:left="360"/>
      </w:pPr>
      <w:r>
        <w:rPr>
          <w:rFonts w:ascii="Courier New" w:hAnsi="Courier New"/>
          <w:color w:val="000000"/>
          <w:sz w:val="17"/>
        </w:rPr>
        <w:t>Connection con = DriverManager.getConnection(</w:t>
        <w:br/>
        <w:t xml:space="preserve">    "jdbc:mysql://localhost:3306/college",</w:t>
        <w:br/>
        <w:t xml:space="preserve">    "root",</w:t>
        <w:br/>
        <w:t xml:space="preserve">    "password"</w:t>
        <w:br/>
        <w:t>);</w:t>
      </w:r>
    </w:p>
    <w:p>
      <w:r>
        <w:t>Here, root is the username and password is the password.</w:t>
      </w:r>
    </w:p>
    <w:p>
      <w:pPr>
        <w:pStyle w:val="Heading1"/>
      </w:pPr>
      <w:r>
        <w:t>3. How SQL Queries Are Packaged</w:t>
      </w:r>
    </w:p>
    <w:p>
      <w:r>
        <w:t>JDBC provides Statement and PreparedStatement for sending SQL statements to the database.</w:t>
      </w:r>
    </w:p>
    <w:p>
      <w:r>
        <w:t>Using Statement:</w:t>
      </w:r>
    </w:p>
    <w:p>
      <w:pPr>
        <w:spacing w:after="100"/>
        <w:ind w:left="360"/>
      </w:pPr>
      <w:r>
        <w:rPr>
          <w:rFonts w:ascii="Courier New" w:hAnsi="Courier New"/>
          <w:color w:val="000000"/>
          <w:sz w:val="17"/>
        </w:rPr>
        <w:t>Statement st = con.createStatement();</w:t>
        <w:br/>
        <w:t>ResultSet rs = st.executeQuery("SELECT * FROM Employees");</w:t>
      </w:r>
    </w:p>
    <w:p>
      <w:r>
        <w:t>Using PreparedStatement:</w:t>
      </w:r>
    </w:p>
    <w:p>
      <w:pPr>
        <w:spacing w:after="100"/>
        <w:ind w:left="360"/>
      </w:pPr>
      <w:r>
        <w:rPr>
          <w:rFonts w:ascii="Courier New" w:hAnsi="Courier New"/>
          <w:color w:val="000000"/>
          <w:sz w:val="17"/>
        </w:rPr>
        <w:t>PreparedStatement ps = con.prepareStatement(</w:t>
        <w:br/>
        <w:t xml:space="preserve">    "SELECT * FROM Employees WHERE id = ?"</w:t>
        <w:br/>
        <w:t>);</w:t>
        <w:br/>
        <w:t>ps.setInt(1, 101);</w:t>
        <w:br/>
        <w:t>ResultSet rs = ps.executeQuery();</w:t>
      </w:r>
    </w:p>
    <w:p>
      <w:r>
        <w:t>PreparedStatement lets you supply parameter values separately from the SQL text. Used correctly, it helps prevent SQL injection.</w:t>
      </w:r>
    </w:p>
    <w:p>
      <w:pPr>
        <w:pStyle w:val="Heading1"/>
      </w:pPr>
      <w:r>
        <w:t>4. How SQL Data Types Are Represented</w:t>
      </w:r>
    </w:p>
    <w:p>
      <w:r>
        <w:t>JDBC maps database types to Java types. Common examples: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vAlign w:val="center"/>
          </w:tcPr>
          <w:p>
            <w:pPr>
              <w:spacing w:after="40"/>
            </w:pPr>
            <w:r>
              <w:rPr>
                <w:rFonts w:ascii="Arial" w:hAnsi="Arial"/>
                <w:b/>
                <w:color w:val="000000"/>
                <w:sz w:val="18"/>
              </w:rPr>
              <w:t>SQL Type</w:t>
            </w:r>
          </w:p>
        </w:tc>
        <w:tc>
          <w:tcPr>
            <w:tcW w:type="dxa" w:w="5040"/>
            <w:vAlign w:val="center"/>
          </w:tcPr>
          <w:p>
            <w:pPr>
              <w:spacing w:after="40"/>
            </w:pPr>
            <w:r>
              <w:rPr>
                <w:rFonts w:ascii="Arial" w:hAnsi="Arial"/>
                <w:b/>
                <w:color w:val="000000"/>
                <w:sz w:val="18"/>
              </w:rPr>
              <w:t>Common Java Type</w:t>
            </w:r>
          </w:p>
        </w:tc>
      </w:tr>
      <w:tr>
        <w:tc>
          <w:tcPr>
            <w:tcW w:type="dxa" w:w="5040"/>
            <w:vAlign w:val="center"/>
          </w:tcPr>
          <w:p>
            <w:pPr>
              <w:spacing w:after="40"/>
            </w:pPr>
            <w:r>
              <w:rPr>
                <w:rFonts w:ascii="Arial" w:hAnsi="Arial"/>
                <w:color w:val="000000"/>
                <w:sz w:val="18"/>
              </w:rPr>
              <w:t>INT</w:t>
            </w:r>
          </w:p>
        </w:tc>
        <w:tc>
          <w:tcPr>
            <w:tcW w:type="dxa" w:w="5040"/>
            <w:vAlign w:val="center"/>
          </w:tcPr>
          <w:p>
            <w:pPr>
              <w:spacing w:after="40"/>
            </w:pPr>
            <w:r>
              <w:rPr>
                <w:rFonts w:ascii="Arial" w:hAnsi="Arial"/>
                <w:color w:val="000000"/>
                <w:sz w:val="18"/>
              </w:rPr>
              <w:t>int / Integer</w:t>
            </w:r>
          </w:p>
        </w:tc>
      </w:tr>
      <w:tr>
        <w:tc>
          <w:tcPr>
            <w:tcW w:type="dxa" w:w="5040"/>
            <w:vAlign w:val="center"/>
          </w:tcPr>
          <w:p>
            <w:pPr>
              <w:spacing w:after="40"/>
            </w:pPr>
            <w:r>
              <w:rPr>
                <w:rFonts w:ascii="Arial" w:hAnsi="Arial"/>
                <w:color w:val="000000"/>
                <w:sz w:val="18"/>
              </w:rPr>
              <w:t>VARCHAR</w:t>
            </w:r>
          </w:p>
        </w:tc>
        <w:tc>
          <w:tcPr>
            <w:tcW w:type="dxa" w:w="5040"/>
            <w:vAlign w:val="center"/>
          </w:tcPr>
          <w:p>
            <w:pPr>
              <w:spacing w:after="40"/>
            </w:pPr>
            <w:r>
              <w:rPr>
                <w:rFonts w:ascii="Arial" w:hAnsi="Arial"/>
                <w:color w:val="000000"/>
                <w:sz w:val="18"/>
              </w:rPr>
              <w:t>String</w:t>
            </w:r>
          </w:p>
        </w:tc>
      </w:tr>
      <w:tr>
        <w:tc>
          <w:tcPr>
            <w:tcW w:type="dxa" w:w="5040"/>
            <w:vAlign w:val="center"/>
          </w:tcPr>
          <w:p>
            <w:pPr>
              <w:spacing w:after="40"/>
            </w:pPr>
            <w:r>
              <w:rPr>
                <w:rFonts w:ascii="Arial" w:hAnsi="Arial"/>
                <w:color w:val="000000"/>
                <w:sz w:val="18"/>
              </w:rPr>
              <w:t>DOUBLE</w:t>
            </w:r>
          </w:p>
        </w:tc>
        <w:tc>
          <w:tcPr>
            <w:tcW w:type="dxa" w:w="5040"/>
            <w:vAlign w:val="center"/>
          </w:tcPr>
          <w:p>
            <w:pPr>
              <w:spacing w:after="40"/>
            </w:pPr>
            <w:r>
              <w:rPr>
                <w:rFonts w:ascii="Arial" w:hAnsi="Arial"/>
                <w:color w:val="000000"/>
                <w:sz w:val="18"/>
              </w:rPr>
              <w:t>double / Double</w:t>
            </w:r>
          </w:p>
        </w:tc>
      </w:tr>
      <w:tr>
        <w:tc>
          <w:tcPr>
            <w:tcW w:type="dxa" w:w="5040"/>
            <w:vAlign w:val="center"/>
          </w:tcPr>
          <w:p>
            <w:pPr>
              <w:spacing w:after="40"/>
            </w:pPr>
            <w:r>
              <w:rPr>
                <w:rFonts w:ascii="Arial" w:hAnsi="Arial"/>
                <w:color w:val="000000"/>
                <w:sz w:val="18"/>
              </w:rPr>
              <w:t>DATE</w:t>
            </w:r>
          </w:p>
        </w:tc>
        <w:tc>
          <w:tcPr>
            <w:tcW w:type="dxa" w:w="5040"/>
            <w:vAlign w:val="center"/>
          </w:tcPr>
          <w:p>
            <w:pPr>
              <w:spacing w:after="40"/>
            </w:pPr>
            <w:r>
              <w:rPr>
                <w:rFonts w:ascii="Arial" w:hAnsi="Arial"/>
                <w:color w:val="000000"/>
                <w:sz w:val="18"/>
              </w:rPr>
              <w:t>java.sql.Date or java.time.LocalDate</w:t>
            </w:r>
          </w:p>
        </w:tc>
      </w:tr>
      <w:tr>
        <w:tc>
          <w:tcPr>
            <w:tcW w:type="dxa" w:w="5040"/>
            <w:vAlign w:val="center"/>
          </w:tcPr>
          <w:p>
            <w:pPr>
              <w:spacing w:after="40"/>
            </w:pPr>
            <w:r>
              <w:rPr>
                <w:rFonts w:ascii="Arial" w:hAnsi="Arial"/>
                <w:color w:val="000000"/>
                <w:sz w:val="18"/>
              </w:rPr>
              <w:t>BOOLEAN</w:t>
            </w:r>
          </w:p>
        </w:tc>
        <w:tc>
          <w:tcPr>
            <w:tcW w:type="dxa" w:w="5040"/>
            <w:vAlign w:val="center"/>
          </w:tcPr>
          <w:p>
            <w:pPr>
              <w:spacing w:after="40"/>
            </w:pPr>
            <w:r>
              <w:rPr>
                <w:rFonts w:ascii="Arial" w:hAnsi="Arial"/>
                <w:color w:val="000000"/>
                <w:sz w:val="18"/>
              </w:rPr>
              <w:t>boolean / Boolean</w:t>
            </w:r>
          </w:p>
        </w:tc>
      </w:tr>
    </w:tbl>
    <w:p>
      <w:r>
        <w:t>Example of setting parameter values:</w:t>
      </w:r>
    </w:p>
    <w:p>
      <w:pPr>
        <w:spacing w:after="100"/>
        <w:ind w:left="360"/>
      </w:pPr>
      <w:r>
        <w:rPr>
          <w:rFonts w:ascii="Courier New" w:hAnsi="Courier New"/>
          <w:color w:val="000000"/>
          <w:sz w:val="17"/>
        </w:rPr>
        <w:t>ps.setInt(1, 101);</w:t>
        <w:br/>
        <w:t>ps.setString(2, "Zaid");</w:t>
      </w:r>
    </w:p>
    <w:p>
      <w:pPr>
        <w:pStyle w:val="Heading1"/>
      </w:pPr>
      <w:r>
        <w:t>5. How Query Results Are Returned</w:t>
      </w:r>
    </w:p>
    <w:p>
      <w:r>
        <w:t>JDBC uses the ResultSet interface to represent rows returned by a query. next() advances to the next row, while getter methods retrieve column values.</w:t>
      </w:r>
    </w:p>
    <w:p>
      <w:pPr>
        <w:spacing w:after="100"/>
        <w:ind w:left="360"/>
      </w:pPr>
      <w:r>
        <w:rPr>
          <w:rFonts w:ascii="Courier New" w:hAnsi="Courier New"/>
          <w:color w:val="000000"/>
          <w:sz w:val="17"/>
        </w:rPr>
        <w:t>ResultSet rs = st.executeQuery(</w:t>
        <w:br/>
        <w:t xml:space="preserve">    "SELECT name, age FROM Employees"</w:t>
        <w:br/>
        <w:t>);</w:t>
        <w:br/>
        <w:t>while (rs.next()) {</w:t>
        <w:br/>
        <w:t xml:space="preserve">    String name = rs.getString("name");</w:t>
        <w:br/>
        <w:t xml:space="preserve">    int age = rs.getInt("age");</w:t>
        <w:br/>
        <w:t xml:space="preserve">    System.out.println(name + " " + age);</w:t>
        <w:br/>
        <w:t>}</w:t>
      </w:r>
    </w:p>
    <w:p>
      <w:pPr>
        <w:pStyle w:val="ListBullet"/>
      </w:pPr>
      <w:r>
        <w:t>rs.next() — moves to the next row.</w:t>
      </w:r>
    </w:p>
    <w:p>
      <w:pPr>
        <w:pStyle w:val="ListBullet"/>
      </w:pPr>
      <w:r>
        <w:t>getString("name") — retrieves the name column as a String.</w:t>
      </w:r>
    </w:p>
    <w:p>
      <w:pPr>
        <w:pStyle w:val="ListBullet"/>
      </w:pPr>
      <w:r>
        <w:t>getInt("age") — retrieves the age column as an int.</w:t>
      </w:r>
    </w:p>
    <w:p>
      <w:pPr>
        <w:pStyle w:val="Heading1"/>
      </w:pPr>
      <w:r>
        <w:t>6. How Errors Are Communicated</w:t>
      </w:r>
    </w:p>
    <w:p>
      <w:r>
        <w:t>JDBC uses SQLException to report many database-access errors, such as invalid SQL, failed authentication, network problems, or constraint violations.</w:t>
      </w:r>
    </w:p>
    <w:p>
      <w:pPr>
        <w:spacing w:after="100"/>
        <w:ind w:left="360"/>
      </w:pPr>
      <w:r>
        <w:rPr>
          <w:rFonts w:ascii="Courier New" w:hAnsi="Courier New"/>
          <w:color w:val="000000"/>
          <w:sz w:val="17"/>
        </w:rPr>
        <w:t>try {</w:t>
        <w:br/>
        <w:t xml:space="preserve">    Connection con = DriverManager.getConnection(</w:t>
        <w:br/>
        <w:t xml:space="preserve">        url, username, password</w:t>
        <w:br/>
        <w:t xml:space="preserve">    );</w:t>
        <w:br/>
        <w:t>} catch (SQLException e) {</w:t>
        <w:br/>
        <w:t xml:space="preserve">    System.out.println(e.getMessage());</w:t>
        <w:br/>
        <w:t>}</w:t>
      </w:r>
    </w:p>
    <w:p>
      <w:pPr>
        <w:pStyle w:val="Heading1"/>
      </w:pPr>
      <w:r>
        <w:t>7. How Transactions Are Controlled</w:t>
      </w:r>
    </w:p>
    <w:p>
      <w:r>
        <w:t>A transaction is a group of database operations treated as a unit. JDBC provides commit() and rollback() to help manage transactions.</w:t>
      </w:r>
    </w:p>
    <w:p>
      <w:pPr>
        <w:spacing w:after="100"/>
        <w:ind w:left="360"/>
      </w:pPr>
      <w:r>
        <w:rPr>
          <w:rFonts w:ascii="Courier New" w:hAnsi="Courier New"/>
          <w:color w:val="000000"/>
          <w:sz w:val="17"/>
        </w:rPr>
        <w:t>con.setAutoCommit(false);</w:t>
        <w:br/>
        <w:br/>
        <w:t>try {</w:t>
        <w:br/>
        <w:t xml:space="preserve">    // Execute database operations here.</w:t>
        <w:br/>
        <w:t xml:space="preserve">    con.commit();</w:t>
        <w:br/>
        <w:t>} catch (SQLException e) {</w:t>
        <w:br/>
        <w:t xml:space="preserve">    con.rollback();</w:t>
        <w:br/>
        <w:t>}</w:t>
      </w:r>
    </w:p>
    <w:p>
      <w:r>
        <w:t>setAutoCommit(false) allows manual transaction control. commit() saves the transaction's changes, while rollback() attempts to undo uncommitted changes. Production code should close resources properly and handle rollback failures.</w:t>
      </w:r>
    </w:p>
    <w:p>
      <w:pPr>
        <w:pStyle w:val="Heading1"/>
      </w:pPr>
      <w:r>
        <w:t>Quick Revision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vAlign w:val="center"/>
          </w:tcPr>
          <w:p>
            <w:pPr>
              <w:spacing w:after="40"/>
            </w:pPr>
            <w:r>
              <w:rPr>
                <w:rFonts w:ascii="Arial" w:hAnsi="Arial"/>
                <w:b/>
                <w:color w:val="000000"/>
                <w:sz w:val="18"/>
              </w:rPr>
              <w:t>Establish connection</w:t>
            </w:r>
          </w:p>
        </w:tc>
        <w:tc>
          <w:tcPr>
            <w:tcW w:type="dxa" w:w="5040"/>
            <w:vAlign w:val="center"/>
          </w:tcPr>
          <w:p>
            <w:pPr>
              <w:spacing w:after="40"/>
            </w:pPr>
            <w:r>
              <w:rPr>
                <w:rFonts w:ascii="Arial" w:hAnsi="Arial"/>
                <w:color w:val="000000"/>
                <w:sz w:val="18"/>
              </w:rPr>
              <w:t>DriverManager, Connection</w:t>
            </w:r>
          </w:p>
        </w:tc>
      </w:tr>
      <w:tr>
        <w:tc>
          <w:tcPr>
            <w:tcW w:type="dxa" w:w="5040"/>
            <w:vAlign w:val="center"/>
          </w:tcPr>
          <w:p>
            <w:pPr>
              <w:spacing w:after="40"/>
            </w:pPr>
            <w:r>
              <w:rPr>
                <w:rFonts w:ascii="Arial" w:hAnsi="Arial"/>
                <w:b/>
                <w:color w:val="000000"/>
                <w:sz w:val="18"/>
              </w:rPr>
              <w:t>Authentication</w:t>
            </w:r>
          </w:p>
        </w:tc>
        <w:tc>
          <w:tcPr>
            <w:tcW w:type="dxa" w:w="5040"/>
            <w:vAlign w:val="center"/>
          </w:tcPr>
          <w:p>
            <w:pPr>
              <w:spacing w:after="40"/>
            </w:pPr>
            <w:r>
              <w:rPr>
                <w:rFonts w:ascii="Arial" w:hAnsi="Arial"/>
                <w:color w:val="000000"/>
                <w:sz w:val="18"/>
              </w:rPr>
              <w:t>Credentials and JDBC driver</w:t>
            </w:r>
          </w:p>
        </w:tc>
      </w:tr>
      <w:tr>
        <w:tc>
          <w:tcPr>
            <w:tcW w:type="dxa" w:w="5040"/>
            <w:vAlign w:val="center"/>
          </w:tcPr>
          <w:p>
            <w:pPr>
              <w:spacing w:after="40"/>
            </w:pPr>
            <w:r>
              <w:rPr>
                <w:rFonts w:ascii="Arial" w:hAnsi="Arial"/>
                <w:b/>
                <w:color w:val="000000"/>
                <w:sz w:val="18"/>
              </w:rPr>
              <w:t>Package SQL queries</w:t>
            </w:r>
          </w:p>
        </w:tc>
        <w:tc>
          <w:tcPr>
            <w:tcW w:type="dxa" w:w="5040"/>
            <w:vAlign w:val="center"/>
          </w:tcPr>
          <w:p>
            <w:pPr>
              <w:spacing w:after="40"/>
            </w:pPr>
            <w:r>
              <w:rPr>
                <w:rFonts w:ascii="Arial" w:hAnsi="Arial"/>
                <w:color w:val="000000"/>
                <w:sz w:val="18"/>
              </w:rPr>
              <w:t>Statement, PreparedStatement</w:t>
            </w:r>
          </w:p>
        </w:tc>
      </w:tr>
      <w:tr>
        <w:tc>
          <w:tcPr>
            <w:tcW w:type="dxa" w:w="5040"/>
            <w:vAlign w:val="center"/>
          </w:tcPr>
          <w:p>
            <w:pPr>
              <w:spacing w:after="40"/>
            </w:pPr>
            <w:r>
              <w:rPr>
                <w:rFonts w:ascii="Arial" w:hAnsi="Arial"/>
                <w:b/>
                <w:color w:val="000000"/>
                <w:sz w:val="18"/>
              </w:rPr>
              <w:t>Represent data types</w:t>
            </w:r>
          </w:p>
        </w:tc>
        <w:tc>
          <w:tcPr>
            <w:tcW w:type="dxa" w:w="5040"/>
            <w:vAlign w:val="center"/>
          </w:tcPr>
          <w:p>
            <w:pPr>
              <w:spacing w:after="40"/>
            </w:pPr>
            <w:r>
              <w:rPr>
                <w:rFonts w:ascii="Arial" w:hAnsi="Arial"/>
                <w:color w:val="000000"/>
                <w:sz w:val="18"/>
              </w:rPr>
              <w:t>JDBC type mappings</w:t>
            </w:r>
          </w:p>
        </w:tc>
      </w:tr>
      <w:tr>
        <w:tc>
          <w:tcPr>
            <w:tcW w:type="dxa" w:w="5040"/>
            <w:vAlign w:val="center"/>
          </w:tcPr>
          <w:p>
            <w:pPr>
              <w:spacing w:after="40"/>
            </w:pPr>
            <w:r>
              <w:rPr>
                <w:rFonts w:ascii="Arial" w:hAnsi="Arial"/>
                <w:b/>
                <w:color w:val="000000"/>
                <w:sz w:val="18"/>
              </w:rPr>
              <w:t>Return query results</w:t>
            </w:r>
          </w:p>
        </w:tc>
        <w:tc>
          <w:tcPr>
            <w:tcW w:type="dxa" w:w="5040"/>
            <w:vAlign w:val="center"/>
          </w:tcPr>
          <w:p>
            <w:pPr>
              <w:spacing w:after="40"/>
            </w:pPr>
            <w:r>
              <w:rPr>
                <w:rFonts w:ascii="Arial" w:hAnsi="Arial"/>
                <w:color w:val="000000"/>
                <w:sz w:val="18"/>
              </w:rPr>
              <w:t>ResultSet</w:t>
            </w:r>
          </w:p>
        </w:tc>
      </w:tr>
      <w:tr>
        <w:tc>
          <w:tcPr>
            <w:tcW w:type="dxa" w:w="5040"/>
            <w:vAlign w:val="center"/>
          </w:tcPr>
          <w:p>
            <w:pPr>
              <w:spacing w:after="40"/>
            </w:pPr>
            <w:r>
              <w:rPr>
                <w:rFonts w:ascii="Arial" w:hAnsi="Arial"/>
                <w:b/>
                <w:color w:val="000000"/>
                <w:sz w:val="18"/>
              </w:rPr>
              <w:t>Communicate errors</w:t>
            </w:r>
          </w:p>
        </w:tc>
        <w:tc>
          <w:tcPr>
            <w:tcW w:type="dxa" w:w="5040"/>
            <w:vAlign w:val="center"/>
          </w:tcPr>
          <w:p>
            <w:pPr>
              <w:spacing w:after="40"/>
            </w:pPr>
            <w:r>
              <w:rPr>
                <w:rFonts w:ascii="Arial" w:hAnsi="Arial"/>
                <w:color w:val="000000"/>
                <w:sz w:val="18"/>
              </w:rPr>
              <w:t>SQLException</w:t>
            </w:r>
          </w:p>
        </w:tc>
      </w:tr>
      <w:tr>
        <w:tc>
          <w:tcPr>
            <w:tcW w:type="dxa" w:w="5040"/>
            <w:vAlign w:val="center"/>
          </w:tcPr>
          <w:p>
            <w:pPr>
              <w:spacing w:after="40"/>
            </w:pPr>
            <w:r>
              <w:rPr>
                <w:rFonts w:ascii="Arial" w:hAnsi="Arial"/>
                <w:b/>
                <w:color w:val="000000"/>
                <w:sz w:val="18"/>
              </w:rPr>
              <w:t>Control transactions</w:t>
            </w:r>
          </w:p>
        </w:tc>
        <w:tc>
          <w:tcPr>
            <w:tcW w:type="dxa" w:w="5040"/>
            <w:vAlign w:val="center"/>
          </w:tcPr>
          <w:p>
            <w:pPr>
              <w:spacing w:after="40"/>
            </w:pPr>
            <w:r>
              <w:rPr>
                <w:rFonts w:ascii="Arial" w:hAnsi="Arial"/>
                <w:color w:val="000000"/>
                <w:sz w:val="18"/>
              </w:rPr>
              <w:t>commit(), rollback(), setAutoCommit(false)</w:t>
            </w:r>
          </w:p>
        </w:tc>
      </w:tr>
    </w:tbl>
    <w:p>
      <w:pPr>
        <w:spacing w:before="140"/>
      </w:pPr>
      <w:r>
        <w:rPr>
          <w:b/>
        </w:rPr>
        <w:t xml:space="preserve">Main idea: </w:t>
      </w:r>
      <w:r>
        <w:t>JDBC provides a standard Java interface for database connectivity, SQL execution, retrieving results, handling errors, and controlling transactions. The JDBC driver handles database-specific communication.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color w:val="000000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000000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000000"/>
      <w:spacing w:val="5"/>
      <w:kern w:val="28"/>
      <w:sz w:val="3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