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Release version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three-part semantic versioning (Major.Minor.Patch).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Changelog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Include an entry for every version, with the latest changes first.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Summary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Summarise what your package is and how it can help somebody's project.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10-200 characters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Description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Describe your package. Is the provided content customizable, suitable for a particular genre?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Describe your package in detail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Technical details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List the key features of your package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List the key features of your package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Need help? These templates highlight important info.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Selected category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have used AI/ML in my package creation process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Keywords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Choose up to 15 keywords to help customers find your package on the Asset Store. Add suggested keywords or enter your own.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Please add keywords.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Suggested keywords based on package information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Image type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Icon image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(160 * 160)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Small image, visible when browsing the Asset Store. May also be used for promotional purposes.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Card image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(420 * 280)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Main thumbnail visible while browsing the Asset Store. May also be used for promotional purposes.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Cover image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(1950 * 1300)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Main image on your asset's product page. May also be used for promotional purposes.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Social media image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(1200 * 630)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by our community team in social media posts. May also be used on the Asset Store home page and in other promotions. Please do not add text or logo overlays to this image.</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