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64"/>
        </w:rPr>
        <w:t>魔力小孩 Magikid</w:t>
      </w:r>
    </w:p>
    <w:p>
      <w:pPr>
        <w:jc w:val="center"/>
      </w:pPr>
      <w:r>
        <w:rPr>
          <w:color w:val="666666"/>
          <w:sz w:val="32"/>
        </w:rPr>
        <w:t>合作方简介</w:t>
      </w:r>
    </w:p>
    <w:p/>
    <w:p>
      <w:r>
        <w:rPr>
          <w:b/>
          <w:sz w:val="36"/>
        </w:rPr>
        <w:t>官方网站</w:t>
      </w:r>
    </w:p>
    <w:p>
      <w:r>
        <w:rPr>
          <w:color w:val="0066CC"/>
          <w:sz w:val="26"/>
        </w:rPr>
        <w:t>www.magikidlab.com | magikid.ai</w:t>
      </w:r>
    </w:p>
    <w:p/>
    <w:p>
      <w:r>
        <w:rPr>
          <w:b/>
          <w:sz w:val="36"/>
        </w:rPr>
        <w:t>我们是谁</w:t>
      </w:r>
    </w:p>
    <w:p>
      <w:r>
        <w:rPr>
          <w:sz w:val="28"/>
        </w:rPr>
        <w:t>魔力小孩实验室（Magikid Robotics Lab）成立于2015年，总部位于美国硅谷，是全球领先的K-12 STEAM教育机构。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  <w:shd w:fill="F0F0F0"/>
            <w:tcBorders>
              <w:bottom w:val="single" w:sz="4" w:color="CCCCCC"/>
            </w:tcBorders>
          </w:tcPr>
          <w:p>
            <w:r>
              <w:rPr>
                <w:b/>
                <w:sz w:val="26"/>
              </w:rPr>
              <w:t>全球布局</w:t>
            </w:r>
          </w:p>
        </w:tc>
        <w:tc>
          <w:tcPr>
            <w:tcW w:type="dxa" w:w="6912"/>
            <w:shd w:fill="F0F0F0"/>
            <w:tcBorders>
              <w:bottom w:val="single" w:sz="4" w:color="CCCCCC"/>
            </w:tcBorders>
          </w:tcPr>
          <w:p>
            <w:r>
              <w:rPr>
                <w:sz w:val="26"/>
              </w:rPr>
              <w:t>33+ 机器人实验室（美/加/中/澳）</w:t>
            </w:r>
          </w:p>
        </w:tc>
      </w:tr>
      <w:tr>
        <w:tc>
          <w:tcPr>
            <w:tcW w:type="dxa" w:w="1440"/>
            <w:shd w:fill="F0F0F0"/>
            <w:tcBorders>
              <w:bottom w:val="single" w:sz="4" w:color="CCCCCC"/>
            </w:tcBorders>
          </w:tcPr>
          <w:p>
            <w:r>
              <w:rPr>
                <w:b/>
                <w:sz w:val="26"/>
              </w:rPr>
              <w:t>服务规模</w:t>
            </w:r>
          </w:p>
        </w:tc>
        <w:tc>
          <w:tcPr>
            <w:tcW w:type="dxa" w:w="6912"/>
            <w:shd w:fill="F0F0F0"/>
            <w:tcBorders>
              <w:bottom w:val="single" w:sz="4" w:color="CCCCCC"/>
            </w:tcBorders>
          </w:tcPr>
          <w:p>
            <w:r>
              <w:rPr>
                <w:sz w:val="26"/>
              </w:rPr>
              <w:t>15,000+ 注册家庭 / 5,000+ 在读学生</w:t>
            </w:r>
          </w:p>
        </w:tc>
      </w:tr>
      <w:tr>
        <w:tc>
          <w:tcPr>
            <w:tcW w:type="dxa" w:w="1440"/>
            <w:shd w:fill="F0F0F0"/>
            <w:tcBorders>
              <w:bottom w:val="single" w:sz="4" w:color="CCCCCC"/>
            </w:tcBorders>
          </w:tcPr>
          <w:p>
            <w:r>
              <w:rPr>
                <w:b/>
                <w:sz w:val="26"/>
              </w:rPr>
              <w:t>竞赛成绩</w:t>
            </w:r>
          </w:p>
        </w:tc>
        <w:tc>
          <w:tcPr>
            <w:tcW w:type="dxa" w:w="6912"/>
            <w:shd w:fill="F0F0F0"/>
            <w:tcBorders>
              <w:bottom w:val="single" w:sz="4" w:color="CCCCCC"/>
            </w:tcBorders>
          </w:tcPr>
          <w:p>
            <w:r>
              <w:rPr>
                <w:sz w:val="26"/>
              </w:rPr>
              <w:t>VEX世锦赛30座奖杯</w:t>
              <w:br/>
              <w:t>Stanford Behavior Challenge全球排行榜</w:t>
              <w:br/>
              <w:t>（与NVIDIA同榜）</w:t>
            </w:r>
          </w:p>
        </w:tc>
      </w:tr>
      <w:tr>
        <w:tc>
          <w:tcPr>
            <w:tcW w:type="dxa" w:w="1440"/>
            <w:shd w:fill="F0F0F0"/>
            <w:tcBorders>
              <w:bottom w:val="single" w:sz="4" w:color="CCCCCC"/>
            </w:tcBorders>
          </w:tcPr>
          <w:p>
            <w:r>
              <w:rPr>
                <w:b/>
                <w:sz w:val="26"/>
              </w:rPr>
              <w:t>核心能力</w:t>
            </w:r>
          </w:p>
        </w:tc>
        <w:tc>
          <w:tcPr>
            <w:tcW w:type="dxa" w:w="6912"/>
            <w:shd w:fill="F0F0F0"/>
            <w:tcBorders>
              <w:bottom w:val="single" w:sz="4" w:color="CCCCCC"/>
            </w:tcBorders>
          </w:tcPr>
          <w:p>
            <w:r>
              <w:rPr>
                <w:sz w:val="26"/>
              </w:rPr>
              <w:t>自研LMS系统 / AI赛事平台 / 完整课程体系</w:t>
            </w:r>
          </w:p>
        </w:tc>
      </w:tr>
    </w:tbl>
    <w:p>
      <w:r>
        <w:br w:type="page"/>
      </w:r>
    </w:p>
    <w:p>
      <w:r>
        <w:rPr>
          <w:b/>
          <w:sz w:val="36"/>
        </w:rPr>
        <w:t>我们需要什么</w:t>
      </w:r>
    </w:p>
    <w:p>
      <w:r>
        <w:rPr>
          <w:sz w:val="28"/>
        </w:rPr>
        <w:t>寻找适合K-12教育的AI机器人硬件产品，用于课程研发、竞赛培训和全球销售：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333333"/>
          </w:tcPr>
          <w:p>
            <w:r>
              <w:rPr>
                <w:b/>
                <w:color w:val="FFFFFF"/>
                <w:sz w:val="26"/>
              </w:rPr>
              <w:t>需求产品</w:t>
            </w:r>
          </w:p>
        </w:tc>
        <w:tc>
          <w:tcPr>
            <w:tcW w:type="dxa" w:w="5472"/>
            <w:shd w:fill="333333"/>
          </w:tcPr>
          <w:p>
            <w:r>
              <w:rPr>
                <w:b/>
                <w:color w:val="FFFFFF"/>
                <w:sz w:val="26"/>
              </w:rPr>
              <w:t>应用场景</w:t>
            </w:r>
          </w:p>
        </w:tc>
      </w:tr>
      <w:tr>
        <w:tc>
          <w:tcPr>
            <w:tcW w:type="dxa" w:w="2880"/>
            <w:shd w:fill="F8F8F8"/>
            <w:tcBorders>
              <w:bottom w:val="single" w:sz="4" w:color="CCCCCC"/>
            </w:tcBorders>
          </w:tcPr>
          <w:p>
            <w:r>
              <w:rPr>
                <w:sz w:val="26"/>
              </w:rPr>
              <w:t>小型人形机器人</w:t>
            </w:r>
          </w:p>
        </w:tc>
        <w:tc>
          <w:tcPr>
            <w:tcW w:type="dxa" w:w="5472"/>
            <w:shd w:fill="F8F8F8"/>
            <w:tcBorders>
              <w:bottom w:val="single" w:sz="4" w:color="CCCCCC"/>
            </w:tcBorders>
          </w:tcPr>
          <w:p>
            <w:r>
              <w:rPr>
                <w:sz w:val="26"/>
              </w:rPr>
              <w:t>课程教学、学生实验</w:t>
            </w:r>
          </w:p>
        </w:tc>
      </w:tr>
      <w:tr>
        <w:tc>
          <w:tcPr>
            <w:tcW w:type="dxa" w:w="2880"/>
            <w:shd w:fill="F8F8F8"/>
            <w:tcBorders>
              <w:bottom w:val="single" w:sz="4" w:color="CCCCCC"/>
            </w:tcBorders>
          </w:tcPr>
          <w:p>
            <w:r>
              <w:rPr>
                <w:sz w:val="26"/>
              </w:rPr>
              <w:t>灵巧手 / 机械臂</w:t>
            </w:r>
          </w:p>
        </w:tc>
        <w:tc>
          <w:tcPr>
            <w:tcW w:type="dxa" w:w="5472"/>
            <w:shd w:fill="F8F8F8"/>
            <w:tcBorders>
              <w:bottom w:val="single" w:sz="4" w:color="CCCCCC"/>
            </w:tcBorders>
          </w:tcPr>
          <w:p>
            <w:r>
              <w:rPr>
                <w:sz w:val="26"/>
              </w:rPr>
              <w:t>编程实践、AI算法学习</w:t>
            </w:r>
          </w:p>
        </w:tc>
      </w:tr>
      <w:tr>
        <w:tc>
          <w:tcPr>
            <w:tcW w:type="dxa" w:w="2880"/>
            <w:shd w:fill="F8F8F8"/>
            <w:tcBorders>
              <w:bottom w:val="single" w:sz="4" w:color="CCCCCC"/>
            </w:tcBorders>
          </w:tcPr>
          <w:p>
            <w:r>
              <w:rPr>
                <w:sz w:val="26"/>
              </w:rPr>
              <w:t>轮式 / 轮臂复合机器人</w:t>
            </w:r>
          </w:p>
        </w:tc>
        <w:tc>
          <w:tcPr>
            <w:tcW w:type="dxa" w:w="5472"/>
            <w:shd w:fill="F8F8F8"/>
            <w:tcBorders>
              <w:bottom w:val="single" w:sz="4" w:color="CCCCCC"/>
            </w:tcBorders>
          </w:tcPr>
          <w:p>
            <w:r>
              <w:rPr>
                <w:sz w:val="26"/>
              </w:rPr>
              <w:t>竞赛培训、移动平台开发</w:t>
            </w:r>
          </w:p>
        </w:tc>
      </w:tr>
    </w:tbl>
    <w:p/>
    <w:p>
      <w:r>
        <w:rPr>
          <w:b/>
          <w:sz w:val="36"/>
        </w:rPr>
        <w:t>合作模式</w:t>
      </w:r>
    </w:p>
    <w:p>
      <w:r>
        <w:rPr>
          <w:sz w:val="28"/>
        </w:rPr>
        <w:t>• 产品定制/贴牌（OEM/ODM）</w:t>
      </w:r>
    </w:p>
    <w:p>
      <w:r>
        <w:rPr>
          <w:sz w:val="28"/>
        </w:rPr>
        <w:t>• 课程联合开发</w:t>
      </w:r>
    </w:p>
    <w:p>
      <w:r>
        <w:rPr>
          <w:sz w:val="28"/>
        </w:rPr>
        <w:t>• 全球渠道分销</w:t>
      </w:r>
    </w:p>
    <w:p/>
    <w:p/>
    <w:p>
      <w:pPr>
        <w:jc w:val="center"/>
      </w:pPr>
      <w:r>
        <w:rPr>
          <w:color w:val="666666"/>
          <w:sz w:val="30"/>
        </w:rPr>
        <w:t>期待与聚身智能携手，</w:t>
        <w:br/>
        <w:t>打造下一代AI机器人教育产品。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 Unicode M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