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200" w:lineRule="auto"/>
        <w:jc w:val="center"/>
        <w:rPr/>
      </w:pPr>
      <w:bookmarkStart w:colFirst="0" w:colLast="0" w:name="_xiojxeafbfdz" w:id="0"/>
      <w:bookmarkEnd w:id="0"/>
      <w:r w:rsidDel="00000000" w:rsidR="00000000" w:rsidRPr="00000000">
        <w:rPr>
          <w:rtl w:val="0"/>
        </w:rPr>
        <w:t xml:space="preserve">User Acceptance Testing (UAT)</w:t>
      </w:r>
    </w:p>
    <w:p w:rsidR="00000000" w:rsidDel="00000000" w:rsidP="00000000" w:rsidRDefault="00000000" w:rsidRPr="00000000" w14:paraId="00000002">
      <w:pPr>
        <w:pStyle w:val="Heading3"/>
        <w:spacing w:after="200" w:before="200" w:lineRule="auto"/>
        <w:rPr/>
      </w:pPr>
      <w:bookmarkStart w:colFirst="0" w:colLast="0" w:name="_xef68dw4bij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200" w:before="200" w:lineRule="auto"/>
        <w:rPr/>
      </w:pPr>
      <w:bookmarkStart w:colFirst="0" w:colLast="0" w:name="_xiojxeafbfdz" w:id="0"/>
      <w:bookmarkEnd w:id="0"/>
      <w:r w:rsidDel="00000000" w:rsidR="00000000" w:rsidRPr="00000000">
        <w:rPr>
          <w:rtl w:val="0"/>
        </w:rPr>
        <w:t xml:space="preserve">Project: Intelex EHS Incident Management App</w:t>
      </w:r>
    </w:p>
    <w:p w:rsidR="00000000" w:rsidDel="00000000" w:rsidP="00000000" w:rsidRDefault="00000000" w:rsidRPr="00000000" w14:paraId="0000000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Prepared by: Group 20 Consulting</w:t>
      </w:r>
    </w:p>
    <w:p w:rsidR="00000000" w:rsidDel="00000000" w:rsidP="00000000" w:rsidRDefault="00000000" w:rsidRPr="00000000" w14:paraId="00000005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8"/>
        </w:numPr>
        <w:spacing w:after="200" w:before="200" w:lineRule="auto"/>
        <w:ind w:left="405" w:hanging="360"/>
        <w:rPr/>
      </w:pPr>
      <w:bookmarkStart w:colFirst="0" w:colLast="0" w:name="_j3tpowf67mwn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To rigorously validate the functionality and workflow of all fields within the Intelex Incident module, ensuring seamless configuration and user experience.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Comprehensive testing of all specified fields in the incident reporting module, focusing on all fields and workflows.</w:t>
      </w:r>
    </w:p>
    <w:p w:rsidR="00000000" w:rsidDel="00000000" w:rsidP="00000000" w:rsidRDefault="00000000" w:rsidRPr="00000000" w14:paraId="00000009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8"/>
        </w:numPr>
        <w:spacing w:after="200" w:before="200" w:lineRule="auto"/>
        <w:ind w:left="405" w:hanging="360"/>
        <w:rPr/>
      </w:pPr>
      <w:bookmarkStart w:colFirst="0" w:colLast="0" w:name="_ib0l8my0yst8" w:id="3"/>
      <w:bookmarkEnd w:id="3"/>
      <w:r w:rsidDel="00000000" w:rsidR="00000000" w:rsidRPr="00000000">
        <w:rPr>
          <w:rtl w:val="0"/>
        </w:rPr>
        <w:t xml:space="preserve">Test Environment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System Access</w:t>
      </w:r>
      <w:r w:rsidDel="00000000" w:rsidR="00000000" w:rsidRPr="00000000">
        <w:rPr>
          <w:rtl w:val="0"/>
        </w:rPr>
        <w:t xml:space="preserve">: the Intelex app TEST environment.</w:t>
      </w:r>
    </w:p>
    <w:p w:rsidR="00000000" w:rsidDel="00000000" w:rsidP="00000000" w:rsidRDefault="00000000" w:rsidRPr="00000000" w14:paraId="0000000C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8"/>
        </w:numPr>
        <w:spacing w:after="200" w:before="200" w:lineRule="auto"/>
        <w:ind w:left="405" w:hanging="360"/>
        <w:rPr>
          <w:u w:val="none"/>
        </w:rPr>
      </w:pPr>
      <w:bookmarkStart w:colFirst="0" w:colLast="0" w:name="_5ycbgi6wvd92" w:id="4"/>
      <w:bookmarkEnd w:id="4"/>
      <w:r w:rsidDel="00000000" w:rsidR="00000000" w:rsidRPr="00000000">
        <w:rPr>
          <w:rtl w:val="0"/>
        </w:rPr>
        <w:t xml:space="preserve">Participants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UAT Coordinator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Sadiq Imam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Caiden Merklin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Kai Chak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End-User Representatives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8"/>
        </w:numPr>
        <w:spacing w:after="200" w:before="200" w:lineRule="auto"/>
        <w:ind w:left="405" w:hanging="360"/>
        <w:rPr/>
      </w:pPr>
      <w:bookmarkStart w:colFirst="0" w:colLast="0" w:name="_pj80ctdsq49c" w:id="5"/>
      <w:bookmarkEnd w:id="5"/>
      <w:r w:rsidDel="00000000" w:rsidR="00000000" w:rsidRPr="00000000">
        <w:rPr>
          <w:rtl w:val="0"/>
        </w:rPr>
        <w:t xml:space="preserve">Test Methodology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: Each field will undergo testing to verify its functionality, ensuring data integrity and adherence to user interface specifications.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Workflow Assessment</w:t>
      </w:r>
      <w:r w:rsidDel="00000000" w:rsidR="00000000" w:rsidRPr="00000000">
        <w:rPr>
          <w:rtl w:val="0"/>
        </w:rPr>
        <w:t xml:space="preserve">: Evaluating the logical flow of the incident reporting process within the application, ensuring each step is intuitive and efficient.</w:t>
      </w:r>
    </w:p>
    <w:p w:rsidR="00000000" w:rsidDel="00000000" w:rsidP="00000000" w:rsidRDefault="00000000" w:rsidRPr="00000000" w14:paraId="00000015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8"/>
        </w:numPr>
        <w:spacing w:after="200" w:before="200" w:lineRule="auto"/>
        <w:ind w:left="405" w:hanging="360"/>
        <w:rPr/>
      </w:pPr>
      <w:bookmarkStart w:colFirst="0" w:colLast="0" w:name="_rqhmxu9qah0z" w:id="6"/>
      <w:bookmarkEnd w:id="6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i w:val="1"/>
          <w:rtl w:val="0"/>
        </w:rPr>
        <w:t xml:space="preserve">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spacing w:after="200" w:before="200" w:lineRule="auto"/>
        <w:ind w:left="0" w:firstLine="0"/>
        <w:rPr/>
      </w:pPr>
      <w:bookmarkStart w:colFirst="0" w:colLast="0" w:name="_99nlbezhgeas" w:id="7"/>
      <w:bookmarkEnd w:id="7"/>
      <w:r w:rsidDel="00000000" w:rsidR="00000000" w:rsidRPr="00000000">
        <w:rPr/>
        <w:drawing>
          <wp:inline distB="114300" distT="114300" distL="114300" distR="114300">
            <wp:extent cx="19507200" cy="4600575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46005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-63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16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015"/>
        <w:gridCol w:w="3420"/>
        <w:gridCol w:w="3345"/>
        <w:gridCol w:w="5955"/>
        <w:gridCol w:w="2595"/>
        <w:gridCol w:w="7710"/>
        <w:gridCol w:w="4650"/>
        <w:tblGridChange w:id="0">
          <w:tblGrid>
            <w:gridCol w:w="915"/>
            <w:gridCol w:w="3015"/>
            <w:gridCol w:w="3420"/>
            <w:gridCol w:w="3345"/>
            <w:gridCol w:w="5955"/>
            <w:gridCol w:w="2595"/>
            <w:gridCol w:w="7710"/>
            <w:gridCol w:w="4650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(Passed/Failed)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FOLLOW-UP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the following options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BWRS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SRY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 type options: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10225" cy="17049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70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Was any contractor/client involved?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Renamed from “Was any Contractor/Client involved?”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“no”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Shows “Worker type”, set it to “employee”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Shows “Injured Person”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“yes”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Shows “3rd party type”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Shows “Worker type”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Shows “first name” and “last name”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Hides the injured person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Potential 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be mandatory.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be mandatory.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Options “Day, Evening, Night”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text box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text box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 Reported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be on or before today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be after “Date and Time of Incident”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 of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 (will be removed next week)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Responsible 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Supervisors are available for selection 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(might change to selecting out of a list of supervisors)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</w:tcBorders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Initilal Report / Draft</w:t>
            </w:r>
          </w:p>
        </w:tc>
        <w:tc>
          <w:tcPr>
            <w:tcBorders>
              <w:top w:color="000000" w:space="0" w:sz="3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Action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 for adding entry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3" w:val="single"/>
            </w:tcBorders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Verification</w:t>
            </w:r>
          </w:p>
        </w:tc>
        <w:tc>
          <w:tcPr>
            <w:vMerge w:val="restart"/>
            <w:tcBorders>
              <w:top w:color="000000" w:space="0" w:sz="3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with Witnesses, Evidence, Risk Assessments, Cause Analysis, Root Causes, Action Plans, Costs, Lessons Learned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Action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 for adding entry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Injury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Injury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dropdown in the investigation stage.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Investigation Assignment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Investigation be Required?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Low severities →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NOT Low severities →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Investigation 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be autoset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6.6368666206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Investigation</w:t>
            </w:r>
          </w:p>
        </w:tc>
        <w:tc>
          <w:tcPr>
            <w:tcBorders>
              <w:top w:color="000000" w:space="0" w:sz="3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Action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 for adding entry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6.6368666206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Able to Return to “Verification” 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 in investigation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Approval</w:t>
            </w:r>
          </w:p>
        </w:tc>
        <w:tc>
          <w:tcPr>
            <w:tcBorders>
              <w:top w:color="000000" w:space="0" w:sz="3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Action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 for adding entry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Consequence must be shown in closed.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spacing w:line="276" w:lineRule="auto"/>
        <w:ind w:left="-63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52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955"/>
        <w:gridCol w:w="5775"/>
        <w:gridCol w:w="3255"/>
        <w:gridCol w:w="7710"/>
        <w:gridCol w:w="4650"/>
        <w:tblGridChange w:id="0">
          <w:tblGrid>
            <w:gridCol w:w="915"/>
            <w:gridCol w:w="2955"/>
            <w:gridCol w:w="5775"/>
            <w:gridCol w:w="3255"/>
            <w:gridCol w:w="7710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(Passed/Failed)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FOLLOW-UP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Verification →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“actual and potential = low”, should be able to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Verification → Investigation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“actual and potential = low”, should not be able to submit to the investigation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Verification → Investigation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NOT “actual and potential = low”, it forces you to go through all stages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Should not be able to skip Investigation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investigation →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NOT “actual and potential = low”, it forces you to go through all stages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Should not be able to skip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numPr>
          <w:ilvl w:val="0"/>
          <w:numId w:val="8"/>
        </w:numPr>
        <w:spacing w:after="200" w:before="200" w:lineRule="auto"/>
        <w:ind w:left="450" w:hanging="360"/>
        <w:rPr>
          <w:u w:val="none"/>
        </w:rPr>
      </w:pPr>
      <w:bookmarkStart w:colFirst="0" w:colLast="0" w:name="_feqy7ijkf2gh" w:id="8"/>
      <w:bookmarkEnd w:id="8"/>
      <w:r w:rsidDel="00000000" w:rsidR="00000000" w:rsidRPr="00000000">
        <w:rPr>
          <w:rtl w:val="0"/>
        </w:rPr>
        <w:t xml:space="preserve">Issue Tracking and Management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 Logging</w:t>
      </w:r>
      <w:r w:rsidDel="00000000" w:rsidR="00000000" w:rsidRPr="00000000">
        <w:rPr>
          <w:rtl w:val="0"/>
        </w:rPr>
        <w:t xml:space="preserve">: Each issue found during testing can be recorded with details of the relevant test case in the testing tables provided in part 5.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Effective Issue Resolution</w:t>
      </w:r>
      <w:r w:rsidDel="00000000" w:rsidR="00000000" w:rsidRPr="00000000">
        <w:rPr>
          <w:rtl w:val="0"/>
        </w:rPr>
        <w:t xml:space="preserve">: Continuous monitoring and updating of issue statuses, with a commitment to retest and verify resolutions, ensuring optimal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numPr>
          <w:ilvl w:val="0"/>
          <w:numId w:val="8"/>
        </w:numPr>
        <w:spacing w:after="200" w:before="200" w:lineRule="auto"/>
        <w:ind w:left="450" w:hanging="360"/>
        <w:rPr/>
      </w:pPr>
      <w:bookmarkStart w:colFirst="0" w:colLast="0" w:name="_hcm2bnn1x88x" w:id="9"/>
      <w:bookmarkEnd w:id="9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Operational Excellence</w:t>
      </w:r>
      <w:r w:rsidDel="00000000" w:rsidR="00000000" w:rsidRPr="00000000">
        <w:rPr>
          <w:rtl w:val="0"/>
        </w:rPr>
        <w:t xml:space="preserve">: All functionalities must be in alignment with use case descriptions, exhibiting seamless performance. </w:t>
      </w:r>
    </w:p>
    <w:p w:rsidR="00000000" w:rsidDel="00000000" w:rsidP="00000000" w:rsidRDefault="00000000" w:rsidRPr="00000000" w14:paraId="0000012F">
      <w:pPr>
        <w:pStyle w:val="Title"/>
        <w:spacing w:after="200" w:before="200" w:lineRule="auto"/>
        <w:rPr>
          <w:sz w:val="22"/>
          <w:szCs w:val="22"/>
        </w:rPr>
      </w:pPr>
      <w:bookmarkStart w:colFirst="0" w:colLast="0" w:name="_xiojxeafbfdz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sadiq@group20consulting.com" TargetMode="External"/><Relationship Id="rId7" Type="http://schemas.openxmlformats.org/officeDocument/2006/relationships/hyperlink" Target="mailto:caiden@group20consulting.com" TargetMode="External"/><Relationship Id="rId8" Type="http://schemas.openxmlformats.org/officeDocument/2006/relationships/hyperlink" Target="mailto:kai@group20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