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3E37E" w14:textId="77777777" w:rsidR="00992E73" w:rsidRPr="00D9342B" w:rsidRDefault="00992E73" w:rsidP="00992E73">
      <w:pPr>
        <w:outlineLvl w:val="0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bookmarkStart w:id="0" w:name="_GoBack"/>
      <w:r w:rsidRPr="00D9342B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>README</w:t>
      </w:r>
      <w:r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 xml:space="preserve"> (100</w:t>
      </w:r>
      <w:r w:rsidRPr="00D9342B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>-km resolution)</w:t>
      </w:r>
    </w:p>
    <w:p w14:paraId="003B006A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Ice_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Op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Timing (day) of the sea-ice opening (i.e. when the sea-ice cover &lt; 10%). If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Ice_Opening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=1 &amp;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Ice_Closing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=365, no annual sea-ice cover at the station (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source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Takuvik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28B995A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Ice_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Cl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Timing (day) of the sea-ice formation (i.e. when the sea-ice cover &gt; 10%). If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Ice_Opening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=1 &amp;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Ice_Closing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=365, no annual sea-ice cover at the station. (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source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Takuvik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0871066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Ice_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Dur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Annual sea-ice free period (day) when the sea-ice cover &lt; 10% (source :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Takuvik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88D0747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Ice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Daily satellite-derived sea ice concentration (0 to 1) (source : NSIDC)</w:t>
      </w:r>
    </w:p>
    <w:p w14:paraId="255CE9C3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Temperature_MODIS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Aqua MODIS Sea Surface Temperature (11</w:t>
      </w:r>
      <w:r w:rsidRPr="0005564B">
        <w:rPr>
          <w:rFonts w:ascii="Times New Roman" w:hAnsi="Times New Roman" w:cs="Times New Roman"/>
          <w:sz w:val="22"/>
          <w:szCs w:val="22"/>
        </w:rPr>
        <w:t>μ</w:t>
      </w:r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daytime ; source : NASA)</w:t>
      </w:r>
    </w:p>
    <w:p w14:paraId="7880B5CD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PAR (8D): Photosynthetically Available Radiation (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einstein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/m2/day). It is the mean daily photon flux</w:t>
      </w:r>
    </w:p>
    <w:p w14:paraId="7CCB831D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Euphotic layer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Depth of the bottom of the euphotic layer (m) (source :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GlobColour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671E34D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KD490_Morel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Diffuse attenuation coefficient at 490 nm (m-1) Morel’s algorithm (source :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GlobColour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A29CCDF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KD490_Lee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Diffuse attenuation coefficient at 490 nm (m-1) Lee’s algorithm (source :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GlobColour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0A5874A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Chlorophyll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Chlorophyll concentration (mg/m3) – CHL1 product (source :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GlobColour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943FA86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POC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Particulate Organic Carbon (mg/m3). NASA algorithm (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source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GlobColour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FEEBBF3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PIC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Particulate Inorganic Carbon (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mol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/m3). NASA algorithm (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source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GlobColour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4AD27E1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BBP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Particulate back-scattering coefficient at 443 nm (m</w:t>
      </w:r>
      <w:r w:rsidRPr="00D9342B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-1</w:t>
      </w:r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) GSM merging algorithm (source :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GlobColour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1DFAAF9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CDM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Coloured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dissolved and detrital organic materials absorption coefficient at 443 nm (m</w:t>
      </w:r>
      <w:r w:rsidRPr="00D9342B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-1</w:t>
      </w:r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), GSM merging algorithm (source : 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GlobColour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CAEC9D5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9342B">
        <w:rPr>
          <w:rFonts w:ascii="Times New Roman" w:hAnsi="Times New Roman" w:cs="Times New Roman"/>
          <w:sz w:val="22"/>
          <w:szCs w:val="22"/>
          <w:lang w:val="en-US"/>
        </w:rPr>
        <w:t>TSM (8D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Total suspended matter concentration (g/m3), MERIS Case 2 water algorithm (</w:t>
      </w: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Doerffer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et al. 2007).</w:t>
      </w:r>
    </w:p>
    <w:p w14:paraId="7881ACC5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Northward_wind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(v,1D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(m/s, Source CERSAT)</w:t>
      </w:r>
    </w:p>
    <w:p w14:paraId="21CDEAD8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Eastward_wind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(u,1D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(m/s, Source CERSAT)</w:t>
      </w:r>
    </w:p>
    <w:p w14:paraId="73B71BE2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Surface_downward_northward_stress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(v,1D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(PA, Source CERSAT)</w:t>
      </w:r>
    </w:p>
    <w:p w14:paraId="52B5AEE0" w14:textId="77777777" w:rsidR="00992E73" w:rsidRPr="00D9342B" w:rsidRDefault="00992E73" w:rsidP="00992E7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9342B">
        <w:rPr>
          <w:rFonts w:ascii="Times New Roman" w:hAnsi="Times New Roman" w:cs="Times New Roman"/>
          <w:sz w:val="22"/>
          <w:szCs w:val="22"/>
          <w:lang w:val="en-US"/>
        </w:rPr>
        <w:t>Surface_downward_eastward_stress</w:t>
      </w:r>
      <w:proofErr w:type="spell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(u,1D</w:t>
      </w:r>
      <w:proofErr w:type="gramStart"/>
      <w:r w:rsidRPr="00D9342B">
        <w:rPr>
          <w:rFonts w:ascii="Times New Roman" w:hAnsi="Times New Roman" w:cs="Times New Roman"/>
          <w:sz w:val="22"/>
          <w:szCs w:val="22"/>
          <w:lang w:val="en-US"/>
        </w:rPr>
        <w:t>) :</w:t>
      </w:r>
      <w:proofErr w:type="gramEnd"/>
      <w:r w:rsidRPr="00D9342B">
        <w:rPr>
          <w:rFonts w:ascii="Times New Roman" w:hAnsi="Times New Roman" w:cs="Times New Roman"/>
          <w:sz w:val="22"/>
          <w:szCs w:val="22"/>
          <w:lang w:val="en-US"/>
        </w:rPr>
        <w:t xml:space="preserve"> (PA, Source CERSAT)</w:t>
      </w:r>
    </w:p>
    <w:bookmarkEnd w:id="0"/>
    <w:p w14:paraId="1F02B84B" w14:textId="77777777" w:rsidR="002768F1" w:rsidRPr="00992E73" w:rsidRDefault="00A97D68">
      <w:pPr>
        <w:rPr>
          <w:lang w:val="en-US"/>
        </w:rPr>
      </w:pPr>
    </w:p>
    <w:sectPr w:rsidR="002768F1" w:rsidRPr="00992E73" w:rsidSect="00227C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73"/>
    <w:rsid w:val="00040A66"/>
    <w:rsid w:val="000810DE"/>
    <w:rsid w:val="00093C08"/>
    <w:rsid w:val="000A21A3"/>
    <w:rsid w:val="00117422"/>
    <w:rsid w:val="00166C02"/>
    <w:rsid w:val="001C1FB6"/>
    <w:rsid w:val="001D2890"/>
    <w:rsid w:val="001E41F6"/>
    <w:rsid w:val="002A0FEB"/>
    <w:rsid w:val="002D24AC"/>
    <w:rsid w:val="0031734C"/>
    <w:rsid w:val="003656A6"/>
    <w:rsid w:val="003E3B4A"/>
    <w:rsid w:val="00417B3E"/>
    <w:rsid w:val="00481308"/>
    <w:rsid w:val="004A56AA"/>
    <w:rsid w:val="004C37DC"/>
    <w:rsid w:val="004F0CCA"/>
    <w:rsid w:val="005933EC"/>
    <w:rsid w:val="005B481C"/>
    <w:rsid w:val="0060210B"/>
    <w:rsid w:val="00611A87"/>
    <w:rsid w:val="006261C0"/>
    <w:rsid w:val="00634BF8"/>
    <w:rsid w:val="00643318"/>
    <w:rsid w:val="00657B72"/>
    <w:rsid w:val="00663571"/>
    <w:rsid w:val="006663C2"/>
    <w:rsid w:val="0066649D"/>
    <w:rsid w:val="00672C38"/>
    <w:rsid w:val="006E388F"/>
    <w:rsid w:val="00715082"/>
    <w:rsid w:val="007429C0"/>
    <w:rsid w:val="007E2D34"/>
    <w:rsid w:val="007F76DA"/>
    <w:rsid w:val="0083414D"/>
    <w:rsid w:val="00852E1C"/>
    <w:rsid w:val="0087668C"/>
    <w:rsid w:val="008C546B"/>
    <w:rsid w:val="00917DD4"/>
    <w:rsid w:val="009217D1"/>
    <w:rsid w:val="009408B6"/>
    <w:rsid w:val="00992E73"/>
    <w:rsid w:val="009A4A03"/>
    <w:rsid w:val="00A34F8A"/>
    <w:rsid w:val="00A40039"/>
    <w:rsid w:val="00A97D68"/>
    <w:rsid w:val="00AA1209"/>
    <w:rsid w:val="00AB2907"/>
    <w:rsid w:val="00B01DF7"/>
    <w:rsid w:val="00B678E1"/>
    <w:rsid w:val="00B874D4"/>
    <w:rsid w:val="00BC3841"/>
    <w:rsid w:val="00BD2E3A"/>
    <w:rsid w:val="00C7193F"/>
    <w:rsid w:val="00C97B8F"/>
    <w:rsid w:val="00CF15DD"/>
    <w:rsid w:val="00D110DC"/>
    <w:rsid w:val="00D12980"/>
    <w:rsid w:val="00D73412"/>
    <w:rsid w:val="00D80C47"/>
    <w:rsid w:val="00DF2634"/>
    <w:rsid w:val="00E076F3"/>
    <w:rsid w:val="00E30529"/>
    <w:rsid w:val="00E35B14"/>
    <w:rsid w:val="00E43BAC"/>
    <w:rsid w:val="00E627B6"/>
    <w:rsid w:val="00E923CB"/>
    <w:rsid w:val="00EE6197"/>
    <w:rsid w:val="00F53C08"/>
    <w:rsid w:val="00F570C2"/>
    <w:rsid w:val="00F702CE"/>
    <w:rsid w:val="00F83070"/>
    <w:rsid w:val="00F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745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2E7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92E73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92E73"/>
    <w:rPr>
      <w:rFonts w:ascii="Times New Roman" w:eastAsiaTheme="minorEastAsia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1595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README (100-km resolution)</vt:lpstr>
    </vt:vector>
  </TitlesOfParts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ardyna</dc:creator>
  <cp:keywords/>
  <dc:description/>
  <cp:lastModifiedBy>mathieu ardyna</cp:lastModifiedBy>
  <cp:revision>1</cp:revision>
  <dcterms:created xsi:type="dcterms:W3CDTF">2017-11-28T12:39:00Z</dcterms:created>
  <dcterms:modified xsi:type="dcterms:W3CDTF">2017-11-28T12:47:00Z</dcterms:modified>
</cp:coreProperties>
</file>