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922" w:type="dxa"/>
        <w:jc w:val="center"/>
        <w:tblCellSpacing w:w="15" w:type="dxa"/>
        <w:tblLayout w:type="fixed"/>
        <w:tblCellMar>
          <w:top w:w="45" w:type="dxa"/>
          <w:left w:w="45" w:type="dxa"/>
          <w:bottom w:w="45" w:type="dxa"/>
          <w:right w:w="45" w:type="dxa"/>
        </w:tblCellMar>
      </w:tblPr>
      <w:tblGrid>
        <w:gridCol w:w="469"/>
        <w:gridCol w:w="2655"/>
        <w:gridCol w:w="6798"/>
      </w:tblGrid>
      <w:tr w14:paraId="016A7090">
        <w:tblPrEx>
          <w:tblCellMar>
            <w:top w:w="45" w:type="dxa"/>
            <w:left w:w="45" w:type="dxa"/>
            <w:bottom w:w="45" w:type="dxa"/>
            <w:right w:w="45" w:type="dxa"/>
          </w:tblCellMar>
        </w:tblPrEx>
        <w:trPr>
          <w:trHeight w:val="490" w:hRule="atLeast"/>
          <w:tblCellSpacing w:w="15" w:type="dxa"/>
          <w:jc w:val="center"/>
        </w:trPr>
        <w:tc>
          <w:tcPr>
            <w:tcW w:w="9862" w:type="dxa"/>
            <w:gridSpan w:val="3"/>
            <w:shd w:val="clear" w:color="auto" w:fill="D3D3D3"/>
            <w:vAlign w:val="center"/>
          </w:tcPr>
          <w:p w14:paraId="28D8B99F">
            <w:pPr>
              <w:spacing w:after="0" w:line="240" w:lineRule="auto"/>
              <w:ind w:firstLine="17"/>
              <w:jc w:val="center"/>
              <w:rPr>
                <w:rFonts w:ascii="Times New Roman" w:hAnsi="Times New Roman" w:cs="Times New Roman"/>
                <w:b/>
                <w:bCs/>
                <w:color w:val="000000"/>
                <w:sz w:val="28"/>
                <w:szCs w:val="28"/>
                <w:lang w:eastAsia="zh-CN"/>
              </w:rPr>
            </w:pPr>
            <w:r>
              <w:rPr>
                <w:rFonts w:ascii="Times New Roman" w:hAnsi="Times New Roman" w:cs="Times New Roman"/>
                <w:b/>
                <w:bCs/>
                <w:color w:val="000000"/>
                <w:sz w:val="28"/>
                <w:szCs w:val="28"/>
                <w:lang w:eastAsia="zh-CN"/>
              </w:rPr>
              <w:t>课程大纲</w:t>
            </w:r>
          </w:p>
          <w:p w14:paraId="1D55D8CA">
            <w:pPr>
              <w:spacing w:after="0" w:line="240" w:lineRule="auto"/>
              <w:ind w:firstLine="17"/>
              <w:jc w:val="center"/>
              <w:rPr>
                <w:rFonts w:ascii="Times New Roman" w:hAnsi="Times New Roman" w:cs="Times New Roman"/>
                <w:bCs/>
                <w:color w:val="000000"/>
                <w:sz w:val="21"/>
                <w:szCs w:val="21"/>
                <w:lang w:eastAsia="zh-CN"/>
              </w:rPr>
            </w:pPr>
            <w:r>
              <w:rPr>
                <w:rFonts w:ascii="Times New Roman" w:hAnsi="Times New Roman" w:cs="Times New Roman"/>
                <w:b/>
                <w:bCs/>
                <w:color w:val="000000"/>
                <w:sz w:val="28"/>
                <w:szCs w:val="28"/>
                <w:lang w:eastAsia="zh-CN"/>
              </w:rPr>
              <w:t>COURSE SYLLABUS</w:t>
            </w:r>
          </w:p>
        </w:tc>
      </w:tr>
      <w:tr w14:paraId="0C59121B">
        <w:tblPrEx>
          <w:tblCellMar>
            <w:top w:w="45" w:type="dxa"/>
            <w:left w:w="45" w:type="dxa"/>
            <w:bottom w:w="45" w:type="dxa"/>
            <w:right w:w="45" w:type="dxa"/>
          </w:tblCellMar>
        </w:tblPrEx>
        <w:trPr>
          <w:tblCellSpacing w:w="15" w:type="dxa"/>
          <w:jc w:val="center"/>
        </w:trPr>
        <w:tc>
          <w:tcPr>
            <w:tcW w:w="424" w:type="dxa"/>
            <w:shd w:val="clear" w:color="auto" w:fill="D3D3D3"/>
            <w:vAlign w:val="center"/>
          </w:tcPr>
          <w:p w14:paraId="6B6CFA1C">
            <w:pPr>
              <w:spacing w:after="0" w:line="240" w:lineRule="auto"/>
              <w:ind w:firstLine="15"/>
              <w:jc w:val="both"/>
              <w:rPr>
                <w:rFonts w:ascii="Times New Roman" w:hAnsi="Times New Roman" w:cs="Times New Roman"/>
                <w:b/>
                <w:bCs/>
                <w:color w:val="000000"/>
                <w:sz w:val="21"/>
                <w:szCs w:val="21"/>
                <w:lang w:eastAsia="en-GB"/>
              </w:rPr>
            </w:pPr>
            <w:r>
              <w:rPr>
                <w:rFonts w:ascii="Times New Roman" w:hAnsi="Times New Roman" w:cs="Times New Roman"/>
                <w:b/>
                <w:bCs/>
                <w:color w:val="000000"/>
                <w:sz w:val="21"/>
                <w:szCs w:val="21"/>
                <w:lang w:eastAsia="en-GB"/>
              </w:rPr>
              <w:t>1.</w:t>
            </w:r>
          </w:p>
        </w:tc>
        <w:tc>
          <w:tcPr>
            <w:tcW w:w="2625" w:type="dxa"/>
            <w:shd w:val="clear" w:color="auto" w:fill="D3D3D3"/>
            <w:vAlign w:val="center"/>
          </w:tcPr>
          <w:p w14:paraId="4EC3EE0C">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课程</w:t>
            </w:r>
            <w:r>
              <w:rPr>
                <w:rFonts w:hint="eastAsia" w:ascii="Times New Roman" w:hAnsi="Times New Roman" w:cs="Times New Roman"/>
                <w:b/>
                <w:bCs/>
                <w:color w:val="000000"/>
                <w:sz w:val="21"/>
                <w:szCs w:val="21"/>
                <w:lang w:eastAsia="zh-CN"/>
              </w:rPr>
              <w:t>代码/</w:t>
            </w:r>
            <w:r>
              <w:rPr>
                <w:rFonts w:ascii="Times New Roman" w:hAnsi="Times New Roman" w:cs="Times New Roman"/>
                <w:b/>
                <w:bCs/>
                <w:color w:val="000000"/>
                <w:sz w:val="21"/>
                <w:szCs w:val="21"/>
                <w:lang w:eastAsia="zh-CN"/>
              </w:rPr>
              <w:t>名称</w:t>
            </w:r>
          </w:p>
          <w:p w14:paraId="4D901AB3">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Course</w:t>
            </w:r>
            <w:r>
              <w:rPr>
                <w:rFonts w:ascii="Times New Roman" w:hAnsi="Times New Roman" w:cs="Times New Roman"/>
                <w:b/>
                <w:bCs/>
                <w:color w:val="000000"/>
                <w:sz w:val="21"/>
                <w:szCs w:val="21"/>
                <w:lang w:eastAsia="en-GB"/>
              </w:rPr>
              <w:t xml:space="preserve"> </w:t>
            </w:r>
            <w:r>
              <w:rPr>
                <w:rFonts w:hint="eastAsia" w:ascii="Times New Roman" w:hAnsi="Times New Roman" w:cs="Times New Roman"/>
                <w:b/>
                <w:bCs/>
                <w:color w:val="000000"/>
                <w:sz w:val="21"/>
                <w:szCs w:val="21"/>
                <w:lang w:eastAsia="zh-CN"/>
              </w:rPr>
              <w:t>Code/</w:t>
            </w:r>
            <w:r>
              <w:rPr>
                <w:rFonts w:ascii="Times New Roman" w:hAnsi="Times New Roman" w:cs="Times New Roman"/>
                <w:b/>
                <w:bCs/>
                <w:color w:val="000000"/>
                <w:sz w:val="21"/>
                <w:szCs w:val="21"/>
                <w:lang w:eastAsia="en-GB"/>
              </w:rPr>
              <w:t>Title</w:t>
            </w:r>
          </w:p>
        </w:tc>
        <w:tc>
          <w:tcPr>
            <w:tcW w:w="6753" w:type="dxa"/>
            <w:tcBorders>
              <w:top w:val="single" w:color="auto" w:sz="4" w:space="0"/>
              <w:left w:val="single" w:color="auto" w:sz="4" w:space="0"/>
              <w:bottom w:val="single" w:color="auto" w:sz="4" w:space="0"/>
              <w:right w:val="single" w:color="auto" w:sz="4" w:space="0"/>
            </w:tcBorders>
            <w:shd w:val="clear" w:color="auto" w:fill="F0F0F0"/>
            <w:vAlign w:val="center"/>
          </w:tcPr>
          <w:p w14:paraId="2C5D24CA">
            <w:pPr>
              <w:spacing w:after="0" w:line="240" w:lineRule="auto"/>
              <w:rPr>
                <w:rFonts w:ascii="Times New Roman" w:hAnsi="Times New Roman" w:cs="Times New Roman"/>
                <w:b/>
                <w:sz w:val="21"/>
                <w:szCs w:val="21"/>
                <w:lang w:eastAsia="zh-CN"/>
              </w:rPr>
            </w:pPr>
            <w:r>
              <w:rPr>
                <w:rFonts w:hint="eastAsia" w:ascii="Times New Roman" w:hAnsi="Times New Roman" w:cs="Times New Roman"/>
                <w:bCs/>
                <w:sz w:val="21"/>
                <w:szCs w:val="21"/>
                <w:lang w:eastAsia="zh-CN"/>
              </w:rPr>
              <w:t>M</w:t>
            </w:r>
            <w:r>
              <w:rPr>
                <w:rFonts w:ascii="Times New Roman" w:hAnsi="Times New Roman" w:cs="Times New Roman"/>
                <w:bCs/>
                <w:sz w:val="21"/>
                <w:szCs w:val="21"/>
                <w:lang w:eastAsia="zh-CN"/>
              </w:rPr>
              <w:t xml:space="preserve">AT7092 </w:t>
            </w:r>
            <w:r>
              <w:rPr>
                <w:rFonts w:hint="eastAsia" w:ascii="Times New Roman" w:hAnsi="Times New Roman" w:cs="Times New Roman"/>
                <w:bCs/>
                <w:sz w:val="21"/>
                <w:szCs w:val="21"/>
                <w:lang w:eastAsia="zh-CN"/>
              </w:rPr>
              <w:t>随机过程 S</w:t>
            </w:r>
            <w:r>
              <w:rPr>
                <w:rFonts w:ascii="Times New Roman" w:hAnsi="Times New Roman" w:cs="Times New Roman"/>
                <w:bCs/>
                <w:sz w:val="21"/>
                <w:szCs w:val="21"/>
                <w:lang w:eastAsia="zh-CN"/>
              </w:rPr>
              <w:t>tochastic Processes</w:t>
            </w:r>
          </w:p>
        </w:tc>
      </w:tr>
      <w:tr w14:paraId="16BCB835">
        <w:tblPrEx>
          <w:tblCellMar>
            <w:top w:w="45" w:type="dxa"/>
            <w:left w:w="45" w:type="dxa"/>
            <w:bottom w:w="45" w:type="dxa"/>
            <w:right w:w="45" w:type="dxa"/>
          </w:tblCellMar>
        </w:tblPrEx>
        <w:trPr>
          <w:tblCellSpacing w:w="15" w:type="dxa"/>
          <w:jc w:val="center"/>
        </w:trPr>
        <w:tc>
          <w:tcPr>
            <w:tcW w:w="424" w:type="dxa"/>
            <w:shd w:val="clear" w:color="auto" w:fill="D3D3D3"/>
            <w:vAlign w:val="center"/>
          </w:tcPr>
          <w:p w14:paraId="50185C8A">
            <w:pPr>
              <w:spacing w:after="0" w:line="240" w:lineRule="auto"/>
              <w:ind w:firstLine="15"/>
              <w:jc w:val="both"/>
              <w:rPr>
                <w:rFonts w:ascii="Times New Roman" w:hAnsi="Times New Roman" w:cs="Times New Roman"/>
                <w:b/>
                <w:bCs/>
                <w:color w:val="000000"/>
                <w:sz w:val="21"/>
                <w:szCs w:val="21"/>
                <w:lang w:eastAsia="en-GB"/>
              </w:rPr>
            </w:pPr>
            <w:r>
              <w:rPr>
                <w:rFonts w:ascii="Times New Roman" w:hAnsi="Times New Roman" w:cs="Times New Roman"/>
                <w:b/>
                <w:bCs/>
                <w:color w:val="000000"/>
                <w:sz w:val="21"/>
                <w:szCs w:val="21"/>
                <w:lang w:eastAsia="zh-CN"/>
              </w:rPr>
              <w:t>2</w:t>
            </w:r>
            <w:r>
              <w:rPr>
                <w:rFonts w:ascii="Times New Roman" w:hAnsi="Times New Roman" w:cs="Times New Roman"/>
                <w:b/>
                <w:bCs/>
                <w:color w:val="000000"/>
                <w:sz w:val="21"/>
                <w:szCs w:val="21"/>
                <w:lang w:eastAsia="en-GB"/>
              </w:rPr>
              <w:t>.</w:t>
            </w:r>
          </w:p>
        </w:tc>
        <w:tc>
          <w:tcPr>
            <w:tcW w:w="2625" w:type="dxa"/>
            <w:shd w:val="clear" w:color="auto" w:fill="D3D3D3"/>
            <w:vAlign w:val="center"/>
          </w:tcPr>
          <w:p w14:paraId="51A305F4">
            <w:pPr>
              <w:spacing w:after="0" w:line="240" w:lineRule="auto"/>
              <w:ind w:firstLine="15"/>
              <w:jc w:val="both"/>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课程</w:t>
            </w:r>
            <w:r>
              <w:rPr>
                <w:rFonts w:hint="eastAsia" w:ascii="Times New Roman" w:hAnsi="Times New Roman" w:cs="Times New Roman"/>
                <w:b/>
                <w:bCs/>
                <w:color w:val="000000"/>
                <w:sz w:val="21"/>
                <w:szCs w:val="21"/>
                <w:lang w:eastAsia="zh-CN"/>
              </w:rPr>
              <w:t>性质</w:t>
            </w:r>
          </w:p>
          <w:p w14:paraId="76284A16">
            <w:pPr>
              <w:spacing w:after="0" w:line="240" w:lineRule="auto"/>
              <w:ind w:firstLine="15"/>
              <w:jc w:val="both"/>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C</w:t>
            </w:r>
            <w:r>
              <w:rPr>
                <w:rFonts w:hint="eastAsia" w:ascii="Times New Roman" w:hAnsi="Times New Roman" w:cs="Times New Roman"/>
                <w:b/>
                <w:bCs/>
                <w:color w:val="000000"/>
                <w:sz w:val="21"/>
                <w:szCs w:val="21"/>
                <w:lang w:eastAsia="zh-CN"/>
              </w:rPr>
              <w:t>ompulsory/Elective</w:t>
            </w:r>
          </w:p>
        </w:tc>
        <w:tc>
          <w:tcPr>
            <w:tcW w:w="6753" w:type="dxa"/>
            <w:tcBorders>
              <w:top w:val="single" w:color="auto" w:sz="4" w:space="0"/>
              <w:left w:val="single" w:color="auto" w:sz="4" w:space="0"/>
              <w:bottom w:val="single" w:color="auto" w:sz="4" w:space="0"/>
              <w:right w:val="single" w:color="auto" w:sz="4" w:space="0"/>
            </w:tcBorders>
            <w:shd w:val="clear" w:color="auto" w:fill="F0F0F0"/>
            <w:vAlign w:val="center"/>
          </w:tcPr>
          <w:p w14:paraId="02AF3624">
            <w:pPr>
              <w:spacing w:after="0" w:line="240" w:lineRule="auto"/>
              <w:ind w:firstLine="15"/>
              <w:jc w:val="both"/>
              <w:rPr>
                <w:rFonts w:ascii="Times New Roman" w:hAnsi="Times New Roman" w:cs="Times New Roman"/>
                <w:color w:val="000000" w:themeColor="text1"/>
                <w:sz w:val="21"/>
                <w:szCs w:val="21"/>
                <w:lang w:eastAsia="zh-CN"/>
                <w14:textFill>
                  <w14:solidFill>
                    <w14:schemeClr w14:val="tx1"/>
                  </w14:solidFill>
                </w14:textFill>
              </w:rPr>
            </w:pPr>
            <w:r>
              <w:rPr>
                <w:rFonts w:hint="eastAsia" w:ascii="Times New Roman" w:hAnsi="Times New Roman" w:cs="Times New Roman"/>
                <w:bCs/>
                <w:sz w:val="21"/>
                <w:szCs w:val="21"/>
                <w:lang w:eastAsia="zh-CN"/>
              </w:rPr>
              <w:t>专业选修课 Elective</w:t>
            </w:r>
          </w:p>
        </w:tc>
      </w:tr>
      <w:tr w14:paraId="4FF60C87">
        <w:tblPrEx>
          <w:tblCellMar>
            <w:top w:w="45" w:type="dxa"/>
            <w:left w:w="45" w:type="dxa"/>
            <w:bottom w:w="45" w:type="dxa"/>
            <w:right w:w="45" w:type="dxa"/>
          </w:tblCellMar>
        </w:tblPrEx>
        <w:trPr>
          <w:tblCellSpacing w:w="15" w:type="dxa"/>
          <w:jc w:val="center"/>
        </w:trPr>
        <w:tc>
          <w:tcPr>
            <w:tcW w:w="424" w:type="dxa"/>
            <w:shd w:val="clear" w:color="auto" w:fill="D3D3D3"/>
            <w:vAlign w:val="center"/>
          </w:tcPr>
          <w:p w14:paraId="60F3746A">
            <w:pPr>
              <w:spacing w:after="0" w:line="240" w:lineRule="auto"/>
              <w:ind w:firstLine="15"/>
              <w:jc w:val="both"/>
              <w:rPr>
                <w:rFonts w:ascii="Times New Roman" w:hAnsi="Times New Roman" w:cs="Times New Roman"/>
                <w:b/>
                <w:bCs/>
                <w:color w:val="000000"/>
                <w:sz w:val="21"/>
                <w:szCs w:val="21"/>
                <w:lang w:eastAsia="en-GB"/>
              </w:rPr>
            </w:pPr>
            <w:r>
              <w:rPr>
                <w:rFonts w:hint="eastAsia" w:ascii="Times New Roman" w:hAnsi="Times New Roman" w:cs="Times New Roman"/>
                <w:b/>
                <w:bCs/>
                <w:color w:val="000000"/>
                <w:sz w:val="21"/>
                <w:szCs w:val="21"/>
                <w:lang w:eastAsia="zh-CN"/>
              </w:rPr>
              <w:t>3</w:t>
            </w:r>
            <w:r>
              <w:rPr>
                <w:rFonts w:ascii="Times New Roman" w:hAnsi="Times New Roman" w:cs="Times New Roman"/>
                <w:b/>
                <w:bCs/>
                <w:color w:val="000000"/>
                <w:sz w:val="21"/>
                <w:szCs w:val="21"/>
                <w:lang w:eastAsia="en-GB"/>
              </w:rPr>
              <w:t>.</w:t>
            </w:r>
          </w:p>
        </w:tc>
        <w:tc>
          <w:tcPr>
            <w:tcW w:w="2625" w:type="dxa"/>
            <w:shd w:val="clear" w:color="auto" w:fill="D3D3D3"/>
            <w:vAlign w:val="center"/>
          </w:tcPr>
          <w:p w14:paraId="76C5E8F6">
            <w:pPr>
              <w:spacing w:after="0" w:line="240" w:lineRule="auto"/>
              <w:ind w:firstLine="15"/>
              <w:jc w:val="both"/>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课程</w:t>
            </w:r>
            <w:r>
              <w:rPr>
                <w:rFonts w:hint="eastAsia" w:ascii="Times New Roman" w:hAnsi="Times New Roman" w:cs="Times New Roman"/>
                <w:b/>
                <w:bCs/>
                <w:color w:val="000000"/>
                <w:sz w:val="21"/>
                <w:szCs w:val="21"/>
                <w:lang w:eastAsia="zh-CN"/>
              </w:rPr>
              <w:t>学分/</w:t>
            </w:r>
            <w:r>
              <w:rPr>
                <w:rFonts w:ascii="Times New Roman" w:hAnsi="Times New Roman" w:cs="Times New Roman"/>
                <w:b/>
                <w:bCs/>
                <w:color w:val="000000"/>
                <w:sz w:val="21"/>
                <w:szCs w:val="21"/>
                <w:lang w:eastAsia="zh-CN"/>
              </w:rPr>
              <w:t>学时</w:t>
            </w:r>
          </w:p>
          <w:p w14:paraId="21871922">
            <w:pPr>
              <w:spacing w:after="0" w:line="240" w:lineRule="auto"/>
              <w:ind w:firstLine="15"/>
              <w:jc w:val="both"/>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en-GB"/>
              </w:rPr>
              <w:t>C</w:t>
            </w:r>
            <w:r>
              <w:rPr>
                <w:rFonts w:hint="eastAsia" w:ascii="Times New Roman" w:hAnsi="Times New Roman" w:cs="Times New Roman"/>
                <w:b/>
                <w:bCs/>
                <w:color w:val="000000"/>
                <w:sz w:val="21"/>
                <w:szCs w:val="21"/>
                <w:lang w:eastAsia="zh-CN"/>
              </w:rPr>
              <w:t>ourse</w:t>
            </w:r>
            <w:r>
              <w:rPr>
                <w:rFonts w:ascii="Times New Roman" w:hAnsi="Times New Roman" w:cs="Times New Roman"/>
                <w:b/>
                <w:bCs/>
                <w:color w:val="000000"/>
                <w:sz w:val="21"/>
                <w:szCs w:val="21"/>
                <w:lang w:eastAsia="en-GB"/>
              </w:rPr>
              <w:t xml:space="preserve"> </w:t>
            </w:r>
            <w:r>
              <w:rPr>
                <w:rFonts w:hint="eastAsia" w:ascii="Times New Roman" w:hAnsi="Times New Roman" w:cs="Times New Roman"/>
                <w:b/>
                <w:bCs/>
                <w:color w:val="000000"/>
                <w:sz w:val="21"/>
                <w:szCs w:val="21"/>
                <w:lang w:eastAsia="zh-CN"/>
              </w:rPr>
              <w:t>Credit/</w:t>
            </w:r>
            <w:r>
              <w:rPr>
                <w:rFonts w:ascii="Times New Roman" w:hAnsi="Times New Roman" w:cs="Times New Roman"/>
                <w:b/>
                <w:bCs/>
                <w:color w:val="000000"/>
                <w:sz w:val="21"/>
                <w:szCs w:val="21"/>
                <w:lang w:eastAsia="zh-CN"/>
              </w:rPr>
              <w:t>Hours</w:t>
            </w:r>
          </w:p>
        </w:tc>
        <w:tc>
          <w:tcPr>
            <w:tcW w:w="6753" w:type="dxa"/>
            <w:tcBorders>
              <w:top w:val="single" w:color="auto" w:sz="4" w:space="0"/>
              <w:left w:val="single" w:color="auto" w:sz="4" w:space="0"/>
              <w:bottom w:val="single" w:color="auto" w:sz="4" w:space="0"/>
              <w:right w:val="single" w:color="auto" w:sz="4" w:space="0"/>
            </w:tcBorders>
            <w:shd w:val="clear" w:color="auto" w:fill="F0F0F0"/>
            <w:vAlign w:val="center"/>
          </w:tcPr>
          <w:p w14:paraId="56DBF941">
            <w:pPr>
              <w:spacing w:after="0" w:line="240" w:lineRule="auto"/>
              <w:ind w:firstLine="15"/>
              <w:jc w:val="both"/>
              <w:rPr>
                <w:rFonts w:ascii="Times New Roman" w:hAnsi="Times New Roman" w:cs="Times New Roman"/>
                <w:color w:val="000000"/>
                <w:sz w:val="21"/>
                <w:szCs w:val="21"/>
                <w:lang w:eastAsia="zh-CN"/>
              </w:rPr>
            </w:pPr>
            <w:r>
              <w:rPr>
                <w:rFonts w:hint="eastAsia" w:ascii="Times New Roman" w:hAnsi="Times New Roman" w:cs="Times New Roman"/>
                <w:color w:val="000000"/>
                <w:sz w:val="21"/>
                <w:szCs w:val="21"/>
                <w:lang w:eastAsia="zh-CN"/>
              </w:rPr>
              <w:t>3/</w:t>
            </w:r>
            <w:r>
              <w:rPr>
                <w:rFonts w:ascii="Times New Roman" w:hAnsi="Times New Roman" w:cs="Times New Roman"/>
                <w:color w:val="000000"/>
                <w:sz w:val="21"/>
                <w:szCs w:val="21"/>
                <w:lang w:eastAsia="zh-CN"/>
              </w:rPr>
              <w:t>48</w:t>
            </w:r>
          </w:p>
        </w:tc>
      </w:tr>
      <w:tr w14:paraId="4888EF4D">
        <w:tblPrEx>
          <w:tblCellMar>
            <w:top w:w="45" w:type="dxa"/>
            <w:left w:w="45" w:type="dxa"/>
            <w:bottom w:w="45" w:type="dxa"/>
            <w:right w:w="45" w:type="dxa"/>
          </w:tblCellMar>
        </w:tblPrEx>
        <w:trPr>
          <w:tblCellSpacing w:w="15" w:type="dxa"/>
          <w:jc w:val="center"/>
        </w:trPr>
        <w:tc>
          <w:tcPr>
            <w:tcW w:w="424" w:type="dxa"/>
            <w:shd w:val="clear" w:color="auto" w:fill="D3D3D3"/>
            <w:vAlign w:val="center"/>
          </w:tcPr>
          <w:p w14:paraId="2D4B6FAF">
            <w:pPr>
              <w:spacing w:after="0" w:line="240" w:lineRule="auto"/>
              <w:ind w:firstLine="15"/>
              <w:jc w:val="both"/>
              <w:rPr>
                <w:rFonts w:ascii="Times New Roman" w:hAnsi="Times New Roman" w:cs="Times New Roman"/>
                <w:b/>
                <w:bCs/>
                <w:color w:val="000000"/>
                <w:sz w:val="21"/>
                <w:szCs w:val="21"/>
                <w:lang w:eastAsia="en-GB"/>
              </w:rPr>
            </w:pPr>
            <w:r>
              <w:rPr>
                <w:rFonts w:hint="eastAsia" w:ascii="Times New Roman" w:hAnsi="Times New Roman" w:cs="Times New Roman"/>
                <w:b/>
                <w:bCs/>
                <w:color w:val="000000"/>
                <w:sz w:val="21"/>
                <w:szCs w:val="21"/>
                <w:lang w:val="en-US" w:eastAsia="zh-CN"/>
              </w:rPr>
              <w:t>4</w:t>
            </w:r>
            <w:r>
              <w:rPr>
                <w:rFonts w:ascii="Times New Roman" w:hAnsi="Times New Roman" w:cs="Times New Roman"/>
                <w:b/>
                <w:bCs/>
                <w:color w:val="000000"/>
                <w:sz w:val="21"/>
                <w:szCs w:val="21"/>
                <w:lang w:eastAsia="en-GB"/>
              </w:rPr>
              <w:t>.</w:t>
            </w:r>
          </w:p>
        </w:tc>
        <w:tc>
          <w:tcPr>
            <w:tcW w:w="2625" w:type="dxa"/>
            <w:shd w:val="clear" w:color="auto" w:fill="D3D3D3"/>
            <w:vAlign w:val="center"/>
          </w:tcPr>
          <w:p w14:paraId="420861D8">
            <w:pPr>
              <w:spacing w:after="0" w:line="240" w:lineRule="auto"/>
              <w:ind w:firstLine="15"/>
              <w:jc w:val="both"/>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授课语言</w:t>
            </w:r>
          </w:p>
          <w:p w14:paraId="569E6A11">
            <w:pPr>
              <w:spacing w:after="0" w:line="240" w:lineRule="auto"/>
              <w:ind w:firstLine="15"/>
              <w:jc w:val="both"/>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en-GB"/>
              </w:rPr>
              <w:t>Teaching Language</w:t>
            </w:r>
          </w:p>
        </w:tc>
        <w:tc>
          <w:tcPr>
            <w:tcW w:w="6753" w:type="dxa"/>
            <w:tcBorders>
              <w:top w:val="single" w:color="auto" w:sz="4" w:space="0"/>
              <w:left w:val="single" w:color="auto" w:sz="4" w:space="0"/>
              <w:bottom w:val="single" w:color="auto" w:sz="4" w:space="0"/>
              <w:right w:val="single" w:color="auto" w:sz="4" w:space="0"/>
            </w:tcBorders>
            <w:shd w:val="clear" w:color="auto" w:fill="F0F0F0"/>
            <w:vAlign w:val="center"/>
          </w:tcPr>
          <w:p w14:paraId="1657FCC6">
            <w:pPr>
              <w:spacing w:after="0" w:line="240" w:lineRule="auto"/>
              <w:ind w:firstLine="15"/>
              <w:jc w:val="both"/>
              <w:rPr>
                <w:rFonts w:ascii="Times New Roman" w:hAnsi="Times New Roman" w:cs="Times New Roman"/>
                <w:color w:val="000000"/>
                <w:sz w:val="21"/>
                <w:szCs w:val="21"/>
                <w:lang w:eastAsia="zh-CN"/>
              </w:rPr>
            </w:pPr>
            <w:r>
              <w:rPr>
                <w:rFonts w:hint="eastAsia" w:ascii="Times New Roman" w:hAnsi="Times New Roman" w:cs="Times New Roman"/>
                <w:color w:val="000000"/>
                <w:sz w:val="21"/>
                <w:szCs w:val="21"/>
                <w:lang w:eastAsia="zh-CN"/>
              </w:rPr>
              <w:t xml:space="preserve">英语 </w:t>
            </w:r>
            <w:r>
              <w:rPr>
                <w:rFonts w:ascii="Times New Roman" w:hAnsi="Times New Roman" w:cs="Times New Roman"/>
                <w:color w:val="000000"/>
                <w:sz w:val="21"/>
                <w:szCs w:val="21"/>
                <w:lang w:eastAsia="zh-CN"/>
              </w:rPr>
              <w:t>E</w:t>
            </w:r>
            <w:r>
              <w:rPr>
                <w:rFonts w:hint="eastAsia" w:ascii="Times New Roman" w:hAnsi="Times New Roman" w:cs="Times New Roman"/>
                <w:color w:val="000000"/>
                <w:sz w:val="21"/>
                <w:szCs w:val="21"/>
                <w:lang w:eastAsia="zh-CN"/>
              </w:rPr>
              <w:t>ng</w:t>
            </w:r>
            <w:r>
              <w:rPr>
                <w:rFonts w:ascii="Times New Roman" w:hAnsi="Times New Roman" w:cs="Times New Roman"/>
                <w:color w:val="000000"/>
                <w:sz w:val="21"/>
                <w:szCs w:val="21"/>
                <w:lang w:eastAsia="zh-CN"/>
              </w:rPr>
              <w:t>lish</w:t>
            </w:r>
          </w:p>
        </w:tc>
      </w:tr>
      <w:tr w14:paraId="2DB58D6F">
        <w:tblPrEx>
          <w:tblCellMar>
            <w:top w:w="45" w:type="dxa"/>
            <w:left w:w="45" w:type="dxa"/>
            <w:bottom w:w="45" w:type="dxa"/>
            <w:right w:w="45" w:type="dxa"/>
          </w:tblCellMar>
        </w:tblPrEx>
        <w:trPr>
          <w:tblCellSpacing w:w="15" w:type="dxa"/>
          <w:jc w:val="center"/>
        </w:trPr>
        <w:tc>
          <w:tcPr>
            <w:tcW w:w="424" w:type="dxa"/>
            <w:shd w:val="clear" w:color="auto" w:fill="D3D3D3"/>
            <w:vAlign w:val="center"/>
          </w:tcPr>
          <w:p w14:paraId="48513FBA">
            <w:pPr>
              <w:spacing w:after="0" w:line="240" w:lineRule="auto"/>
              <w:ind w:firstLine="15"/>
              <w:jc w:val="both"/>
              <w:rPr>
                <w:rFonts w:ascii="Times New Roman" w:hAnsi="Times New Roman" w:cs="Times New Roman"/>
                <w:b/>
                <w:bCs/>
                <w:color w:val="000000"/>
                <w:sz w:val="21"/>
                <w:szCs w:val="21"/>
                <w:lang w:eastAsia="en-GB"/>
              </w:rPr>
            </w:pPr>
            <w:r>
              <w:rPr>
                <w:rFonts w:hint="eastAsia" w:ascii="Times New Roman" w:hAnsi="Times New Roman" w:cs="Times New Roman"/>
                <w:b/>
                <w:bCs/>
                <w:color w:val="000000"/>
                <w:sz w:val="21"/>
                <w:szCs w:val="21"/>
                <w:lang w:val="en-US" w:eastAsia="zh-CN"/>
              </w:rPr>
              <w:t>5</w:t>
            </w:r>
            <w:r>
              <w:rPr>
                <w:rFonts w:ascii="Times New Roman" w:hAnsi="Times New Roman" w:cs="Times New Roman"/>
                <w:b/>
                <w:bCs/>
                <w:color w:val="000000"/>
                <w:sz w:val="21"/>
                <w:szCs w:val="21"/>
                <w:lang w:eastAsia="en-GB"/>
              </w:rPr>
              <w:t>.</w:t>
            </w:r>
          </w:p>
        </w:tc>
        <w:tc>
          <w:tcPr>
            <w:tcW w:w="2625" w:type="dxa"/>
            <w:shd w:val="clear" w:color="auto" w:fill="D3D3D3"/>
            <w:vAlign w:val="center"/>
          </w:tcPr>
          <w:p w14:paraId="7006ABD8">
            <w:pPr>
              <w:spacing w:after="0" w:line="240" w:lineRule="auto"/>
              <w:ind w:firstLine="15"/>
              <w:jc w:val="both"/>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授课教师</w:t>
            </w:r>
          </w:p>
          <w:p w14:paraId="4AFB5F2D">
            <w:pPr>
              <w:spacing w:after="0" w:line="240" w:lineRule="auto"/>
              <w:ind w:firstLine="15"/>
              <w:jc w:val="both"/>
              <w:rPr>
                <w:rFonts w:ascii="Times New Roman" w:hAnsi="Times New Roman" w:cs="Times New Roman"/>
                <w:b/>
                <w:bCs/>
                <w:color w:val="000000"/>
                <w:spacing w:val="-10"/>
                <w:sz w:val="21"/>
                <w:szCs w:val="21"/>
                <w:lang w:eastAsia="zh-CN"/>
              </w:rPr>
            </w:pPr>
            <w:r>
              <w:rPr>
                <w:rFonts w:ascii="Times New Roman" w:hAnsi="Times New Roman" w:cs="Times New Roman"/>
                <w:b/>
                <w:bCs/>
                <w:color w:val="000000"/>
                <w:sz w:val="21"/>
                <w:szCs w:val="21"/>
                <w:lang w:eastAsia="zh-CN"/>
              </w:rPr>
              <w:t>Instructor(s)</w:t>
            </w:r>
            <w:r>
              <w:rPr>
                <w:rFonts w:ascii="Times New Roman" w:hAnsi="Times New Roman" w:cs="Times New Roman"/>
                <w:b/>
                <w:bCs/>
                <w:color w:val="000000"/>
                <w:spacing w:val="-10"/>
                <w:sz w:val="21"/>
                <w:szCs w:val="21"/>
                <w:lang w:eastAsia="zh-CN"/>
              </w:rPr>
              <w:t xml:space="preserve"> </w:t>
            </w:r>
          </w:p>
        </w:tc>
        <w:tc>
          <w:tcPr>
            <w:tcW w:w="6753" w:type="dxa"/>
            <w:tcBorders>
              <w:top w:val="single" w:color="auto" w:sz="4" w:space="0"/>
              <w:left w:val="single" w:color="auto" w:sz="4" w:space="0"/>
              <w:bottom w:val="single" w:color="auto" w:sz="4" w:space="0"/>
              <w:right w:val="single" w:color="auto" w:sz="4" w:space="0"/>
            </w:tcBorders>
            <w:shd w:val="clear" w:color="auto" w:fill="F0F0F0"/>
            <w:vAlign w:val="center"/>
          </w:tcPr>
          <w:p w14:paraId="287F15CB">
            <w:pPr>
              <w:spacing w:before="120" w:after="120"/>
              <w:rPr>
                <w:rFonts w:ascii="Times New Roman" w:hAnsi="Times New Roman" w:cs="Times New Roman"/>
                <w:sz w:val="21"/>
                <w:szCs w:val="21"/>
                <w:lang w:eastAsia="zh-CN"/>
              </w:rPr>
            </w:pPr>
            <w:r>
              <w:rPr>
                <w:rFonts w:hint="eastAsia" w:ascii="Times New Roman" w:hAnsi="Times New Roman" w:cs="Times New Roman"/>
                <w:sz w:val="21"/>
                <w:szCs w:val="21"/>
                <w:lang w:val="en-US" w:eastAsia="zh-CN"/>
              </w:rPr>
              <w:t>袁望钧</w:t>
            </w:r>
            <w:r>
              <w:rPr>
                <w:rFonts w:ascii="Times New Roman" w:hAnsi="Times New Roman" w:cs="Times New Roman"/>
                <w:sz w:val="21"/>
                <w:szCs w:val="21"/>
                <w:lang w:eastAsia="zh-CN"/>
              </w:rPr>
              <w:t>，</w:t>
            </w:r>
            <w:r>
              <w:rPr>
                <w:rFonts w:hint="eastAsia" w:ascii="Times New Roman" w:hAnsi="Times New Roman" w:cs="Times New Roman"/>
                <w:sz w:val="21"/>
                <w:szCs w:val="21"/>
                <w:lang w:eastAsia="zh-CN"/>
              </w:rPr>
              <w:t>助理</w:t>
            </w:r>
            <w:r>
              <w:rPr>
                <w:rFonts w:ascii="Times New Roman" w:hAnsi="Times New Roman" w:cs="Times New Roman"/>
                <w:sz w:val="21"/>
                <w:szCs w:val="21"/>
                <w:lang w:eastAsia="zh-CN"/>
              </w:rPr>
              <w:t>教授，数学系</w:t>
            </w:r>
          </w:p>
          <w:p w14:paraId="2E73DB6C">
            <w:pPr>
              <w:spacing w:before="120" w:after="120"/>
              <w:rPr>
                <w:rFonts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Wangjun Yuan, Assistant Professor, Department of Mathematics</w:t>
            </w:r>
          </w:p>
        </w:tc>
      </w:tr>
      <w:tr w14:paraId="6B079B73">
        <w:tblPrEx>
          <w:tblCellMar>
            <w:top w:w="45" w:type="dxa"/>
            <w:left w:w="45" w:type="dxa"/>
            <w:bottom w:w="45" w:type="dxa"/>
            <w:right w:w="45" w:type="dxa"/>
          </w:tblCellMar>
        </w:tblPrEx>
        <w:trPr>
          <w:tblCellSpacing w:w="15" w:type="dxa"/>
          <w:jc w:val="center"/>
        </w:trPr>
        <w:tc>
          <w:tcPr>
            <w:tcW w:w="424" w:type="dxa"/>
            <w:shd w:val="clear" w:color="auto" w:fill="D3D3D3"/>
            <w:vAlign w:val="center"/>
          </w:tcPr>
          <w:p w14:paraId="28FFB4F1">
            <w:pPr>
              <w:spacing w:after="0" w:line="240" w:lineRule="auto"/>
              <w:ind w:firstLine="15"/>
              <w:jc w:val="both"/>
              <w:rPr>
                <w:rFonts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6.</w:t>
            </w:r>
          </w:p>
        </w:tc>
        <w:tc>
          <w:tcPr>
            <w:tcW w:w="2625" w:type="dxa"/>
            <w:shd w:val="clear" w:color="auto" w:fill="D3D3D3"/>
            <w:vAlign w:val="center"/>
          </w:tcPr>
          <w:p w14:paraId="74CD3E51">
            <w:pPr>
              <w:spacing w:after="0" w:line="240" w:lineRule="auto"/>
              <w:ind w:firstLine="15"/>
              <w:jc w:val="both"/>
              <w:rPr>
                <w:rFonts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是否面向本科生开放</w:t>
            </w:r>
          </w:p>
          <w:p w14:paraId="00DC8F2F">
            <w:pPr>
              <w:spacing w:after="0" w:line="240" w:lineRule="auto"/>
              <w:ind w:firstLine="15"/>
              <w:jc w:val="both"/>
              <w:rPr>
                <w:rFonts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 xml:space="preserve">Open to undergraduates </w:t>
            </w:r>
          </w:p>
          <w:p w14:paraId="286DA4F7">
            <w:pPr>
              <w:spacing w:after="0" w:line="240" w:lineRule="auto"/>
              <w:ind w:firstLine="15"/>
              <w:jc w:val="both"/>
              <w:rPr>
                <w:rFonts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or not</w:t>
            </w:r>
          </w:p>
        </w:tc>
        <w:tc>
          <w:tcPr>
            <w:tcW w:w="6753" w:type="dxa"/>
            <w:tcBorders>
              <w:top w:val="single" w:color="auto" w:sz="4" w:space="0"/>
              <w:left w:val="single" w:color="auto" w:sz="4" w:space="0"/>
              <w:bottom w:val="single" w:color="auto" w:sz="4" w:space="0"/>
              <w:right w:val="single" w:color="auto" w:sz="4" w:space="0"/>
            </w:tcBorders>
            <w:shd w:val="clear" w:color="auto" w:fill="F0F0F0"/>
            <w:vAlign w:val="center"/>
          </w:tcPr>
          <w:p w14:paraId="115E55A0">
            <w:pPr>
              <w:spacing w:after="0" w:line="240" w:lineRule="auto"/>
              <w:ind w:firstLine="15"/>
              <w:jc w:val="both"/>
              <w:rPr>
                <w:rFonts w:ascii="Times New Roman" w:hAnsi="Times New Roman" w:cs="Times New Roman"/>
                <w:color w:val="000000"/>
                <w:sz w:val="21"/>
                <w:szCs w:val="21"/>
                <w:lang w:eastAsia="zh-CN"/>
              </w:rPr>
            </w:pPr>
            <w:r>
              <w:rPr>
                <w:rFonts w:hint="eastAsia" w:ascii="Times New Roman" w:hAnsi="Times New Roman" w:cs="Times New Roman"/>
                <w:color w:val="000000"/>
                <w:sz w:val="21"/>
                <w:szCs w:val="21"/>
                <w:lang w:eastAsia="zh-CN"/>
              </w:rPr>
              <w:t xml:space="preserve">是 </w:t>
            </w:r>
            <w:r>
              <w:rPr>
                <w:rFonts w:ascii="Times New Roman" w:hAnsi="Times New Roman" w:cs="Times New Roman"/>
                <w:color w:val="000000"/>
                <w:sz w:val="21"/>
                <w:szCs w:val="21"/>
                <w:lang w:eastAsia="zh-CN"/>
              </w:rPr>
              <w:t>YES</w:t>
            </w:r>
          </w:p>
        </w:tc>
      </w:tr>
      <w:tr w14:paraId="1AC3DFCF">
        <w:tblPrEx>
          <w:tblCellMar>
            <w:top w:w="45" w:type="dxa"/>
            <w:left w:w="45" w:type="dxa"/>
            <w:bottom w:w="45" w:type="dxa"/>
            <w:right w:w="45" w:type="dxa"/>
          </w:tblCellMar>
        </w:tblPrEx>
        <w:trPr>
          <w:tblCellSpacing w:w="15" w:type="dxa"/>
          <w:jc w:val="center"/>
        </w:trPr>
        <w:tc>
          <w:tcPr>
            <w:tcW w:w="424" w:type="dxa"/>
            <w:shd w:val="clear" w:color="auto" w:fill="D3D3D3"/>
            <w:vAlign w:val="center"/>
          </w:tcPr>
          <w:p w14:paraId="1DE37571">
            <w:pPr>
              <w:spacing w:after="0" w:line="240" w:lineRule="auto"/>
              <w:ind w:firstLine="15"/>
              <w:jc w:val="both"/>
              <w:rPr>
                <w:rFonts w:ascii="Times New Roman" w:hAnsi="Times New Roman" w:cs="Times New Roman"/>
                <w:b/>
                <w:bCs/>
                <w:color w:val="000000"/>
                <w:sz w:val="21"/>
                <w:szCs w:val="21"/>
                <w:lang w:eastAsia="zh-CN"/>
              </w:rPr>
            </w:pPr>
            <w:r>
              <w:rPr>
                <w:rFonts w:hint="eastAsia" w:ascii="Times New Roman" w:hAnsi="Times New Roman" w:cs="Times New Roman"/>
                <w:b/>
                <w:bCs/>
                <w:color w:val="000000"/>
                <w:sz w:val="21"/>
                <w:szCs w:val="21"/>
                <w:lang w:val="en-US" w:eastAsia="zh-CN"/>
              </w:rPr>
              <w:t>7</w:t>
            </w:r>
            <w:r>
              <w:rPr>
                <w:rFonts w:ascii="Times New Roman" w:hAnsi="Times New Roman" w:cs="Times New Roman"/>
                <w:b/>
                <w:bCs/>
                <w:color w:val="000000"/>
                <w:sz w:val="21"/>
                <w:szCs w:val="21"/>
                <w:lang w:eastAsia="en-GB"/>
              </w:rPr>
              <w:t>.</w:t>
            </w:r>
          </w:p>
        </w:tc>
        <w:tc>
          <w:tcPr>
            <w:tcW w:w="2625" w:type="dxa"/>
            <w:shd w:val="clear" w:color="auto" w:fill="D3D3D3"/>
            <w:vAlign w:val="center"/>
          </w:tcPr>
          <w:p w14:paraId="3A1D2613">
            <w:pPr>
              <w:spacing w:after="0" w:line="240" w:lineRule="auto"/>
              <w:ind w:firstLine="15"/>
              <w:jc w:val="both"/>
              <w:rPr>
                <w:rFonts w:ascii="Times New Roman" w:hAnsi="Times New Roman" w:cs="Times New Roman"/>
                <w:b/>
                <w:color w:val="000000"/>
                <w:sz w:val="21"/>
                <w:szCs w:val="21"/>
                <w:lang w:eastAsia="zh-CN"/>
              </w:rPr>
            </w:pPr>
            <w:r>
              <w:rPr>
                <w:rFonts w:ascii="Times New Roman" w:hAnsi="Times New Roman" w:cs="Times New Roman"/>
                <w:b/>
                <w:color w:val="000000"/>
                <w:sz w:val="21"/>
                <w:szCs w:val="21"/>
                <w:lang w:eastAsia="zh-CN"/>
              </w:rPr>
              <w:t>先修要求</w:t>
            </w:r>
          </w:p>
          <w:p w14:paraId="0B4A7F52">
            <w:pPr>
              <w:spacing w:after="0" w:line="240" w:lineRule="auto"/>
              <w:ind w:firstLine="15"/>
              <w:jc w:val="both"/>
              <w:rPr>
                <w:rFonts w:ascii="Times New Roman" w:hAnsi="Times New Roman" w:cs="Times New Roman"/>
                <w:color w:val="000000"/>
                <w:sz w:val="21"/>
                <w:szCs w:val="21"/>
                <w:lang w:eastAsia="zh-CN"/>
              </w:rPr>
            </w:pPr>
            <w:r>
              <w:rPr>
                <w:rFonts w:ascii="Times New Roman" w:hAnsi="Times New Roman" w:cs="Times New Roman"/>
                <w:b/>
                <w:color w:val="000000"/>
                <w:sz w:val="21"/>
                <w:szCs w:val="21"/>
                <w:lang w:eastAsia="en-GB"/>
              </w:rPr>
              <w:t>Pre-requisites</w:t>
            </w:r>
            <w:r>
              <w:rPr>
                <w:rFonts w:ascii="Times New Roman" w:hAnsi="Times New Roman" w:cs="Times New Roman"/>
                <w:b/>
                <w:color w:val="000000"/>
                <w:sz w:val="21"/>
                <w:szCs w:val="21"/>
                <w:lang w:eastAsia="zh-CN"/>
              </w:rPr>
              <w:t xml:space="preserve"> </w:t>
            </w:r>
          </w:p>
        </w:tc>
        <w:tc>
          <w:tcPr>
            <w:tcW w:w="6753" w:type="dxa"/>
            <w:tcBorders>
              <w:top w:val="single" w:color="auto" w:sz="4" w:space="0"/>
              <w:left w:val="single" w:color="auto" w:sz="4" w:space="0"/>
              <w:bottom w:val="single" w:color="auto" w:sz="4" w:space="0"/>
              <w:right w:val="single" w:color="auto" w:sz="4" w:space="0"/>
            </w:tcBorders>
            <w:shd w:val="clear" w:color="auto" w:fill="F0F0F0"/>
            <w:vAlign w:val="center"/>
          </w:tcPr>
          <w:p w14:paraId="44032D27">
            <w:pPr>
              <w:spacing w:after="0" w:line="240" w:lineRule="auto"/>
              <w:ind w:firstLine="15"/>
              <w:jc w:val="both"/>
              <w:rPr>
                <w:rFonts w:ascii="宋体" w:hAnsi="宋体" w:cs="Times New Roman"/>
                <w:color w:val="000000"/>
                <w:sz w:val="18"/>
                <w:szCs w:val="21"/>
                <w:lang w:eastAsia="zh-CN"/>
              </w:rPr>
            </w:pPr>
            <w:r>
              <w:rPr>
                <w:rFonts w:hint="eastAsia" w:ascii="宋体" w:hAnsi="宋体" w:cs="Times New Roman"/>
                <w:color w:val="000000"/>
                <w:sz w:val="18"/>
                <w:szCs w:val="21"/>
                <w:lang w:eastAsia="zh-CN"/>
              </w:rPr>
              <w:t>（如面向本科生开放，请</w:t>
            </w:r>
            <w:r>
              <w:rPr>
                <w:rFonts w:ascii="宋体" w:hAnsi="宋体" w:cs="Times New Roman"/>
                <w:color w:val="000000"/>
                <w:sz w:val="18"/>
                <w:szCs w:val="21"/>
                <w:lang w:eastAsia="zh-CN"/>
              </w:rPr>
              <w:t>注明</w:t>
            </w:r>
            <w:r>
              <w:rPr>
                <w:rFonts w:hint="eastAsia" w:ascii="宋体" w:hAnsi="宋体" w:cs="Times New Roman"/>
                <w:color w:val="000000"/>
                <w:sz w:val="18"/>
                <w:szCs w:val="21"/>
                <w:lang w:eastAsia="zh-CN"/>
              </w:rPr>
              <w:t>区分内容。 If the course is open to undergraduates, please indicate the difference</w:t>
            </w:r>
            <w:r>
              <w:rPr>
                <w:rFonts w:hint="eastAsia" w:ascii="宋体" w:hAnsi="宋体" w:cs="Times New Roman"/>
                <w:color w:val="000000"/>
                <w:sz w:val="18"/>
                <w:szCs w:val="21"/>
                <w:lang w:val="en-US" w:eastAsia="zh-CN"/>
              </w:rPr>
              <w:t>.</w:t>
            </w:r>
            <w:r>
              <w:rPr>
                <w:rFonts w:hint="eastAsia" w:ascii="宋体" w:hAnsi="宋体" w:cs="Times New Roman"/>
                <w:color w:val="000000"/>
                <w:sz w:val="18"/>
                <w:szCs w:val="21"/>
                <w:lang w:eastAsia="zh-CN"/>
              </w:rPr>
              <w:t>）</w:t>
            </w:r>
          </w:p>
          <w:p w14:paraId="48E80C21">
            <w:pPr>
              <w:spacing w:after="0" w:line="240" w:lineRule="auto"/>
              <w:ind w:firstLine="15"/>
              <w:jc w:val="both"/>
              <w:rPr>
                <w:rFonts w:ascii="宋体" w:hAnsi="宋体" w:cs="Times New Roman"/>
                <w:color w:val="000000"/>
                <w:sz w:val="18"/>
                <w:szCs w:val="21"/>
                <w:lang w:eastAsia="zh-CN"/>
              </w:rPr>
            </w:pPr>
          </w:p>
          <w:p w14:paraId="704D5E14">
            <w:pPr>
              <w:spacing w:after="0" w:line="240" w:lineRule="auto"/>
              <w:ind w:firstLine="15"/>
              <w:jc w:val="both"/>
              <w:rPr>
                <w:rFonts w:ascii="Times New Roman" w:hAnsi="Times New Roman" w:cs="Times New Roman"/>
                <w:bCs/>
                <w:sz w:val="21"/>
                <w:szCs w:val="21"/>
                <w:lang w:eastAsia="zh-CN"/>
              </w:rPr>
            </w:pPr>
            <w:r>
              <w:rPr>
                <w:rFonts w:hint="eastAsia" w:ascii="Times New Roman" w:hAnsi="Times New Roman" w:cs="Times New Roman"/>
                <w:sz w:val="21"/>
                <w:szCs w:val="21"/>
                <w:lang w:eastAsia="zh-CN"/>
              </w:rPr>
              <w:t>MA21</w:t>
            </w:r>
            <w:r>
              <w:rPr>
                <w:rFonts w:ascii="Times New Roman" w:hAnsi="Times New Roman" w:cs="Times New Roman"/>
                <w:sz w:val="21"/>
                <w:szCs w:val="21"/>
                <w:lang w:eastAsia="zh-CN"/>
              </w:rPr>
              <w:t>5</w:t>
            </w:r>
            <w:r>
              <w:rPr>
                <w:rFonts w:hint="eastAsia" w:ascii="Times New Roman" w:hAnsi="Times New Roman" w:cs="Times New Roman"/>
                <w:sz w:val="21"/>
                <w:szCs w:val="21"/>
                <w:lang w:eastAsia="zh-CN"/>
              </w:rPr>
              <w:t xml:space="preserve">概率论 </w:t>
            </w:r>
            <w:r>
              <w:rPr>
                <w:rFonts w:ascii="Times New Roman" w:hAnsi="Times New Roman" w:cs="Times New Roman"/>
                <w:bCs/>
                <w:sz w:val="21"/>
                <w:szCs w:val="21"/>
                <w:lang w:eastAsia="zh-CN"/>
              </w:rPr>
              <w:t>P</w:t>
            </w:r>
            <w:r>
              <w:rPr>
                <w:rFonts w:hint="eastAsia" w:ascii="Times New Roman" w:hAnsi="Times New Roman" w:cs="Times New Roman"/>
                <w:bCs/>
                <w:sz w:val="21"/>
                <w:szCs w:val="21"/>
                <w:lang w:eastAsia="zh-CN"/>
              </w:rPr>
              <w:t>r</w:t>
            </w:r>
            <w:r>
              <w:rPr>
                <w:rFonts w:ascii="Times New Roman" w:hAnsi="Times New Roman" w:cs="Times New Roman"/>
                <w:bCs/>
                <w:sz w:val="21"/>
                <w:szCs w:val="21"/>
                <w:lang w:eastAsia="zh-CN"/>
              </w:rPr>
              <w:t>obability Theor</w:t>
            </w:r>
            <w:r>
              <w:rPr>
                <w:rFonts w:hint="eastAsia" w:ascii="Times New Roman" w:hAnsi="Times New Roman" w:cs="Times New Roman"/>
                <w:bCs/>
                <w:sz w:val="21"/>
                <w:szCs w:val="21"/>
                <w:lang w:eastAsia="zh-CN"/>
              </w:rPr>
              <w:t>y</w:t>
            </w:r>
          </w:p>
          <w:p w14:paraId="62DD63FB">
            <w:pPr>
              <w:spacing w:after="0" w:line="240" w:lineRule="auto"/>
              <w:ind w:firstLine="15"/>
              <w:jc w:val="both"/>
              <w:rPr>
                <w:rFonts w:ascii="宋体" w:hAnsi="宋体" w:cs="Times New Roman"/>
                <w:color w:val="000000"/>
                <w:sz w:val="18"/>
                <w:szCs w:val="21"/>
                <w:lang w:eastAsia="zh-CN"/>
              </w:rPr>
            </w:pPr>
            <w:r>
              <w:rPr>
                <w:rFonts w:ascii="Times New Roman" w:hAnsi="Times New Roman" w:cs="Times New Roman"/>
                <w:sz w:val="21"/>
                <w:szCs w:val="21"/>
                <w:lang w:eastAsia="zh-CN"/>
              </w:rPr>
              <w:t>STA203概率论基础</w:t>
            </w:r>
            <w:r>
              <w:rPr>
                <w:rFonts w:hint="eastAsia" w:ascii="Times New Roman" w:hAnsi="Times New Roman" w:cs="Times New Roman"/>
                <w:sz w:val="21"/>
                <w:szCs w:val="21"/>
                <w:lang w:eastAsia="zh-CN"/>
              </w:rPr>
              <w:t xml:space="preserve"> </w:t>
            </w:r>
            <w:r>
              <w:rPr>
                <w:rFonts w:ascii="Times New Roman" w:hAnsi="Times New Roman" w:cs="Times New Roman"/>
                <w:bCs/>
                <w:sz w:val="21"/>
                <w:szCs w:val="21"/>
                <w:lang w:eastAsia="zh-CN"/>
              </w:rPr>
              <w:t>Foundation of Probability Theory</w:t>
            </w:r>
            <w:bookmarkStart w:id="0" w:name="_GoBack"/>
            <w:bookmarkEnd w:id="0"/>
          </w:p>
          <w:p w14:paraId="09263B76">
            <w:pPr>
              <w:spacing w:after="0" w:line="240" w:lineRule="auto"/>
              <w:jc w:val="both"/>
              <w:rPr>
                <w:rFonts w:hint="eastAsia" w:ascii="宋体" w:hAnsi="宋体" w:cs="Times New Roman"/>
                <w:color w:val="000000"/>
                <w:sz w:val="18"/>
                <w:szCs w:val="21"/>
                <w:lang w:eastAsia="zh-CN"/>
              </w:rPr>
            </w:pPr>
          </w:p>
        </w:tc>
      </w:tr>
      <w:tr w14:paraId="59AEFDD5">
        <w:tblPrEx>
          <w:tblCellMar>
            <w:top w:w="45" w:type="dxa"/>
            <w:left w:w="45" w:type="dxa"/>
            <w:bottom w:w="45" w:type="dxa"/>
            <w:right w:w="45" w:type="dxa"/>
          </w:tblCellMar>
        </w:tblPrEx>
        <w:trPr>
          <w:tblCellSpacing w:w="15" w:type="dxa"/>
          <w:jc w:val="center"/>
        </w:trPr>
        <w:tc>
          <w:tcPr>
            <w:tcW w:w="424" w:type="dxa"/>
            <w:shd w:val="clear" w:color="auto" w:fill="D3D3D3"/>
          </w:tcPr>
          <w:p w14:paraId="676DB5AE">
            <w:pPr>
              <w:spacing w:after="0" w:line="240" w:lineRule="auto"/>
              <w:ind w:firstLine="15"/>
              <w:rPr>
                <w:rFonts w:ascii="Times New Roman" w:hAnsi="Times New Roman" w:cs="Times New Roman"/>
                <w:b/>
                <w:bCs/>
                <w:color w:val="000000"/>
                <w:sz w:val="21"/>
                <w:szCs w:val="21"/>
                <w:lang w:eastAsia="en-GB"/>
              </w:rPr>
            </w:pPr>
            <w:r>
              <w:rPr>
                <w:rFonts w:hint="eastAsia" w:ascii="Times New Roman" w:hAnsi="Times New Roman" w:cs="Times New Roman"/>
                <w:b/>
                <w:bCs/>
                <w:color w:val="000000"/>
                <w:sz w:val="21"/>
                <w:szCs w:val="21"/>
                <w:lang w:val="en-US" w:eastAsia="zh-CN"/>
              </w:rPr>
              <w:t>8</w:t>
            </w:r>
            <w:r>
              <w:rPr>
                <w:rFonts w:ascii="Times New Roman" w:hAnsi="Times New Roman" w:cs="Times New Roman"/>
                <w:b/>
                <w:bCs/>
                <w:color w:val="000000"/>
                <w:sz w:val="21"/>
                <w:szCs w:val="21"/>
                <w:lang w:eastAsia="en-GB"/>
              </w:rPr>
              <w:t>.</w:t>
            </w:r>
          </w:p>
        </w:tc>
        <w:tc>
          <w:tcPr>
            <w:tcW w:w="9408" w:type="dxa"/>
            <w:gridSpan w:val="2"/>
            <w:shd w:val="clear" w:color="auto" w:fill="D3D3D3"/>
          </w:tcPr>
          <w:p w14:paraId="76DFB7DD">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教学目标</w:t>
            </w:r>
          </w:p>
          <w:p w14:paraId="7F9D8973">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Course Objectives</w:t>
            </w:r>
          </w:p>
        </w:tc>
      </w:tr>
      <w:tr w14:paraId="704C1DFA">
        <w:tblPrEx>
          <w:tblCellMar>
            <w:top w:w="45" w:type="dxa"/>
            <w:left w:w="45" w:type="dxa"/>
            <w:bottom w:w="45" w:type="dxa"/>
            <w:right w:w="45" w:type="dxa"/>
          </w:tblCellMar>
        </w:tblPrEx>
        <w:trPr>
          <w:trHeight w:val="5524" w:hRule="atLeast"/>
          <w:tblCellSpacing w:w="15" w:type="dxa"/>
          <w:jc w:val="center"/>
        </w:trPr>
        <w:tc>
          <w:tcPr>
            <w:tcW w:w="424" w:type="dxa"/>
            <w:shd w:val="clear" w:color="auto" w:fill="D3D3D3"/>
          </w:tcPr>
          <w:p w14:paraId="294CB45D">
            <w:pPr>
              <w:spacing w:after="0" w:line="240" w:lineRule="auto"/>
              <w:ind w:firstLine="15"/>
              <w:rPr>
                <w:rFonts w:ascii="Times New Roman" w:hAnsi="Times New Roman" w:cs="Times New Roman"/>
                <w:b/>
                <w:bCs/>
                <w:color w:val="000000"/>
                <w:sz w:val="21"/>
                <w:szCs w:val="21"/>
                <w:lang w:eastAsia="en-GB"/>
              </w:rPr>
            </w:pPr>
          </w:p>
        </w:tc>
        <w:tc>
          <w:tcPr>
            <w:tcW w:w="9408" w:type="dxa"/>
            <w:gridSpan w:val="2"/>
            <w:tcBorders>
              <w:top w:val="single" w:color="auto" w:sz="4" w:space="0"/>
              <w:left w:val="single" w:color="auto" w:sz="4" w:space="0"/>
              <w:bottom w:val="single" w:color="auto" w:sz="4" w:space="0"/>
              <w:right w:val="single" w:color="auto" w:sz="4" w:space="0"/>
            </w:tcBorders>
            <w:shd w:val="clear" w:color="auto" w:fill="F0F0F0"/>
          </w:tcPr>
          <w:p w14:paraId="7EB02168">
            <w:pPr>
              <w:spacing w:after="0" w:line="240" w:lineRule="auto"/>
              <w:jc w:val="both"/>
              <w:rPr>
                <w:rFonts w:ascii="宋体" w:hAnsi="宋体" w:cs="Times New Roman"/>
                <w:color w:val="000000"/>
                <w:sz w:val="18"/>
                <w:szCs w:val="21"/>
                <w:lang w:eastAsia="zh-CN"/>
              </w:rPr>
            </w:pPr>
            <w:r>
              <w:rPr>
                <w:rFonts w:hint="eastAsia" w:ascii="宋体" w:hAnsi="宋体" w:cs="Times New Roman"/>
                <w:color w:val="000000"/>
                <w:sz w:val="18"/>
                <w:szCs w:val="21"/>
                <w:lang w:eastAsia="zh-CN"/>
              </w:rPr>
              <w:t>（如面向本科生开放，请</w:t>
            </w:r>
            <w:r>
              <w:rPr>
                <w:rFonts w:ascii="宋体" w:hAnsi="宋体" w:cs="Times New Roman"/>
                <w:color w:val="000000"/>
                <w:sz w:val="18"/>
                <w:szCs w:val="21"/>
                <w:lang w:eastAsia="zh-CN"/>
              </w:rPr>
              <w:t>注明</w:t>
            </w:r>
            <w:r>
              <w:rPr>
                <w:rFonts w:hint="eastAsia" w:ascii="宋体" w:hAnsi="宋体" w:cs="Times New Roman"/>
                <w:color w:val="000000"/>
                <w:sz w:val="18"/>
                <w:szCs w:val="21"/>
                <w:lang w:eastAsia="zh-CN"/>
              </w:rPr>
              <w:t>区分内容。 If the course is open to undergraduates, please indicate the difference</w:t>
            </w:r>
            <w:r>
              <w:rPr>
                <w:rFonts w:hint="eastAsia" w:ascii="宋体" w:hAnsi="宋体" w:cs="Times New Roman"/>
                <w:color w:val="000000"/>
                <w:sz w:val="18"/>
                <w:szCs w:val="21"/>
                <w:lang w:val="en-US" w:eastAsia="zh-CN"/>
              </w:rPr>
              <w:t>.</w:t>
            </w:r>
            <w:r>
              <w:rPr>
                <w:rFonts w:hint="eastAsia" w:ascii="宋体" w:hAnsi="宋体" w:cs="Times New Roman"/>
                <w:color w:val="000000"/>
                <w:sz w:val="18"/>
                <w:szCs w:val="21"/>
                <w:lang w:eastAsia="zh-CN"/>
              </w:rPr>
              <w:t>）</w:t>
            </w:r>
          </w:p>
          <w:p w14:paraId="45FE99E0">
            <w:pPr>
              <w:spacing w:after="0" w:line="240" w:lineRule="auto"/>
              <w:jc w:val="both"/>
              <w:rPr>
                <w:rFonts w:ascii="宋体" w:hAnsi="宋体" w:cs="Times New Roman"/>
                <w:color w:val="000000"/>
                <w:sz w:val="18"/>
                <w:szCs w:val="21"/>
                <w:lang w:eastAsia="zh-CN"/>
              </w:rPr>
            </w:pPr>
          </w:p>
          <w:p w14:paraId="53621365">
            <w:pPr>
              <w:spacing w:after="0" w:line="240" w:lineRule="auto"/>
              <w:ind w:firstLine="420" w:firstLineChars="200"/>
              <w:jc w:val="both"/>
              <w:rPr>
                <w:rFonts w:ascii="宋体" w:hAnsi="宋体" w:cs="Times New Roman"/>
                <w:color w:val="000000"/>
                <w:sz w:val="21"/>
                <w:szCs w:val="21"/>
                <w:lang w:eastAsia="zh-CN"/>
              </w:rPr>
            </w:pPr>
            <w:r>
              <w:rPr>
                <w:rFonts w:hint="eastAsia" w:ascii="宋体" w:hAnsi="宋体" w:cs="Times New Roman"/>
                <w:color w:val="000000"/>
                <w:sz w:val="21"/>
                <w:szCs w:val="21"/>
                <w:lang w:eastAsia="zh-CN"/>
              </w:rPr>
              <w:t>随机过程作为概率论的一个重要分支，它是研究随机现象随时间变化规律性的数学工具，是随机系列课程的重要组成部分。它来源于实际，具有深刻的应用背景，它可广泛应用于金融学、经济与管理科学、信息科学、生物科学、计算机科学以及其他工程技术领域。随机过程本身也是今后学习随机分析和数理金融的重要基础。</w:t>
            </w:r>
          </w:p>
          <w:p w14:paraId="748EEE8B">
            <w:pPr>
              <w:spacing w:after="0" w:line="240" w:lineRule="auto"/>
              <w:ind w:firstLine="420" w:firstLineChars="200"/>
              <w:jc w:val="both"/>
              <w:rPr>
                <w:rFonts w:ascii="宋体" w:hAnsi="宋体" w:cs="Times New Roman"/>
                <w:color w:val="000000"/>
                <w:sz w:val="21"/>
                <w:szCs w:val="21"/>
                <w:lang w:val="en-US" w:eastAsia="zh-CN"/>
              </w:rPr>
            </w:pPr>
            <w:r>
              <w:rPr>
                <w:rFonts w:hint="eastAsia" w:ascii="宋体" w:hAnsi="宋体" w:cs="Times New Roman"/>
                <w:color w:val="000000"/>
                <w:sz w:val="21"/>
                <w:szCs w:val="21"/>
                <w:lang w:eastAsia="zh-CN"/>
              </w:rPr>
              <w:t>本课程</w:t>
            </w:r>
            <w:r>
              <w:rPr>
                <w:rFonts w:hint="eastAsia" w:ascii="宋体" w:hAnsi="宋体" w:cs="Times New Roman"/>
                <w:color w:val="000000"/>
                <w:sz w:val="21"/>
                <w:szCs w:val="21"/>
                <w:lang w:val="en-US" w:eastAsia="zh-CN"/>
              </w:rPr>
              <w:t>将介绍鞅（包括连续鞅和离散鞅）、</w:t>
            </w:r>
            <w:r>
              <w:rPr>
                <w:rFonts w:hint="eastAsia" w:ascii="宋体" w:hAnsi="宋体" w:cs="Times New Roman"/>
                <w:color w:val="000000"/>
                <w:sz w:val="21"/>
                <w:szCs w:val="21"/>
                <w:lang w:eastAsia="zh-CN"/>
              </w:rPr>
              <w:t>马尔科夫链</w:t>
            </w:r>
            <w:r>
              <w:rPr>
                <w:rFonts w:hint="eastAsia" w:ascii="宋体" w:hAnsi="宋体" w:cs="Times New Roman"/>
                <w:color w:val="000000"/>
                <w:sz w:val="21"/>
                <w:szCs w:val="21"/>
                <w:lang w:val="en-US" w:eastAsia="zh-CN"/>
              </w:rPr>
              <w:t>与</w:t>
            </w:r>
            <w:r>
              <w:rPr>
                <w:rFonts w:hint="eastAsia" w:ascii="宋体" w:hAnsi="宋体" w:cs="Times New Roman"/>
                <w:color w:val="000000"/>
                <w:sz w:val="21"/>
                <w:szCs w:val="21"/>
                <w:lang w:eastAsia="zh-CN"/>
              </w:rPr>
              <w:t>马尔科夫</w:t>
            </w:r>
            <w:r>
              <w:rPr>
                <w:rFonts w:hint="eastAsia" w:ascii="宋体" w:hAnsi="宋体" w:cs="Times New Roman"/>
                <w:color w:val="000000"/>
                <w:sz w:val="21"/>
                <w:szCs w:val="21"/>
                <w:lang w:val="en-US" w:eastAsia="zh-CN"/>
              </w:rPr>
              <w:t>过程、布朗运动、泊松过程、L</w:t>
            </w:r>
            <w:r>
              <w:rPr>
                <w:rFonts w:hint="eastAsia" w:ascii="Times New Roman" w:hAnsi="Times New Roman" w:cs="Times New Roman"/>
                <w:color w:val="000000"/>
                <w:sz w:val="21"/>
                <w:szCs w:val="21"/>
                <w:lang w:val="en-US" w:eastAsia="zh-CN"/>
              </w:rPr>
              <w:t>é</w:t>
            </w:r>
            <w:r>
              <w:rPr>
                <w:rFonts w:hint="eastAsia" w:ascii="宋体" w:hAnsi="宋体" w:cs="Times New Roman"/>
                <w:color w:val="000000"/>
                <w:sz w:val="21"/>
                <w:szCs w:val="21"/>
                <w:lang w:val="en-US" w:eastAsia="zh-CN"/>
              </w:rPr>
              <w:t>vy过程以及布朗单。</w:t>
            </w:r>
          </w:p>
          <w:p w14:paraId="2A623712">
            <w:pPr>
              <w:spacing w:after="0" w:line="240" w:lineRule="auto"/>
              <w:ind w:firstLine="420" w:firstLineChars="200"/>
              <w:jc w:val="both"/>
              <w:rPr>
                <w:rFonts w:ascii="宋体" w:hAnsi="宋体" w:cs="Times New Roman"/>
                <w:color w:val="000000"/>
                <w:sz w:val="21"/>
                <w:szCs w:val="21"/>
                <w:lang w:eastAsia="zh-CN"/>
              </w:rPr>
            </w:pPr>
            <w:r>
              <w:rPr>
                <w:rFonts w:hint="eastAsia" w:ascii="宋体" w:hAnsi="宋体" w:cs="Times New Roman"/>
                <w:color w:val="000000"/>
                <w:sz w:val="21"/>
                <w:szCs w:val="21"/>
                <w:lang w:eastAsia="zh-CN"/>
              </w:rPr>
              <w:t>学习完本课程后，学生应了解并掌握</w:t>
            </w:r>
            <w:r>
              <w:rPr>
                <w:rFonts w:hint="eastAsia" w:ascii="宋体" w:hAnsi="宋体" w:cs="Times New Roman"/>
                <w:color w:val="000000"/>
                <w:sz w:val="21"/>
                <w:szCs w:val="21"/>
                <w:lang w:val="en-US" w:eastAsia="zh-CN"/>
              </w:rPr>
              <w:t>多种</w:t>
            </w:r>
            <w:r>
              <w:rPr>
                <w:rFonts w:hint="eastAsia" w:ascii="宋体" w:hAnsi="宋体" w:cs="Times New Roman"/>
                <w:color w:val="000000"/>
                <w:sz w:val="21"/>
                <w:szCs w:val="21"/>
                <w:lang w:eastAsia="zh-CN"/>
              </w:rPr>
              <w:t>随机过程的基本概念和结论</w:t>
            </w:r>
            <w:r>
              <w:rPr>
                <w:rFonts w:hint="eastAsia" w:ascii="宋体" w:hAnsi="宋体" w:cs="Times New Roman"/>
                <w:color w:val="000000"/>
                <w:sz w:val="21"/>
                <w:szCs w:val="21"/>
                <w:lang w:val="en-US" w:eastAsia="zh-CN"/>
              </w:rPr>
              <w:t>。</w:t>
            </w:r>
          </w:p>
          <w:p w14:paraId="14E768A9">
            <w:pPr>
              <w:spacing w:after="0" w:line="240" w:lineRule="auto"/>
              <w:ind w:firstLine="420" w:firstLineChars="200"/>
              <w:jc w:val="both"/>
              <w:rPr>
                <w:rFonts w:ascii="Times New Roman" w:hAnsi="Times New Roman" w:cs="Times New Roman"/>
                <w:color w:val="000000"/>
                <w:sz w:val="21"/>
                <w:szCs w:val="21"/>
                <w:lang w:eastAsia="zh-CN"/>
              </w:rPr>
            </w:pPr>
            <w:r>
              <w:rPr>
                <w:rFonts w:ascii="Times New Roman" w:hAnsi="Times New Roman" w:cs="Times New Roman"/>
                <w:color w:val="000000"/>
                <w:sz w:val="21"/>
                <w:szCs w:val="21"/>
                <w:lang w:eastAsia="zh-CN"/>
              </w:rPr>
              <w:t xml:space="preserve">As an important branch of probability theory, </w:t>
            </w:r>
            <w:r>
              <w:rPr>
                <w:rFonts w:hint="eastAsia" w:ascii="Times New Roman" w:hAnsi="Times New Roman" w:cs="Times New Roman"/>
                <w:color w:val="000000"/>
                <w:sz w:val="21"/>
                <w:szCs w:val="21"/>
                <w:lang w:val="en-US" w:eastAsia="zh-CN"/>
              </w:rPr>
              <w:t>stochastic</w:t>
            </w:r>
            <w:r>
              <w:rPr>
                <w:rFonts w:ascii="Times New Roman" w:hAnsi="Times New Roman" w:cs="Times New Roman"/>
                <w:color w:val="000000"/>
                <w:sz w:val="21"/>
                <w:szCs w:val="21"/>
                <w:lang w:eastAsia="zh-CN"/>
              </w:rPr>
              <w:t xml:space="preserve"> process is a mathematical tool for studying the regularity of random phenomena over time and an important part of the random series of courses. It comes from reality and has a profound application background. It can be widely used in finance, economics and management science, information science, biological science, computer science and other engineering technology fields. The stochastic process itself is also an important foundation for studying stochastic analysis and mathematical finance in the future.</w:t>
            </w:r>
          </w:p>
          <w:p w14:paraId="0CA6DAF0">
            <w:pPr>
              <w:spacing w:after="0" w:line="240" w:lineRule="auto"/>
              <w:ind w:firstLine="410"/>
              <w:jc w:val="both"/>
              <w:rPr>
                <w:rFonts w:ascii="Times New Roman" w:hAnsi="Times New Roman" w:cs="Times New Roman"/>
                <w:color w:val="000000"/>
                <w:sz w:val="21"/>
                <w:szCs w:val="21"/>
                <w:lang w:val="en-US" w:eastAsia="zh-CN"/>
              </w:rPr>
            </w:pPr>
            <w:r>
              <w:rPr>
                <w:rFonts w:ascii="Times New Roman" w:hAnsi="Times New Roman" w:cs="Times New Roman"/>
                <w:color w:val="000000"/>
                <w:sz w:val="21"/>
                <w:szCs w:val="21"/>
                <w:lang w:eastAsia="zh-CN"/>
              </w:rPr>
              <w:t xml:space="preserve">This course </w:t>
            </w:r>
            <w:r>
              <w:rPr>
                <w:rFonts w:hint="eastAsia" w:ascii="Times New Roman" w:hAnsi="Times New Roman" w:cs="Times New Roman"/>
                <w:color w:val="000000"/>
                <w:sz w:val="21"/>
                <w:szCs w:val="21"/>
                <w:lang w:val="en-US" w:eastAsia="zh-CN"/>
              </w:rPr>
              <w:t>introduces martingales (including continuous martingales and discrete martingales), Markov chains and Markov processes, Brownian motions, Poisson processes, Lévy processes and Brownian sheet.</w:t>
            </w:r>
          </w:p>
          <w:p w14:paraId="7829DDDC">
            <w:pPr>
              <w:spacing w:after="0" w:line="240" w:lineRule="auto"/>
              <w:ind w:firstLine="410"/>
              <w:jc w:val="both"/>
              <w:rPr>
                <w:rFonts w:ascii="Times New Roman" w:hAnsi="Times New Roman" w:cs="Times New Roman"/>
                <w:color w:val="000000"/>
                <w:sz w:val="21"/>
                <w:szCs w:val="21"/>
                <w:lang w:val="en-US" w:eastAsia="zh-CN"/>
              </w:rPr>
            </w:pPr>
            <w:r>
              <w:rPr>
                <w:rFonts w:ascii="Times New Roman" w:hAnsi="Times New Roman" w:cs="Times New Roman"/>
                <w:color w:val="000000"/>
                <w:sz w:val="21"/>
                <w:szCs w:val="21"/>
                <w:lang w:eastAsia="zh-CN"/>
              </w:rPr>
              <w:t>After completing this course, students should understand and master the basic concepts and conclusions of</w:t>
            </w:r>
            <w:r>
              <w:rPr>
                <w:rFonts w:hint="eastAsia" w:ascii="Times New Roman" w:hAnsi="Times New Roman" w:cs="Times New Roman"/>
                <w:color w:val="000000"/>
                <w:sz w:val="21"/>
                <w:szCs w:val="21"/>
                <w:lang w:val="en-US" w:eastAsia="zh-CN"/>
              </w:rPr>
              <w:t xml:space="preserve"> various </w:t>
            </w:r>
            <w:r>
              <w:rPr>
                <w:rFonts w:ascii="Times New Roman" w:hAnsi="Times New Roman" w:cs="Times New Roman"/>
                <w:color w:val="000000"/>
                <w:sz w:val="21"/>
                <w:szCs w:val="21"/>
                <w:lang w:eastAsia="zh-CN"/>
              </w:rPr>
              <w:t>stochastic processe</w:t>
            </w:r>
            <w:r>
              <w:rPr>
                <w:rFonts w:hint="eastAsia" w:ascii="Times New Roman" w:hAnsi="Times New Roman" w:cs="Times New Roman"/>
                <w:color w:val="000000"/>
                <w:sz w:val="21"/>
                <w:szCs w:val="21"/>
                <w:lang w:val="en-US" w:eastAsia="zh-CN"/>
              </w:rPr>
              <w:t>s.</w:t>
            </w:r>
          </w:p>
          <w:p w14:paraId="7931355B">
            <w:pPr>
              <w:spacing w:after="0" w:line="240" w:lineRule="auto"/>
              <w:ind w:firstLine="410"/>
              <w:jc w:val="both"/>
              <w:rPr>
                <w:rFonts w:ascii="Times New Roman" w:hAnsi="Times New Roman" w:cs="Times New Roman"/>
                <w:color w:val="000000"/>
                <w:sz w:val="21"/>
                <w:szCs w:val="21"/>
                <w:lang w:val="en-US" w:eastAsia="zh-CN"/>
              </w:rPr>
            </w:pPr>
          </w:p>
          <w:p w14:paraId="6FD8EEC0">
            <w:pPr>
              <w:spacing w:after="0" w:line="240" w:lineRule="auto"/>
              <w:ind w:firstLine="410"/>
              <w:jc w:val="both"/>
              <w:rPr>
                <w:rFonts w:ascii="Times New Roman" w:hAnsi="Times New Roman" w:cs="Times New Roman"/>
                <w:color w:val="000000"/>
                <w:sz w:val="21"/>
                <w:szCs w:val="21"/>
                <w:lang w:val="en-US" w:eastAsia="zh-CN"/>
              </w:rPr>
            </w:pPr>
          </w:p>
        </w:tc>
      </w:tr>
      <w:tr w14:paraId="6972A38B">
        <w:tblPrEx>
          <w:tblCellMar>
            <w:top w:w="45" w:type="dxa"/>
            <w:left w:w="45" w:type="dxa"/>
            <w:bottom w:w="45" w:type="dxa"/>
            <w:right w:w="45" w:type="dxa"/>
          </w:tblCellMar>
        </w:tblPrEx>
        <w:trPr>
          <w:tblCellSpacing w:w="15" w:type="dxa"/>
          <w:jc w:val="center"/>
        </w:trPr>
        <w:tc>
          <w:tcPr>
            <w:tcW w:w="424" w:type="dxa"/>
            <w:shd w:val="clear" w:color="auto" w:fill="D3D3D3"/>
          </w:tcPr>
          <w:p w14:paraId="3327051E">
            <w:pPr>
              <w:spacing w:after="0" w:line="240" w:lineRule="auto"/>
              <w:ind w:firstLine="15"/>
              <w:rPr>
                <w:rFonts w:ascii="Times New Roman" w:hAnsi="Times New Roman" w:cs="Times New Roman"/>
                <w:b/>
                <w:bCs/>
                <w:color w:val="000000"/>
                <w:sz w:val="21"/>
                <w:szCs w:val="21"/>
                <w:lang w:eastAsia="en-GB"/>
              </w:rPr>
            </w:pPr>
            <w:r>
              <w:rPr>
                <w:rFonts w:hint="eastAsia" w:ascii="Times New Roman" w:hAnsi="Times New Roman" w:cs="Times New Roman"/>
                <w:b/>
                <w:bCs/>
                <w:color w:val="000000"/>
                <w:sz w:val="21"/>
                <w:szCs w:val="21"/>
                <w:lang w:val="en-US" w:eastAsia="zh-CN"/>
              </w:rPr>
              <w:t>9</w:t>
            </w:r>
            <w:r>
              <w:rPr>
                <w:rFonts w:ascii="Times New Roman" w:hAnsi="Times New Roman" w:cs="Times New Roman"/>
                <w:b/>
                <w:bCs/>
                <w:color w:val="000000"/>
                <w:sz w:val="21"/>
                <w:szCs w:val="21"/>
                <w:lang w:eastAsia="en-GB"/>
              </w:rPr>
              <w:t>.</w:t>
            </w:r>
          </w:p>
        </w:tc>
        <w:tc>
          <w:tcPr>
            <w:tcW w:w="9408" w:type="dxa"/>
            <w:gridSpan w:val="2"/>
            <w:shd w:val="clear" w:color="auto" w:fill="D3D3D3"/>
          </w:tcPr>
          <w:p w14:paraId="7AFC2F21">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教学方法</w:t>
            </w:r>
          </w:p>
          <w:p w14:paraId="37A90005">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 xml:space="preserve">Teaching Methods </w:t>
            </w:r>
          </w:p>
        </w:tc>
      </w:tr>
      <w:tr w14:paraId="007C7F15">
        <w:tblPrEx>
          <w:tblCellMar>
            <w:top w:w="45" w:type="dxa"/>
            <w:left w:w="45" w:type="dxa"/>
            <w:bottom w:w="45" w:type="dxa"/>
            <w:right w:w="45" w:type="dxa"/>
          </w:tblCellMar>
        </w:tblPrEx>
        <w:trPr>
          <w:trHeight w:val="25" w:hRule="atLeast"/>
          <w:tblCellSpacing w:w="15" w:type="dxa"/>
          <w:jc w:val="center"/>
        </w:trPr>
        <w:tc>
          <w:tcPr>
            <w:tcW w:w="424" w:type="dxa"/>
            <w:shd w:val="clear" w:color="auto" w:fill="D3D3D3"/>
          </w:tcPr>
          <w:p w14:paraId="6DF902A1">
            <w:pPr>
              <w:spacing w:after="0" w:line="240" w:lineRule="auto"/>
              <w:ind w:firstLine="15"/>
              <w:rPr>
                <w:rFonts w:ascii="Times New Roman" w:hAnsi="Times New Roman" w:cs="Times New Roman"/>
                <w:b/>
                <w:bCs/>
                <w:color w:val="000000"/>
                <w:sz w:val="21"/>
                <w:szCs w:val="21"/>
                <w:lang w:eastAsia="en-GB"/>
              </w:rPr>
            </w:pPr>
          </w:p>
        </w:tc>
        <w:tc>
          <w:tcPr>
            <w:tcW w:w="9408" w:type="dxa"/>
            <w:gridSpan w:val="2"/>
            <w:tcBorders>
              <w:top w:val="single" w:color="auto" w:sz="4" w:space="0"/>
              <w:left w:val="single" w:color="auto" w:sz="4" w:space="0"/>
              <w:bottom w:val="single" w:color="auto" w:sz="4" w:space="0"/>
              <w:right w:val="single" w:color="auto" w:sz="4" w:space="0"/>
            </w:tcBorders>
            <w:shd w:val="clear" w:color="auto" w:fill="F0F0F0"/>
          </w:tcPr>
          <w:p w14:paraId="04E6D35A">
            <w:pPr>
              <w:spacing w:after="0" w:line="240" w:lineRule="auto"/>
              <w:jc w:val="both"/>
              <w:rPr>
                <w:rFonts w:ascii="宋体" w:hAnsi="宋体" w:cs="Times New Roman"/>
                <w:color w:val="000000"/>
                <w:sz w:val="18"/>
                <w:szCs w:val="21"/>
                <w:lang w:eastAsia="zh-CN"/>
              </w:rPr>
            </w:pPr>
            <w:r>
              <w:rPr>
                <w:rFonts w:hint="eastAsia" w:ascii="宋体" w:hAnsi="宋体" w:cs="Times New Roman"/>
                <w:color w:val="000000"/>
                <w:sz w:val="18"/>
                <w:szCs w:val="21"/>
                <w:lang w:eastAsia="zh-CN"/>
              </w:rPr>
              <w:t>（如面向本科生开放，请</w:t>
            </w:r>
            <w:r>
              <w:rPr>
                <w:rFonts w:ascii="宋体" w:hAnsi="宋体" w:cs="Times New Roman"/>
                <w:color w:val="000000"/>
                <w:sz w:val="18"/>
                <w:szCs w:val="21"/>
                <w:lang w:eastAsia="zh-CN"/>
              </w:rPr>
              <w:t>注明</w:t>
            </w:r>
            <w:r>
              <w:rPr>
                <w:rFonts w:hint="eastAsia" w:ascii="宋体" w:hAnsi="宋体" w:cs="Times New Roman"/>
                <w:color w:val="000000"/>
                <w:sz w:val="18"/>
                <w:szCs w:val="21"/>
                <w:lang w:eastAsia="zh-CN"/>
              </w:rPr>
              <w:t>区分内容。  If the course is open to undergraduates, please indicate the difference</w:t>
            </w:r>
            <w:r>
              <w:rPr>
                <w:rFonts w:hint="eastAsia" w:ascii="宋体" w:hAnsi="宋体" w:cs="Times New Roman"/>
                <w:color w:val="000000"/>
                <w:sz w:val="18"/>
                <w:szCs w:val="21"/>
                <w:lang w:val="en-US" w:eastAsia="zh-CN"/>
              </w:rPr>
              <w:t>.</w:t>
            </w:r>
            <w:r>
              <w:rPr>
                <w:rFonts w:hint="eastAsia" w:ascii="宋体" w:hAnsi="宋体" w:cs="Times New Roman"/>
                <w:color w:val="000000"/>
                <w:sz w:val="18"/>
                <w:szCs w:val="21"/>
                <w:lang w:eastAsia="zh-CN"/>
              </w:rPr>
              <w:t>）</w:t>
            </w:r>
          </w:p>
          <w:p w14:paraId="2646D6B9">
            <w:pPr>
              <w:spacing w:after="0" w:line="240" w:lineRule="auto"/>
              <w:jc w:val="both"/>
              <w:rPr>
                <w:rFonts w:ascii="宋体" w:hAnsi="宋体" w:cs="Times New Roman"/>
                <w:color w:val="000000"/>
                <w:sz w:val="21"/>
                <w:szCs w:val="21"/>
                <w:lang w:val="en-US" w:eastAsia="zh-CN"/>
              </w:rPr>
            </w:pPr>
            <w:r>
              <w:rPr>
                <w:rFonts w:hint="eastAsia" w:ascii="宋体" w:hAnsi="宋体" w:cs="Times New Roman"/>
                <w:color w:val="000000"/>
                <w:sz w:val="21"/>
                <w:szCs w:val="21"/>
                <w:lang w:val="en-US" w:eastAsia="zh-CN"/>
              </w:rPr>
              <w:t>理论课程，课堂讲授为主</w:t>
            </w:r>
          </w:p>
          <w:p w14:paraId="06A84570">
            <w:pPr>
              <w:spacing w:after="0" w:line="240" w:lineRule="auto"/>
              <w:jc w:val="both"/>
              <w:rPr>
                <w:rFonts w:ascii="宋体" w:hAnsi="宋体" w:cs="Times New Roman"/>
                <w:color w:val="000000"/>
                <w:sz w:val="18"/>
                <w:szCs w:val="21"/>
                <w:lang w:val="en-US" w:eastAsia="zh-CN"/>
              </w:rPr>
            </w:pPr>
            <w:r>
              <w:rPr>
                <w:rFonts w:ascii="Times New Roman" w:hAnsi="Times New Roman" w:cs="Times New Roman"/>
                <w:color w:val="000000"/>
                <w:sz w:val="21"/>
                <w:szCs w:val="21"/>
                <w:lang w:val="en-US" w:eastAsia="zh-CN"/>
              </w:rPr>
              <w:t xml:space="preserve">Theoretical courses, mainly in </w:t>
            </w:r>
            <w:r>
              <w:rPr>
                <w:rFonts w:hint="eastAsia" w:ascii="Times New Roman" w:hAnsi="Times New Roman" w:cs="Times New Roman"/>
                <w:color w:val="000000"/>
                <w:sz w:val="21"/>
                <w:szCs w:val="21"/>
                <w:lang w:val="en-US" w:eastAsia="zh-CN"/>
              </w:rPr>
              <w:t>t</w:t>
            </w:r>
            <w:r>
              <w:rPr>
                <w:rFonts w:ascii="Times New Roman" w:hAnsi="Times New Roman" w:cs="Times New Roman"/>
                <w:color w:val="000000"/>
                <w:sz w:val="21"/>
                <w:szCs w:val="21"/>
                <w:lang w:val="en-US" w:eastAsia="zh-CN"/>
              </w:rPr>
              <w:t>eaching</w:t>
            </w:r>
          </w:p>
        </w:tc>
      </w:tr>
      <w:tr w14:paraId="21DDA3C0">
        <w:tblPrEx>
          <w:tblCellMar>
            <w:top w:w="45" w:type="dxa"/>
            <w:left w:w="45" w:type="dxa"/>
            <w:bottom w:w="45" w:type="dxa"/>
            <w:right w:w="45" w:type="dxa"/>
          </w:tblCellMar>
        </w:tblPrEx>
        <w:trPr>
          <w:trHeight w:val="156" w:hRule="atLeast"/>
          <w:tblCellSpacing w:w="15" w:type="dxa"/>
          <w:jc w:val="center"/>
        </w:trPr>
        <w:tc>
          <w:tcPr>
            <w:tcW w:w="424" w:type="dxa"/>
            <w:shd w:val="clear" w:color="auto" w:fill="D3D3D3"/>
          </w:tcPr>
          <w:p w14:paraId="4323EE3E">
            <w:pPr>
              <w:spacing w:after="0" w:line="240" w:lineRule="auto"/>
              <w:ind w:firstLine="15"/>
              <w:rPr>
                <w:rFonts w:ascii="Times New Roman" w:hAnsi="Times New Roman" w:cs="Times New Roman"/>
                <w:b/>
                <w:bCs/>
                <w:color w:val="000000"/>
                <w:sz w:val="21"/>
                <w:szCs w:val="21"/>
                <w:lang w:eastAsia="en-GB"/>
              </w:rPr>
            </w:pPr>
            <w:r>
              <w:rPr>
                <w:rFonts w:hint="eastAsia" w:ascii="Times New Roman" w:hAnsi="Times New Roman" w:cs="Times New Roman"/>
                <w:b/>
                <w:bCs/>
                <w:color w:val="000000"/>
                <w:sz w:val="21"/>
                <w:szCs w:val="21"/>
                <w:lang w:val="en-US" w:eastAsia="zh-CN"/>
              </w:rPr>
              <w:t>10</w:t>
            </w:r>
            <w:r>
              <w:rPr>
                <w:rFonts w:ascii="Times New Roman" w:hAnsi="Times New Roman" w:cs="Times New Roman"/>
                <w:b/>
                <w:bCs/>
                <w:color w:val="000000"/>
                <w:sz w:val="21"/>
                <w:szCs w:val="21"/>
                <w:lang w:eastAsia="en-GB"/>
              </w:rPr>
              <w:t>.</w:t>
            </w:r>
          </w:p>
        </w:tc>
        <w:tc>
          <w:tcPr>
            <w:tcW w:w="9408" w:type="dxa"/>
            <w:gridSpan w:val="2"/>
            <w:shd w:val="clear" w:color="auto" w:fill="D3D3D3"/>
          </w:tcPr>
          <w:p w14:paraId="5477A168">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教学内容</w:t>
            </w:r>
          </w:p>
          <w:p w14:paraId="0C77F2C5">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Course Contents</w:t>
            </w:r>
          </w:p>
          <w:p w14:paraId="70A916D4">
            <w:pPr>
              <w:spacing w:after="0" w:line="240" w:lineRule="auto"/>
              <w:ind w:firstLine="15"/>
              <w:rPr>
                <w:rFonts w:ascii="Times New Roman" w:hAnsi="Times New Roman" w:cs="Times New Roman"/>
                <w:b/>
                <w:bCs/>
                <w:color w:val="000000"/>
                <w:sz w:val="21"/>
                <w:szCs w:val="21"/>
                <w:lang w:eastAsia="zh-CN"/>
              </w:rPr>
            </w:pPr>
            <w:r>
              <w:rPr>
                <w:rFonts w:hint="eastAsia" w:ascii="宋体" w:hAnsi="宋体" w:cs="Times New Roman"/>
                <w:color w:val="000000"/>
                <w:sz w:val="18"/>
                <w:szCs w:val="21"/>
                <w:lang w:eastAsia="zh-CN"/>
              </w:rPr>
              <w:t>（如面向本科生开放，请</w:t>
            </w:r>
            <w:r>
              <w:rPr>
                <w:rFonts w:ascii="宋体" w:hAnsi="宋体" w:cs="Times New Roman"/>
                <w:color w:val="000000"/>
                <w:sz w:val="18"/>
                <w:szCs w:val="21"/>
                <w:lang w:eastAsia="zh-CN"/>
              </w:rPr>
              <w:t>注明</w:t>
            </w:r>
            <w:r>
              <w:rPr>
                <w:rFonts w:hint="eastAsia" w:ascii="宋体" w:hAnsi="宋体" w:cs="Times New Roman"/>
                <w:color w:val="000000"/>
                <w:sz w:val="18"/>
                <w:szCs w:val="21"/>
                <w:lang w:eastAsia="zh-CN"/>
              </w:rPr>
              <w:t>区分内容。  If the course is open to undergraduates, please indicate the difference</w:t>
            </w:r>
            <w:r>
              <w:rPr>
                <w:rFonts w:hint="eastAsia" w:ascii="宋体" w:hAnsi="宋体" w:cs="Times New Roman"/>
                <w:color w:val="000000"/>
                <w:sz w:val="18"/>
                <w:szCs w:val="21"/>
                <w:lang w:val="en-US" w:eastAsia="zh-CN"/>
              </w:rPr>
              <w:t>.</w:t>
            </w:r>
            <w:r>
              <w:rPr>
                <w:rFonts w:hint="eastAsia" w:ascii="宋体" w:hAnsi="宋体" w:cs="Times New Roman"/>
                <w:color w:val="000000"/>
                <w:sz w:val="18"/>
                <w:szCs w:val="21"/>
                <w:lang w:eastAsia="zh-CN"/>
              </w:rPr>
              <w:t>）</w:t>
            </w:r>
          </w:p>
        </w:tc>
      </w:tr>
      <w:tr w14:paraId="39F4C262">
        <w:tblPrEx>
          <w:tblCellMar>
            <w:top w:w="45" w:type="dxa"/>
            <w:left w:w="45" w:type="dxa"/>
            <w:bottom w:w="45" w:type="dxa"/>
            <w:right w:w="45" w:type="dxa"/>
          </w:tblCellMar>
        </w:tblPrEx>
        <w:trPr>
          <w:trHeight w:val="123" w:hRule="atLeast"/>
          <w:tblCellSpacing w:w="15" w:type="dxa"/>
          <w:jc w:val="center"/>
        </w:trPr>
        <w:tc>
          <w:tcPr>
            <w:tcW w:w="424" w:type="dxa"/>
            <w:vMerge w:val="restart"/>
            <w:shd w:val="clear" w:color="auto" w:fill="D3D3D3"/>
          </w:tcPr>
          <w:p w14:paraId="4EDFC368">
            <w:pPr>
              <w:spacing w:after="0" w:line="240" w:lineRule="auto"/>
              <w:ind w:firstLine="15"/>
              <w:rPr>
                <w:rFonts w:ascii="Times New Roman" w:hAnsi="Times New Roman" w:cs="Times New Roman"/>
                <w:b/>
                <w:bCs/>
                <w:color w:val="000000"/>
                <w:sz w:val="21"/>
                <w:szCs w:val="21"/>
                <w:lang w:eastAsia="zh-CN"/>
              </w:rPr>
            </w:pPr>
          </w:p>
        </w:tc>
        <w:tc>
          <w:tcPr>
            <w:tcW w:w="2625" w:type="dxa"/>
            <w:tcBorders>
              <w:top w:val="single" w:color="auto" w:sz="4" w:space="0"/>
              <w:left w:val="single" w:color="auto" w:sz="4" w:space="0"/>
              <w:bottom w:val="single" w:color="auto" w:sz="4" w:space="0"/>
              <w:right w:val="single" w:color="auto" w:sz="4" w:space="0"/>
            </w:tcBorders>
            <w:shd w:val="clear" w:color="auto" w:fill="F0F0F0"/>
          </w:tcPr>
          <w:p w14:paraId="795851A2">
            <w:pPr>
              <w:widowControl w:val="0"/>
              <w:spacing w:after="0" w:line="240" w:lineRule="auto"/>
              <w:jc w:val="both"/>
              <w:rPr>
                <w:rFonts w:ascii="Times New Roman" w:hAnsi="Times New Roman" w:cs="Times New Roman"/>
                <w:color w:val="000000"/>
                <w:sz w:val="21"/>
                <w:szCs w:val="21"/>
                <w:lang w:eastAsia="zh-CN"/>
              </w:rPr>
            </w:pPr>
            <w:r>
              <w:rPr>
                <w:rFonts w:hint="eastAsia" w:ascii="Times New Roman" w:hAnsi="Times New Roman" w:cs="Times New Roman"/>
                <w:b/>
                <w:bCs/>
                <w:color w:val="000000"/>
                <w:sz w:val="21"/>
                <w:szCs w:val="21"/>
                <w:lang w:val="en-US" w:eastAsia="zh-CN"/>
              </w:rPr>
              <w:t>Section 1</w:t>
            </w:r>
            <w:r>
              <w:rPr>
                <w:rFonts w:ascii="Times New Roman" w:hAnsi="Times New Roman" w:cs="Times New Roman"/>
                <w:b/>
                <w:bCs/>
                <w:color w:val="000000"/>
                <w:sz w:val="21"/>
                <w:szCs w:val="21"/>
                <w:lang w:val="en-US" w:eastAsia="zh-CN"/>
              </w:rPr>
              <w:t xml:space="preserve"> </w:t>
            </w:r>
            <w:r>
              <w:rPr>
                <w:rFonts w:hint="eastAsia" w:ascii="Times New Roman" w:hAnsi="Times New Roman" w:cs="Times New Roman"/>
                <w:b/>
                <w:bCs/>
                <w:color w:val="000000"/>
                <w:sz w:val="21"/>
                <w:szCs w:val="21"/>
                <w:lang w:val="en-US" w:eastAsia="zh-CN"/>
              </w:rPr>
              <w:t>（</w:t>
            </w:r>
            <w:r>
              <w:rPr>
                <w:rFonts w:ascii="Times New Roman" w:hAnsi="Times New Roman" w:cs="Times New Roman"/>
                <w:b/>
                <w:bCs/>
                <w:color w:val="000000"/>
                <w:sz w:val="21"/>
                <w:szCs w:val="21"/>
                <w:lang w:val="en-US" w:eastAsia="zh-CN"/>
              </w:rPr>
              <w:t>4 hours</w:t>
            </w:r>
            <w:r>
              <w:rPr>
                <w:rFonts w:hint="eastAsia" w:ascii="Times New Roman" w:hAnsi="Times New Roman" w:cs="Times New Roman"/>
                <w:b/>
                <w:bCs/>
                <w:color w:val="000000"/>
                <w:sz w:val="21"/>
                <w:szCs w:val="21"/>
                <w:lang w:val="en-US" w:eastAsia="zh-CN"/>
              </w:rPr>
              <w:t>）</w:t>
            </w:r>
          </w:p>
        </w:tc>
        <w:tc>
          <w:tcPr>
            <w:tcW w:w="6753" w:type="dxa"/>
            <w:tcBorders>
              <w:top w:val="single" w:color="auto" w:sz="4" w:space="0"/>
              <w:left w:val="single" w:color="auto" w:sz="4" w:space="0"/>
              <w:bottom w:val="single" w:color="auto" w:sz="4" w:space="0"/>
              <w:right w:val="single" w:color="auto" w:sz="4" w:space="0"/>
            </w:tcBorders>
            <w:shd w:val="clear" w:color="auto" w:fill="F0F0F0"/>
          </w:tcPr>
          <w:p w14:paraId="4C40A06C">
            <w:pPr>
              <w:spacing w:after="0"/>
              <w:jc w:val="both"/>
              <w:rPr>
                <w:rFonts w:hint="default" w:ascii="Times New Roman" w:hAnsi="Times New Roman" w:cs="Times New Roman"/>
                <w:color w:val="000000"/>
                <w:sz w:val="21"/>
                <w:szCs w:val="21"/>
                <w:lang w:val="en-US" w:eastAsia="zh-CN"/>
              </w:rPr>
            </w:pPr>
            <w:r>
              <w:rPr>
                <w:rFonts w:hint="eastAsia" w:ascii="Times New Roman" w:hAnsi="Times New Roman" w:cs="Times New Roman"/>
                <w:b/>
                <w:bCs/>
                <w:color w:val="000000"/>
                <w:sz w:val="21"/>
                <w:szCs w:val="21"/>
                <w:lang w:eastAsia="zh-CN"/>
              </w:rPr>
              <w:t>准备知识</w:t>
            </w:r>
            <w:r>
              <w:rPr>
                <w:rFonts w:hint="eastAsia" w:ascii="Times New Roman" w:hAnsi="Times New Roman" w:cs="Times New Roman"/>
                <w:color w:val="000000"/>
                <w:sz w:val="21"/>
                <w:szCs w:val="21"/>
                <w:lang w:eastAsia="zh-CN"/>
              </w:rPr>
              <w:t>：</w:t>
            </w:r>
            <w:r>
              <w:rPr>
                <w:rFonts w:hint="eastAsia" w:ascii="Times New Roman" w:hAnsi="Times New Roman" w:cs="Times New Roman"/>
                <w:color w:val="000000"/>
                <w:sz w:val="21"/>
                <w:szCs w:val="21"/>
                <w:lang w:val="en-US" w:eastAsia="zh-CN"/>
              </w:rPr>
              <w:t>条件期望（定义</w:t>
            </w:r>
            <w:r>
              <w:rPr>
                <w:rFonts w:hint="eastAsia" w:ascii="Times New Roman" w:hAnsi="Times New Roman" w:cs="Times New Roman"/>
                <w:color w:val="000000"/>
                <w:sz w:val="21"/>
                <w:szCs w:val="21"/>
                <w:lang w:eastAsia="zh-CN"/>
              </w:rPr>
              <w:t>、</w:t>
            </w:r>
            <w:r>
              <w:rPr>
                <w:rFonts w:hint="eastAsia" w:ascii="Times New Roman" w:hAnsi="Times New Roman" w:cs="Times New Roman"/>
                <w:color w:val="000000"/>
                <w:sz w:val="21"/>
                <w:szCs w:val="21"/>
                <w:lang w:val="en-US" w:eastAsia="zh-CN"/>
              </w:rPr>
              <w:t>性质等），随机游走，随机过程</w:t>
            </w:r>
          </w:p>
          <w:p w14:paraId="665730B7">
            <w:pPr>
              <w:spacing w:after="0"/>
              <w:jc w:val="both"/>
              <w:rPr>
                <w:rFonts w:ascii="Times New Roman" w:hAnsi="Times New Roman" w:cs="Times New Roman"/>
                <w:color w:val="000000"/>
                <w:sz w:val="21"/>
                <w:szCs w:val="21"/>
                <w:lang w:val="en-US" w:eastAsia="zh-CN"/>
              </w:rPr>
            </w:pPr>
            <w:r>
              <w:rPr>
                <w:rFonts w:hint="eastAsia" w:ascii="Times New Roman" w:hAnsi="Times New Roman" w:cs="Times New Roman"/>
                <w:b/>
                <w:bCs/>
                <w:color w:val="000000"/>
                <w:sz w:val="21"/>
                <w:szCs w:val="21"/>
                <w:lang w:val="en-US" w:eastAsia="zh-CN"/>
              </w:rPr>
              <w:t xml:space="preserve">Preliminaries: </w:t>
            </w:r>
            <w:r>
              <w:rPr>
                <w:rFonts w:hint="eastAsia" w:ascii="Times New Roman" w:hAnsi="Times New Roman" w:cs="Times New Roman"/>
                <w:b w:val="0"/>
                <w:bCs w:val="0"/>
                <w:color w:val="000000"/>
                <w:sz w:val="21"/>
                <w:szCs w:val="21"/>
                <w:lang w:val="en-US" w:eastAsia="zh-CN"/>
              </w:rPr>
              <w:t>Conditional expectation</w:t>
            </w:r>
            <w:r>
              <w:rPr>
                <w:rFonts w:hint="eastAsia" w:ascii="Times New Roman" w:hAnsi="Times New Roman" w:cs="Times New Roman"/>
                <w:color w:val="000000"/>
                <w:sz w:val="21"/>
                <w:szCs w:val="21"/>
                <w:lang w:val="en-US" w:eastAsia="zh-CN"/>
              </w:rPr>
              <w:t xml:space="preserve"> (definition and properties)</w:t>
            </w:r>
          </w:p>
        </w:tc>
      </w:tr>
      <w:tr w14:paraId="5D68BE82">
        <w:tblPrEx>
          <w:tblCellMar>
            <w:top w:w="45" w:type="dxa"/>
            <w:left w:w="45" w:type="dxa"/>
            <w:bottom w:w="45" w:type="dxa"/>
            <w:right w:w="45" w:type="dxa"/>
          </w:tblCellMar>
        </w:tblPrEx>
        <w:trPr>
          <w:trHeight w:val="123" w:hRule="atLeast"/>
          <w:tblCellSpacing w:w="15" w:type="dxa"/>
          <w:jc w:val="center"/>
        </w:trPr>
        <w:tc>
          <w:tcPr>
            <w:tcW w:w="424" w:type="dxa"/>
            <w:vMerge w:val="continue"/>
            <w:shd w:val="clear" w:color="auto" w:fill="D3D3D3"/>
          </w:tcPr>
          <w:p w14:paraId="7DD204A3">
            <w:pPr>
              <w:spacing w:after="0" w:line="240" w:lineRule="auto"/>
              <w:jc w:val="both"/>
              <w:rPr>
                <w:rFonts w:cs="Times New Roman"/>
              </w:rPr>
            </w:pPr>
          </w:p>
        </w:tc>
        <w:tc>
          <w:tcPr>
            <w:tcW w:w="2625" w:type="dxa"/>
            <w:tcBorders>
              <w:top w:val="single" w:color="auto" w:sz="4" w:space="0"/>
              <w:left w:val="single" w:color="auto" w:sz="4" w:space="0"/>
              <w:bottom w:val="single" w:color="auto" w:sz="4" w:space="0"/>
              <w:right w:val="single" w:color="auto" w:sz="4" w:space="0"/>
            </w:tcBorders>
            <w:shd w:val="clear" w:color="auto" w:fill="F0F0F0"/>
          </w:tcPr>
          <w:p w14:paraId="7D08D5A6">
            <w:pPr>
              <w:widowControl w:val="0"/>
              <w:spacing w:after="0" w:line="240" w:lineRule="auto"/>
              <w:jc w:val="both"/>
              <w:rPr>
                <w:rFonts w:cs="Times New Roman"/>
              </w:rPr>
            </w:pPr>
            <w:r>
              <w:rPr>
                <w:rFonts w:hint="eastAsia" w:ascii="Times New Roman" w:hAnsi="Times New Roman" w:cs="Times New Roman"/>
                <w:b/>
                <w:bCs/>
                <w:color w:val="000000"/>
                <w:sz w:val="21"/>
                <w:szCs w:val="21"/>
                <w:lang w:val="en-US" w:eastAsia="zh-CN"/>
              </w:rPr>
              <w:t>Section 2</w:t>
            </w:r>
            <w:r>
              <w:rPr>
                <w:rFonts w:ascii="Times New Roman" w:hAnsi="Times New Roman" w:cs="Times New Roman"/>
                <w:b/>
                <w:bCs/>
                <w:color w:val="000000"/>
                <w:sz w:val="21"/>
                <w:szCs w:val="21"/>
                <w:lang w:val="en-US" w:eastAsia="zh-CN"/>
              </w:rPr>
              <w:t xml:space="preserve"> </w:t>
            </w:r>
            <w:r>
              <w:rPr>
                <w:rFonts w:hint="eastAsia" w:ascii="Times New Roman" w:hAnsi="Times New Roman" w:cs="Times New Roman"/>
                <w:b/>
                <w:bCs/>
                <w:color w:val="000000"/>
                <w:sz w:val="21"/>
                <w:szCs w:val="21"/>
                <w:lang w:val="en-US" w:eastAsia="zh-CN"/>
              </w:rPr>
              <w:t>（14</w:t>
            </w:r>
            <w:r>
              <w:rPr>
                <w:rFonts w:ascii="Times New Roman" w:hAnsi="Times New Roman" w:cs="Times New Roman"/>
                <w:b/>
                <w:bCs/>
                <w:color w:val="000000"/>
                <w:sz w:val="21"/>
                <w:szCs w:val="21"/>
                <w:lang w:val="en-US" w:eastAsia="zh-CN"/>
              </w:rPr>
              <w:t xml:space="preserve"> hours</w:t>
            </w:r>
            <w:r>
              <w:rPr>
                <w:rFonts w:hint="eastAsia" w:ascii="Times New Roman" w:hAnsi="Times New Roman" w:cs="Times New Roman"/>
                <w:b/>
                <w:bCs/>
                <w:color w:val="000000"/>
                <w:sz w:val="21"/>
                <w:szCs w:val="21"/>
                <w:lang w:val="en-US" w:eastAsia="zh-CN"/>
              </w:rPr>
              <w:t>）</w:t>
            </w:r>
          </w:p>
        </w:tc>
        <w:tc>
          <w:tcPr>
            <w:tcW w:w="6753" w:type="dxa"/>
            <w:tcBorders>
              <w:top w:val="single" w:color="auto" w:sz="4" w:space="0"/>
              <w:left w:val="single" w:color="auto" w:sz="4" w:space="0"/>
              <w:bottom w:val="single" w:color="auto" w:sz="4" w:space="0"/>
              <w:right w:val="single" w:color="auto" w:sz="4" w:space="0"/>
            </w:tcBorders>
            <w:shd w:val="clear" w:color="auto" w:fill="F0F0F0"/>
          </w:tcPr>
          <w:p w14:paraId="56F94BFF">
            <w:pPr>
              <w:spacing w:after="0"/>
              <w:jc w:val="both"/>
              <w:rPr>
                <w:rFonts w:ascii="Times New Roman" w:hAnsi="Times New Roman" w:cs="Times New Roman"/>
                <w:color w:val="000000"/>
                <w:sz w:val="21"/>
                <w:szCs w:val="21"/>
                <w:lang w:val="en-US" w:eastAsia="zh-CN"/>
              </w:rPr>
            </w:pPr>
            <w:r>
              <w:rPr>
                <w:rFonts w:hint="eastAsia" w:ascii="Times New Roman" w:hAnsi="Times New Roman" w:cs="Times New Roman"/>
                <w:b/>
                <w:bCs/>
                <w:color w:val="000000"/>
                <w:sz w:val="21"/>
                <w:szCs w:val="21"/>
                <w:lang w:eastAsia="zh-CN"/>
              </w:rPr>
              <w:t>离散</w:t>
            </w:r>
            <w:r>
              <w:rPr>
                <w:rFonts w:hint="eastAsia" w:ascii="Times New Roman" w:hAnsi="Times New Roman" w:cs="Times New Roman"/>
                <w:b/>
                <w:bCs/>
                <w:color w:val="000000"/>
                <w:sz w:val="21"/>
                <w:szCs w:val="21"/>
                <w:lang w:val="en-US" w:eastAsia="zh-CN"/>
              </w:rPr>
              <w:t>时间鞅与连续时间鞅</w:t>
            </w:r>
          </w:p>
          <w:p w14:paraId="34E557DE">
            <w:pPr>
              <w:spacing w:after="0"/>
              <w:jc w:val="both"/>
              <w:rPr>
                <w:rFonts w:ascii="Times New Roman" w:hAnsi="Times New Roman" w:cs="Times New Roman"/>
                <w:color w:val="000000"/>
                <w:sz w:val="21"/>
                <w:szCs w:val="21"/>
                <w:lang w:val="en-US" w:eastAsia="zh-CN"/>
              </w:rPr>
            </w:pPr>
            <w:r>
              <w:rPr>
                <w:rFonts w:ascii="Times New Roman" w:hAnsi="Times New Roman" w:cs="Times New Roman"/>
                <w:b/>
                <w:bCs/>
                <w:color w:val="000000"/>
                <w:sz w:val="21"/>
                <w:szCs w:val="21"/>
                <w:lang w:eastAsia="zh-CN"/>
              </w:rPr>
              <w:t>Discrete-time</w:t>
            </w:r>
            <w:r>
              <w:rPr>
                <w:rFonts w:hint="eastAsia" w:ascii="Times New Roman" w:hAnsi="Times New Roman" w:cs="Times New Roman"/>
                <w:b/>
                <w:bCs/>
                <w:color w:val="000000"/>
                <w:sz w:val="21"/>
                <w:szCs w:val="21"/>
                <w:lang w:val="en-US" w:eastAsia="zh-CN"/>
              </w:rPr>
              <w:t>/ Continuous-time</w:t>
            </w:r>
            <w:r>
              <w:rPr>
                <w:rFonts w:ascii="Times New Roman" w:hAnsi="Times New Roman" w:cs="Times New Roman"/>
                <w:b/>
                <w:bCs/>
                <w:color w:val="000000"/>
                <w:sz w:val="21"/>
                <w:szCs w:val="21"/>
                <w:lang w:eastAsia="zh-CN"/>
              </w:rPr>
              <w:t xml:space="preserve"> </w:t>
            </w:r>
            <w:r>
              <w:rPr>
                <w:rFonts w:hint="eastAsia" w:ascii="Times New Roman" w:hAnsi="Times New Roman" w:cs="Times New Roman"/>
                <w:b/>
                <w:bCs/>
                <w:color w:val="000000"/>
                <w:sz w:val="21"/>
                <w:szCs w:val="21"/>
                <w:lang w:val="en-US" w:eastAsia="zh-CN"/>
              </w:rPr>
              <w:t>martingales</w:t>
            </w:r>
          </w:p>
        </w:tc>
      </w:tr>
      <w:tr w14:paraId="0240FC77">
        <w:tblPrEx>
          <w:tblCellMar>
            <w:top w:w="45" w:type="dxa"/>
            <w:left w:w="45" w:type="dxa"/>
            <w:bottom w:w="45" w:type="dxa"/>
            <w:right w:w="45" w:type="dxa"/>
          </w:tblCellMar>
        </w:tblPrEx>
        <w:trPr>
          <w:trHeight w:val="123" w:hRule="atLeast"/>
          <w:tblCellSpacing w:w="15" w:type="dxa"/>
          <w:jc w:val="center"/>
        </w:trPr>
        <w:tc>
          <w:tcPr>
            <w:tcW w:w="424" w:type="dxa"/>
            <w:vMerge w:val="continue"/>
            <w:shd w:val="clear" w:color="auto" w:fill="D3D3D3"/>
          </w:tcPr>
          <w:p w14:paraId="1661596C">
            <w:pPr>
              <w:spacing w:after="0" w:line="240" w:lineRule="auto"/>
              <w:jc w:val="both"/>
              <w:rPr>
                <w:rFonts w:ascii="Times New Roman" w:hAnsi="Times New Roman" w:cs="Times New Roman"/>
                <w:color w:val="000000"/>
                <w:sz w:val="21"/>
                <w:szCs w:val="21"/>
                <w:lang w:eastAsia="zh-CN"/>
              </w:rPr>
            </w:pPr>
          </w:p>
        </w:tc>
        <w:tc>
          <w:tcPr>
            <w:tcW w:w="2625" w:type="dxa"/>
            <w:tcBorders>
              <w:top w:val="single" w:color="auto" w:sz="4" w:space="0"/>
              <w:left w:val="single" w:color="auto" w:sz="4" w:space="0"/>
              <w:bottom w:val="single" w:color="auto" w:sz="4" w:space="0"/>
              <w:right w:val="single" w:color="auto" w:sz="4" w:space="0"/>
            </w:tcBorders>
            <w:shd w:val="clear" w:color="auto" w:fill="F0F0F0"/>
          </w:tcPr>
          <w:p w14:paraId="2FB02FB2">
            <w:pPr>
              <w:widowControl w:val="0"/>
              <w:spacing w:after="0" w:line="240" w:lineRule="auto"/>
              <w:jc w:val="both"/>
              <w:rPr>
                <w:rFonts w:ascii="Times New Roman" w:hAnsi="Times New Roman" w:cs="Times New Roman"/>
                <w:color w:val="000000"/>
                <w:sz w:val="21"/>
                <w:szCs w:val="21"/>
                <w:lang w:eastAsia="zh-CN"/>
              </w:rPr>
            </w:pPr>
            <w:r>
              <w:rPr>
                <w:rFonts w:hint="eastAsia" w:ascii="Times New Roman" w:hAnsi="Times New Roman" w:cs="Times New Roman"/>
                <w:b/>
                <w:bCs/>
                <w:color w:val="000000"/>
                <w:sz w:val="21"/>
                <w:szCs w:val="21"/>
                <w:lang w:val="en-US" w:eastAsia="zh-CN"/>
              </w:rPr>
              <w:t>Section 3</w:t>
            </w:r>
            <w:r>
              <w:rPr>
                <w:rFonts w:ascii="Times New Roman" w:hAnsi="Times New Roman" w:cs="Times New Roman"/>
                <w:b/>
                <w:bCs/>
                <w:color w:val="000000"/>
                <w:sz w:val="21"/>
                <w:szCs w:val="21"/>
                <w:lang w:val="en-US" w:eastAsia="zh-CN"/>
              </w:rPr>
              <w:t xml:space="preserve"> </w:t>
            </w:r>
            <w:r>
              <w:rPr>
                <w:rFonts w:hint="eastAsia" w:ascii="Times New Roman" w:hAnsi="Times New Roman" w:cs="Times New Roman"/>
                <w:b/>
                <w:bCs/>
                <w:color w:val="000000"/>
                <w:sz w:val="21"/>
                <w:szCs w:val="21"/>
                <w:lang w:val="en-US" w:eastAsia="zh-CN"/>
              </w:rPr>
              <w:t>（14</w:t>
            </w:r>
            <w:r>
              <w:rPr>
                <w:rFonts w:ascii="Times New Roman" w:hAnsi="Times New Roman" w:cs="Times New Roman"/>
                <w:b/>
                <w:bCs/>
                <w:color w:val="000000"/>
                <w:sz w:val="21"/>
                <w:szCs w:val="21"/>
                <w:lang w:val="en-US" w:eastAsia="zh-CN"/>
              </w:rPr>
              <w:t xml:space="preserve"> hours</w:t>
            </w:r>
            <w:r>
              <w:rPr>
                <w:rFonts w:hint="eastAsia" w:ascii="Times New Roman" w:hAnsi="Times New Roman" w:cs="Times New Roman"/>
                <w:b/>
                <w:bCs/>
                <w:color w:val="000000"/>
                <w:sz w:val="21"/>
                <w:szCs w:val="21"/>
                <w:lang w:val="en-US" w:eastAsia="zh-CN"/>
              </w:rPr>
              <w:t>）</w:t>
            </w:r>
          </w:p>
        </w:tc>
        <w:tc>
          <w:tcPr>
            <w:tcW w:w="6753" w:type="dxa"/>
            <w:tcBorders>
              <w:top w:val="single" w:color="auto" w:sz="4" w:space="0"/>
              <w:left w:val="single" w:color="auto" w:sz="4" w:space="0"/>
              <w:bottom w:val="single" w:color="auto" w:sz="4" w:space="0"/>
              <w:right w:val="single" w:color="auto" w:sz="4" w:space="0"/>
            </w:tcBorders>
            <w:shd w:val="clear" w:color="auto" w:fill="F0F0F0"/>
          </w:tcPr>
          <w:p w14:paraId="152280A1">
            <w:pPr>
              <w:spacing w:after="0"/>
              <w:jc w:val="both"/>
              <w:rPr>
                <w:rFonts w:ascii="Times New Roman" w:hAnsi="Times New Roman" w:cs="Times New Roman"/>
                <w:color w:val="000000"/>
                <w:sz w:val="21"/>
                <w:szCs w:val="21"/>
                <w:lang w:val="en-US" w:eastAsia="zh-CN"/>
              </w:rPr>
            </w:pPr>
            <w:r>
              <w:rPr>
                <w:rFonts w:hint="eastAsia" w:ascii="Times New Roman" w:hAnsi="Times New Roman" w:cs="Times New Roman"/>
                <w:b/>
                <w:bCs/>
                <w:color w:val="000000"/>
                <w:sz w:val="21"/>
                <w:szCs w:val="21"/>
                <w:lang w:val="en-US" w:eastAsia="zh-CN"/>
              </w:rPr>
              <w:t>马尔科夫链与马尔科夫过程</w:t>
            </w:r>
          </w:p>
          <w:p w14:paraId="67AD6678">
            <w:pPr>
              <w:spacing w:after="0"/>
              <w:jc w:val="both"/>
              <w:rPr>
                <w:rFonts w:hint="default" w:ascii="Times New Roman" w:hAnsi="Times New Roman" w:cs="Times New Roman"/>
                <w:color w:val="000000"/>
                <w:sz w:val="21"/>
                <w:szCs w:val="21"/>
                <w:lang w:val="en-US" w:eastAsia="zh-CN"/>
              </w:rPr>
            </w:pPr>
            <w:r>
              <w:rPr>
                <w:rFonts w:hint="eastAsia" w:ascii="Times New Roman" w:hAnsi="Times New Roman" w:cs="Times New Roman"/>
                <w:b/>
                <w:bCs/>
                <w:color w:val="000000"/>
                <w:sz w:val="21"/>
                <w:szCs w:val="21"/>
                <w:lang w:val="en-US" w:eastAsia="zh-CN"/>
              </w:rPr>
              <w:t>Markov chains and Markov processes</w:t>
            </w:r>
          </w:p>
        </w:tc>
      </w:tr>
      <w:tr w14:paraId="12C24DF4">
        <w:tblPrEx>
          <w:tblCellMar>
            <w:top w:w="45" w:type="dxa"/>
            <w:left w:w="45" w:type="dxa"/>
            <w:bottom w:w="45" w:type="dxa"/>
            <w:right w:w="45" w:type="dxa"/>
          </w:tblCellMar>
        </w:tblPrEx>
        <w:trPr>
          <w:trHeight w:val="123" w:hRule="atLeast"/>
          <w:tblCellSpacing w:w="15" w:type="dxa"/>
          <w:jc w:val="center"/>
        </w:trPr>
        <w:tc>
          <w:tcPr>
            <w:tcW w:w="424" w:type="dxa"/>
            <w:vMerge w:val="continue"/>
            <w:shd w:val="clear" w:color="auto" w:fill="D3D3D3"/>
          </w:tcPr>
          <w:p w14:paraId="1221FFCE">
            <w:pPr>
              <w:spacing w:after="0" w:line="240" w:lineRule="auto"/>
              <w:jc w:val="both"/>
              <w:rPr>
                <w:rFonts w:ascii="Times New Roman" w:hAnsi="Times New Roman" w:cs="Times New Roman"/>
                <w:color w:val="000000"/>
                <w:sz w:val="21"/>
                <w:szCs w:val="21"/>
                <w:lang w:eastAsia="zh-CN"/>
              </w:rPr>
            </w:pPr>
          </w:p>
        </w:tc>
        <w:tc>
          <w:tcPr>
            <w:tcW w:w="2625" w:type="dxa"/>
            <w:tcBorders>
              <w:top w:val="single" w:color="auto" w:sz="4" w:space="0"/>
              <w:left w:val="single" w:color="auto" w:sz="4" w:space="0"/>
              <w:bottom w:val="single" w:color="auto" w:sz="4" w:space="0"/>
              <w:right w:val="single" w:color="auto" w:sz="4" w:space="0"/>
            </w:tcBorders>
            <w:shd w:val="clear" w:color="auto" w:fill="F0F0F0"/>
          </w:tcPr>
          <w:p w14:paraId="3D5F3983">
            <w:pPr>
              <w:widowControl w:val="0"/>
              <w:spacing w:after="0" w:line="240" w:lineRule="auto"/>
              <w:jc w:val="both"/>
              <w:rPr>
                <w:rFonts w:ascii="Times New Roman" w:hAnsi="Times New Roman" w:cs="Times New Roman"/>
                <w:color w:val="000000"/>
                <w:sz w:val="21"/>
                <w:szCs w:val="21"/>
                <w:lang w:eastAsia="zh-CN"/>
              </w:rPr>
            </w:pPr>
            <w:r>
              <w:rPr>
                <w:rFonts w:hint="eastAsia" w:ascii="Times New Roman" w:hAnsi="Times New Roman" w:cs="Times New Roman"/>
                <w:b/>
                <w:bCs/>
                <w:color w:val="000000"/>
                <w:sz w:val="21"/>
                <w:szCs w:val="21"/>
                <w:lang w:val="en-US" w:eastAsia="zh-CN"/>
              </w:rPr>
              <w:t>Section 4</w:t>
            </w:r>
            <w:r>
              <w:rPr>
                <w:rFonts w:ascii="Times New Roman" w:hAnsi="Times New Roman" w:cs="Times New Roman"/>
                <w:b/>
                <w:bCs/>
                <w:color w:val="000000"/>
                <w:sz w:val="21"/>
                <w:szCs w:val="21"/>
                <w:lang w:val="en-US" w:eastAsia="zh-CN"/>
              </w:rPr>
              <w:t xml:space="preserve"> </w:t>
            </w:r>
            <w:r>
              <w:rPr>
                <w:rFonts w:hint="eastAsia" w:ascii="Times New Roman" w:hAnsi="Times New Roman" w:cs="Times New Roman"/>
                <w:b/>
                <w:bCs/>
                <w:color w:val="000000"/>
                <w:sz w:val="21"/>
                <w:szCs w:val="21"/>
                <w:lang w:val="en-US" w:eastAsia="zh-CN"/>
              </w:rPr>
              <w:t>（14</w:t>
            </w:r>
            <w:r>
              <w:rPr>
                <w:rFonts w:ascii="Times New Roman" w:hAnsi="Times New Roman" w:cs="Times New Roman"/>
                <w:b/>
                <w:bCs/>
                <w:color w:val="000000"/>
                <w:sz w:val="21"/>
                <w:szCs w:val="21"/>
                <w:lang w:val="en-US" w:eastAsia="zh-CN"/>
              </w:rPr>
              <w:t xml:space="preserve"> hours</w:t>
            </w:r>
            <w:r>
              <w:rPr>
                <w:rFonts w:hint="eastAsia" w:ascii="Times New Roman" w:hAnsi="Times New Roman" w:cs="Times New Roman"/>
                <w:b/>
                <w:bCs/>
                <w:color w:val="000000"/>
                <w:sz w:val="21"/>
                <w:szCs w:val="21"/>
                <w:lang w:val="en-US" w:eastAsia="zh-CN"/>
              </w:rPr>
              <w:t>）</w:t>
            </w:r>
          </w:p>
        </w:tc>
        <w:tc>
          <w:tcPr>
            <w:tcW w:w="6753" w:type="dxa"/>
            <w:tcBorders>
              <w:top w:val="single" w:color="auto" w:sz="4" w:space="0"/>
              <w:left w:val="single" w:color="auto" w:sz="4" w:space="0"/>
              <w:bottom w:val="single" w:color="auto" w:sz="4" w:space="0"/>
              <w:right w:val="single" w:color="auto" w:sz="4" w:space="0"/>
            </w:tcBorders>
            <w:shd w:val="clear" w:color="auto" w:fill="F0F0F0"/>
          </w:tcPr>
          <w:p w14:paraId="092E1F80">
            <w:pPr>
              <w:spacing w:after="0"/>
              <w:jc w:val="both"/>
              <w:rPr>
                <w:rFonts w:ascii="Times New Roman" w:hAnsi="Times New Roman" w:cs="Times New Roman"/>
                <w:color w:val="000000"/>
                <w:sz w:val="21"/>
                <w:szCs w:val="21"/>
                <w:lang w:val="en-US" w:eastAsia="zh-CN"/>
              </w:rPr>
            </w:pPr>
            <w:r>
              <w:rPr>
                <w:rFonts w:hint="eastAsia" w:ascii="Times New Roman" w:hAnsi="Times New Roman" w:cs="Times New Roman"/>
                <w:b/>
                <w:bCs/>
                <w:color w:val="000000"/>
                <w:sz w:val="21"/>
                <w:szCs w:val="21"/>
                <w:lang w:val="en-US" w:eastAsia="zh-CN"/>
              </w:rPr>
              <w:t>布朗运动</w:t>
            </w:r>
          </w:p>
          <w:p w14:paraId="1DFDBF94">
            <w:pPr>
              <w:spacing w:after="0"/>
              <w:jc w:val="both"/>
              <w:rPr>
                <w:rFonts w:hint="eastAsia"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Brownian motion</w:t>
            </w:r>
          </w:p>
        </w:tc>
      </w:tr>
      <w:tr w14:paraId="1EDD9554">
        <w:tblPrEx>
          <w:tblCellMar>
            <w:top w:w="45" w:type="dxa"/>
            <w:left w:w="45" w:type="dxa"/>
            <w:bottom w:w="45" w:type="dxa"/>
            <w:right w:w="45" w:type="dxa"/>
          </w:tblCellMar>
        </w:tblPrEx>
        <w:trPr>
          <w:trHeight w:val="123" w:hRule="atLeast"/>
          <w:tblCellSpacing w:w="15" w:type="dxa"/>
          <w:jc w:val="center"/>
        </w:trPr>
        <w:tc>
          <w:tcPr>
            <w:tcW w:w="424" w:type="dxa"/>
            <w:shd w:val="clear" w:color="auto" w:fill="D3D3D3"/>
          </w:tcPr>
          <w:p w14:paraId="1B3500A7">
            <w:pPr>
              <w:spacing w:after="0" w:line="240" w:lineRule="auto"/>
              <w:jc w:val="both"/>
              <w:rPr>
                <w:rFonts w:ascii="Times New Roman" w:hAnsi="Times New Roman" w:cs="Times New Roman"/>
                <w:color w:val="000000"/>
                <w:sz w:val="21"/>
                <w:szCs w:val="21"/>
                <w:lang w:eastAsia="zh-CN"/>
              </w:rPr>
            </w:pPr>
          </w:p>
        </w:tc>
        <w:tc>
          <w:tcPr>
            <w:tcW w:w="2625" w:type="dxa"/>
            <w:tcBorders>
              <w:top w:val="single" w:color="auto" w:sz="4" w:space="0"/>
              <w:left w:val="single" w:color="auto" w:sz="4" w:space="0"/>
              <w:bottom w:val="single" w:color="auto" w:sz="4" w:space="0"/>
              <w:right w:val="single" w:color="auto" w:sz="4" w:space="0"/>
            </w:tcBorders>
            <w:shd w:val="clear" w:color="auto" w:fill="F0F0F0"/>
          </w:tcPr>
          <w:p w14:paraId="59383BB2">
            <w:pPr>
              <w:widowControl w:val="0"/>
              <w:spacing w:after="0" w:line="240" w:lineRule="auto"/>
              <w:jc w:val="both"/>
              <w:rPr>
                <w:rFonts w:hint="eastAsia"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Section 5</w:t>
            </w:r>
            <w:r>
              <w:rPr>
                <w:rFonts w:ascii="Times New Roman" w:hAnsi="Times New Roman" w:cs="Times New Roman"/>
                <w:b/>
                <w:bCs/>
                <w:color w:val="000000"/>
                <w:sz w:val="21"/>
                <w:szCs w:val="21"/>
                <w:lang w:val="en-US" w:eastAsia="zh-CN"/>
              </w:rPr>
              <w:t xml:space="preserve"> </w:t>
            </w:r>
            <w:r>
              <w:rPr>
                <w:rFonts w:hint="eastAsia" w:ascii="Times New Roman" w:hAnsi="Times New Roman" w:cs="Times New Roman"/>
                <w:b/>
                <w:bCs/>
                <w:color w:val="000000"/>
                <w:sz w:val="21"/>
                <w:szCs w:val="21"/>
                <w:lang w:val="en-US" w:eastAsia="zh-CN"/>
              </w:rPr>
              <w:t>（6</w:t>
            </w:r>
            <w:r>
              <w:rPr>
                <w:rFonts w:ascii="Times New Roman" w:hAnsi="Times New Roman" w:cs="Times New Roman"/>
                <w:b/>
                <w:bCs/>
                <w:color w:val="000000"/>
                <w:sz w:val="21"/>
                <w:szCs w:val="21"/>
                <w:lang w:val="en-US" w:eastAsia="zh-CN"/>
              </w:rPr>
              <w:t xml:space="preserve"> hours</w:t>
            </w:r>
            <w:r>
              <w:rPr>
                <w:rFonts w:hint="eastAsia" w:ascii="Times New Roman" w:hAnsi="Times New Roman" w:cs="Times New Roman"/>
                <w:b/>
                <w:bCs/>
                <w:color w:val="000000"/>
                <w:sz w:val="21"/>
                <w:szCs w:val="21"/>
                <w:lang w:val="en-US" w:eastAsia="zh-CN"/>
              </w:rPr>
              <w:t>）</w:t>
            </w:r>
          </w:p>
        </w:tc>
        <w:tc>
          <w:tcPr>
            <w:tcW w:w="6753" w:type="dxa"/>
            <w:tcBorders>
              <w:top w:val="single" w:color="auto" w:sz="4" w:space="0"/>
              <w:left w:val="single" w:color="auto" w:sz="4" w:space="0"/>
              <w:bottom w:val="single" w:color="auto" w:sz="4" w:space="0"/>
              <w:right w:val="single" w:color="auto" w:sz="4" w:space="0"/>
            </w:tcBorders>
            <w:shd w:val="clear" w:color="auto" w:fill="F0F0F0"/>
          </w:tcPr>
          <w:p w14:paraId="5AD809C6">
            <w:pPr>
              <w:spacing w:after="0"/>
              <w:jc w:val="both"/>
              <w:rPr>
                <w:rFonts w:hint="eastAsia"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泊松过程</w:t>
            </w:r>
          </w:p>
          <w:p w14:paraId="279C39B1">
            <w:pPr>
              <w:spacing w:after="0"/>
              <w:jc w:val="both"/>
              <w:rPr>
                <w:rFonts w:hint="default"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Poisson processes</w:t>
            </w:r>
          </w:p>
        </w:tc>
      </w:tr>
      <w:tr w14:paraId="2A07EAD3">
        <w:tblPrEx>
          <w:tblCellMar>
            <w:top w:w="45" w:type="dxa"/>
            <w:left w:w="45" w:type="dxa"/>
            <w:bottom w:w="45" w:type="dxa"/>
            <w:right w:w="45" w:type="dxa"/>
          </w:tblCellMar>
        </w:tblPrEx>
        <w:trPr>
          <w:trHeight w:val="123" w:hRule="atLeast"/>
          <w:tblCellSpacing w:w="15" w:type="dxa"/>
          <w:jc w:val="center"/>
        </w:trPr>
        <w:tc>
          <w:tcPr>
            <w:tcW w:w="424" w:type="dxa"/>
            <w:shd w:val="clear" w:color="auto" w:fill="D3D3D3"/>
          </w:tcPr>
          <w:p w14:paraId="2548676C">
            <w:pPr>
              <w:spacing w:after="0" w:line="240" w:lineRule="auto"/>
              <w:jc w:val="both"/>
              <w:rPr>
                <w:rFonts w:ascii="Times New Roman" w:hAnsi="Times New Roman" w:cs="Times New Roman"/>
                <w:color w:val="000000"/>
                <w:sz w:val="21"/>
                <w:szCs w:val="21"/>
                <w:lang w:eastAsia="zh-CN"/>
              </w:rPr>
            </w:pPr>
          </w:p>
        </w:tc>
        <w:tc>
          <w:tcPr>
            <w:tcW w:w="2625" w:type="dxa"/>
            <w:tcBorders>
              <w:top w:val="single" w:color="auto" w:sz="4" w:space="0"/>
              <w:left w:val="single" w:color="auto" w:sz="4" w:space="0"/>
              <w:bottom w:val="single" w:color="auto" w:sz="4" w:space="0"/>
              <w:right w:val="single" w:color="auto" w:sz="4" w:space="0"/>
            </w:tcBorders>
            <w:shd w:val="clear" w:color="auto" w:fill="F0F0F0"/>
          </w:tcPr>
          <w:p w14:paraId="296EFE2E">
            <w:pPr>
              <w:widowControl w:val="0"/>
              <w:spacing w:after="0" w:line="240" w:lineRule="auto"/>
              <w:jc w:val="both"/>
              <w:rPr>
                <w:rFonts w:hint="eastAsia"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Section 6</w:t>
            </w:r>
            <w:r>
              <w:rPr>
                <w:rFonts w:ascii="Times New Roman" w:hAnsi="Times New Roman" w:cs="Times New Roman"/>
                <w:b/>
                <w:bCs/>
                <w:color w:val="000000"/>
                <w:sz w:val="21"/>
                <w:szCs w:val="21"/>
                <w:lang w:val="en-US" w:eastAsia="zh-CN"/>
              </w:rPr>
              <w:t xml:space="preserve"> </w:t>
            </w:r>
            <w:r>
              <w:rPr>
                <w:rFonts w:hint="eastAsia" w:ascii="Times New Roman" w:hAnsi="Times New Roman" w:cs="Times New Roman"/>
                <w:b/>
                <w:bCs/>
                <w:color w:val="000000"/>
                <w:sz w:val="21"/>
                <w:szCs w:val="21"/>
                <w:lang w:val="en-US" w:eastAsia="zh-CN"/>
              </w:rPr>
              <w:t>（8</w:t>
            </w:r>
            <w:r>
              <w:rPr>
                <w:rFonts w:ascii="Times New Roman" w:hAnsi="Times New Roman" w:cs="Times New Roman"/>
                <w:b/>
                <w:bCs/>
                <w:color w:val="000000"/>
                <w:sz w:val="21"/>
                <w:szCs w:val="21"/>
                <w:lang w:val="en-US" w:eastAsia="zh-CN"/>
              </w:rPr>
              <w:t xml:space="preserve"> hours</w:t>
            </w:r>
            <w:r>
              <w:rPr>
                <w:rFonts w:hint="eastAsia" w:ascii="Times New Roman" w:hAnsi="Times New Roman" w:cs="Times New Roman"/>
                <w:b/>
                <w:bCs/>
                <w:color w:val="000000"/>
                <w:sz w:val="21"/>
                <w:szCs w:val="21"/>
                <w:lang w:val="en-US" w:eastAsia="zh-CN"/>
              </w:rPr>
              <w:t>）</w:t>
            </w:r>
          </w:p>
        </w:tc>
        <w:tc>
          <w:tcPr>
            <w:tcW w:w="6753" w:type="dxa"/>
            <w:tcBorders>
              <w:top w:val="single" w:color="auto" w:sz="4" w:space="0"/>
              <w:left w:val="single" w:color="auto" w:sz="4" w:space="0"/>
              <w:bottom w:val="single" w:color="auto" w:sz="4" w:space="0"/>
              <w:right w:val="single" w:color="auto" w:sz="4" w:space="0"/>
            </w:tcBorders>
            <w:shd w:val="clear" w:color="auto" w:fill="F0F0F0"/>
          </w:tcPr>
          <w:p w14:paraId="6E6B7808">
            <w:pPr>
              <w:spacing w:after="0"/>
              <w:jc w:val="both"/>
              <w:rPr>
                <w:rFonts w:hint="eastAsia" w:ascii="宋体" w:hAnsi="宋体" w:cs="Times New Roman"/>
                <w:b/>
                <w:bCs/>
                <w:color w:val="000000"/>
                <w:sz w:val="21"/>
                <w:szCs w:val="21"/>
                <w:lang w:val="en-US" w:eastAsia="zh-CN"/>
              </w:rPr>
            </w:pPr>
            <w:r>
              <w:rPr>
                <w:rFonts w:hint="eastAsia" w:ascii="宋体" w:hAnsi="宋体" w:cs="Times New Roman"/>
                <w:b/>
                <w:bCs/>
                <w:color w:val="000000"/>
                <w:sz w:val="21"/>
                <w:szCs w:val="21"/>
                <w:lang w:val="en-US" w:eastAsia="zh-CN"/>
              </w:rPr>
              <w:t>L</w:t>
            </w:r>
            <w:r>
              <w:rPr>
                <w:rFonts w:hint="eastAsia" w:ascii="Times New Roman" w:hAnsi="Times New Roman" w:cs="Times New Roman"/>
                <w:b/>
                <w:bCs/>
                <w:color w:val="000000"/>
                <w:sz w:val="21"/>
                <w:szCs w:val="21"/>
                <w:lang w:val="en-US" w:eastAsia="zh-CN"/>
              </w:rPr>
              <w:t>é</w:t>
            </w:r>
            <w:r>
              <w:rPr>
                <w:rFonts w:hint="eastAsia" w:ascii="宋体" w:hAnsi="宋体" w:cs="Times New Roman"/>
                <w:b/>
                <w:bCs/>
                <w:color w:val="000000"/>
                <w:sz w:val="21"/>
                <w:szCs w:val="21"/>
                <w:lang w:val="en-US" w:eastAsia="zh-CN"/>
              </w:rPr>
              <w:t>vy过程</w:t>
            </w:r>
          </w:p>
          <w:p w14:paraId="792D124D">
            <w:pPr>
              <w:spacing w:after="0"/>
              <w:jc w:val="both"/>
              <w:rPr>
                <w:rFonts w:hint="default" w:ascii="宋体" w:hAnsi="宋体"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L</w:t>
            </w:r>
            <w:r>
              <w:rPr>
                <w:rFonts w:hint="eastAsia" w:ascii="Times New Roman" w:hAnsi="Times New Roman" w:cs="Times New Roman"/>
                <w:b/>
                <w:bCs/>
                <w:color w:val="000000"/>
                <w:sz w:val="21"/>
                <w:szCs w:val="21"/>
                <w:lang w:val="en-US" w:eastAsia="zh-CN"/>
              </w:rPr>
              <w:t>é</w:t>
            </w:r>
            <w:r>
              <w:rPr>
                <w:rFonts w:hint="default" w:ascii="Times New Roman" w:hAnsi="Times New Roman" w:cs="Times New Roman"/>
                <w:b/>
                <w:bCs/>
                <w:color w:val="000000"/>
                <w:sz w:val="21"/>
                <w:szCs w:val="21"/>
                <w:lang w:val="en-US" w:eastAsia="zh-CN"/>
              </w:rPr>
              <w:t>vy processes</w:t>
            </w:r>
          </w:p>
        </w:tc>
      </w:tr>
      <w:tr w14:paraId="2A4B51EE">
        <w:tblPrEx>
          <w:tblCellMar>
            <w:top w:w="45" w:type="dxa"/>
            <w:left w:w="45" w:type="dxa"/>
            <w:bottom w:w="45" w:type="dxa"/>
            <w:right w:w="45" w:type="dxa"/>
          </w:tblCellMar>
        </w:tblPrEx>
        <w:trPr>
          <w:trHeight w:val="123" w:hRule="atLeast"/>
          <w:tblCellSpacing w:w="15" w:type="dxa"/>
          <w:jc w:val="center"/>
        </w:trPr>
        <w:tc>
          <w:tcPr>
            <w:tcW w:w="424" w:type="dxa"/>
            <w:shd w:val="clear" w:color="auto" w:fill="D3D3D3"/>
          </w:tcPr>
          <w:p w14:paraId="3B627948">
            <w:pPr>
              <w:spacing w:after="0" w:line="240" w:lineRule="auto"/>
              <w:jc w:val="both"/>
              <w:rPr>
                <w:rFonts w:ascii="Times New Roman" w:hAnsi="Times New Roman" w:cs="Times New Roman"/>
                <w:color w:val="000000"/>
                <w:sz w:val="21"/>
                <w:szCs w:val="21"/>
                <w:lang w:eastAsia="zh-CN"/>
              </w:rPr>
            </w:pPr>
          </w:p>
        </w:tc>
        <w:tc>
          <w:tcPr>
            <w:tcW w:w="2625" w:type="dxa"/>
            <w:tcBorders>
              <w:top w:val="single" w:color="auto" w:sz="4" w:space="0"/>
              <w:left w:val="single" w:color="auto" w:sz="4" w:space="0"/>
              <w:bottom w:val="single" w:color="auto" w:sz="4" w:space="0"/>
              <w:right w:val="single" w:color="auto" w:sz="4" w:space="0"/>
            </w:tcBorders>
            <w:shd w:val="clear" w:color="auto" w:fill="F0F0F0"/>
          </w:tcPr>
          <w:p w14:paraId="31D9DCAC">
            <w:pPr>
              <w:widowControl w:val="0"/>
              <w:spacing w:after="0" w:line="240" w:lineRule="auto"/>
              <w:jc w:val="both"/>
              <w:rPr>
                <w:rFonts w:hint="eastAsia"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Section 6</w:t>
            </w:r>
            <w:r>
              <w:rPr>
                <w:rFonts w:ascii="Times New Roman" w:hAnsi="Times New Roman" w:cs="Times New Roman"/>
                <w:b/>
                <w:bCs/>
                <w:color w:val="000000"/>
                <w:sz w:val="21"/>
                <w:szCs w:val="21"/>
                <w:lang w:val="en-US" w:eastAsia="zh-CN"/>
              </w:rPr>
              <w:t xml:space="preserve"> </w:t>
            </w:r>
            <w:r>
              <w:rPr>
                <w:rFonts w:hint="eastAsia" w:ascii="Times New Roman" w:hAnsi="Times New Roman" w:cs="Times New Roman"/>
                <w:b/>
                <w:bCs/>
                <w:color w:val="000000"/>
                <w:sz w:val="21"/>
                <w:szCs w:val="21"/>
                <w:lang w:val="en-US" w:eastAsia="zh-CN"/>
              </w:rPr>
              <w:t>（4</w:t>
            </w:r>
            <w:r>
              <w:rPr>
                <w:rFonts w:ascii="Times New Roman" w:hAnsi="Times New Roman" w:cs="Times New Roman"/>
                <w:b/>
                <w:bCs/>
                <w:color w:val="000000"/>
                <w:sz w:val="21"/>
                <w:szCs w:val="21"/>
                <w:lang w:val="en-US" w:eastAsia="zh-CN"/>
              </w:rPr>
              <w:t xml:space="preserve"> hours</w:t>
            </w:r>
            <w:r>
              <w:rPr>
                <w:rFonts w:hint="eastAsia" w:ascii="Times New Roman" w:hAnsi="Times New Roman" w:cs="Times New Roman"/>
                <w:b/>
                <w:bCs/>
                <w:color w:val="000000"/>
                <w:sz w:val="21"/>
                <w:szCs w:val="21"/>
                <w:lang w:val="en-US" w:eastAsia="zh-CN"/>
              </w:rPr>
              <w:t>）</w:t>
            </w:r>
          </w:p>
        </w:tc>
        <w:tc>
          <w:tcPr>
            <w:tcW w:w="6753" w:type="dxa"/>
            <w:tcBorders>
              <w:top w:val="single" w:color="auto" w:sz="4" w:space="0"/>
              <w:left w:val="single" w:color="auto" w:sz="4" w:space="0"/>
              <w:bottom w:val="single" w:color="auto" w:sz="4" w:space="0"/>
              <w:right w:val="single" w:color="auto" w:sz="4" w:space="0"/>
            </w:tcBorders>
            <w:shd w:val="clear" w:color="auto" w:fill="F0F0F0"/>
          </w:tcPr>
          <w:p w14:paraId="4B27D753">
            <w:pPr>
              <w:spacing w:after="0"/>
              <w:jc w:val="both"/>
              <w:rPr>
                <w:rFonts w:hint="eastAsia" w:ascii="宋体" w:hAnsi="宋体" w:cs="Times New Roman"/>
                <w:b/>
                <w:bCs/>
                <w:color w:val="000000"/>
                <w:sz w:val="21"/>
                <w:szCs w:val="21"/>
                <w:lang w:val="en-US" w:eastAsia="zh-CN"/>
              </w:rPr>
            </w:pPr>
            <w:r>
              <w:rPr>
                <w:rFonts w:hint="eastAsia" w:ascii="宋体" w:hAnsi="宋体" w:cs="Times New Roman"/>
                <w:b/>
                <w:bCs/>
                <w:color w:val="000000"/>
                <w:sz w:val="21"/>
                <w:szCs w:val="21"/>
                <w:lang w:val="en-US" w:eastAsia="zh-CN"/>
              </w:rPr>
              <w:t>布朗单</w:t>
            </w:r>
          </w:p>
          <w:p w14:paraId="193715DA">
            <w:pPr>
              <w:spacing w:after="0"/>
              <w:jc w:val="both"/>
              <w:rPr>
                <w:rFonts w:hint="default" w:ascii="宋体" w:hAnsi="宋体"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Brownian sheets</w:t>
            </w:r>
          </w:p>
        </w:tc>
      </w:tr>
      <w:tr w14:paraId="6CD56FCE">
        <w:tblPrEx>
          <w:tblCellMar>
            <w:top w:w="45" w:type="dxa"/>
            <w:left w:w="45" w:type="dxa"/>
            <w:bottom w:w="45" w:type="dxa"/>
            <w:right w:w="45" w:type="dxa"/>
          </w:tblCellMar>
        </w:tblPrEx>
        <w:trPr>
          <w:trHeight w:val="123" w:hRule="atLeast"/>
          <w:tblCellSpacing w:w="15" w:type="dxa"/>
          <w:jc w:val="center"/>
        </w:trPr>
        <w:tc>
          <w:tcPr>
            <w:tcW w:w="424" w:type="dxa"/>
            <w:shd w:val="clear" w:color="auto" w:fill="D3D3D3"/>
          </w:tcPr>
          <w:p w14:paraId="22257106">
            <w:pPr>
              <w:spacing w:after="0" w:line="240" w:lineRule="auto"/>
              <w:jc w:val="both"/>
              <w:rPr>
                <w:rFonts w:ascii="Times New Roman" w:hAnsi="Times New Roman" w:cs="Times New Roman"/>
                <w:color w:val="000000"/>
                <w:sz w:val="21"/>
                <w:szCs w:val="21"/>
                <w:lang w:eastAsia="zh-CN"/>
              </w:rPr>
            </w:pPr>
          </w:p>
        </w:tc>
        <w:tc>
          <w:tcPr>
            <w:tcW w:w="2625" w:type="dxa"/>
            <w:shd w:val="clear" w:color="auto" w:fill="D3D3D3"/>
          </w:tcPr>
          <w:p w14:paraId="6F47F91B">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课程考核</w:t>
            </w:r>
          </w:p>
          <w:p w14:paraId="372C81FC">
            <w:pPr>
              <w:spacing w:after="0" w:line="240" w:lineRule="auto"/>
              <w:ind w:firstLine="15"/>
              <w:rPr>
                <w:rFonts w:ascii="Times New Roman" w:hAnsi="Times New Roman" w:cs="Times New Roman"/>
                <w:b/>
                <w:bCs/>
                <w:color w:val="000000"/>
                <w:sz w:val="21"/>
                <w:szCs w:val="21"/>
                <w:lang w:val="en-US" w:eastAsia="zh-CN"/>
              </w:rPr>
            </w:pPr>
            <w:r>
              <w:rPr>
                <w:rFonts w:ascii="Times New Roman" w:hAnsi="Times New Roman" w:cs="Times New Roman"/>
                <w:b/>
                <w:bCs/>
                <w:color w:val="000000"/>
                <w:sz w:val="21"/>
                <w:szCs w:val="21"/>
                <w:lang w:eastAsia="zh-CN"/>
              </w:rPr>
              <w:t>Course Assessment</w:t>
            </w:r>
          </w:p>
        </w:tc>
        <w:tc>
          <w:tcPr>
            <w:tcW w:w="6753" w:type="dxa"/>
            <w:tcBorders>
              <w:top w:val="single" w:color="auto" w:sz="4" w:space="0"/>
              <w:left w:val="single" w:color="auto" w:sz="4" w:space="0"/>
              <w:bottom w:val="single" w:color="auto" w:sz="4" w:space="0"/>
              <w:right w:val="single" w:color="auto" w:sz="4" w:space="0"/>
            </w:tcBorders>
            <w:shd w:val="clear" w:color="auto" w:fill="F0F0F0"/>
          </w:tcPr>
          <w:p w14:paraId="41838015">
            <w:pPr>
              <w:spacing w:after="0"/>
              <w:jc w:val="both"/>
              <w:rPr>
                <w:rFonts w:ascii="Times New Roman" w:hAnsi="Times New Roman" w:cs="Times New Roman"/>
                <w:b/>
                <w:bCs/>
                <w:color w:val="000000"/>
                <w:sz w:val="21"/>
                <w:szCs w:val="21"/>
                <w:lang w:val="en-US" w:eastAsia="zh-CN"/>
              </w:rPr>
            </w:pPr>
          </w:p>
        </w:tc>
      </w:tr>
      <w:tr w14:paraId="1E63C04E">
        <w:tblPrEx>
          <w:tblCellMar>
            <w:top w:w="45" w:type="dxa"/>
            <w:left w:w="45" w:type="dxa"/>
            <w:bottom w:w="45" w:type="dxa"/>
            <w:right w:w="45" w:type="dxa"/>
          </w:tblCellMar>
        </w:tblPrEx>
        <w:trPr>
          <w:trHeight w:val="123" w:hRule="atLeast"/>
          <w:tblCellSpacing w:w="15" w:type="dxa"/>
          <w:jc w:val="center"/>
        </w:trPr>
        <w:tc>
          <w:tcPr>
            <w:tcW w:w="424" w:type="dxa"/>
            <w:shd w:val="clear" w:color="auto" w:fill="D3D3D3"/>
          </w:tcPr>
          <w:p w14:paraId="532F2B4B">
            <w:pPr>
              <w:spacing w:after="0" w:line="240" w:lineRule="auto"/>
              <w:jc w:val="both"/>
              <w:rPr>
                <w:rFonts w:ascii="Times New Roman" w:hAnsi="Times New Roman" w:cs="Times New Roman"/>
                <w:color w:val="000000"/>
                <w:sz w:val="21"/>
                <w:szCs w:val="21"/>
                <w:lang w:eastAsia="zh-CN"/>
              </w:rPr>
            </w:pPr>
          </w:p>
        </w:tc>
        <w:tc>
          <w:tcPr>
            <w:tcW w:w="9408" w:type="dxa"/>
            <w:gridSpan w:val="2"/>
            <w:tcBorders>
              <w:top w:val="single" w:color="auto" w:sz="4" w:space="0"/>
              <w:left w:val="single" w:color="auto" w:sz="4" w:space="0"/>
              <w:bottom w:val="single" w:color="auto" w:sz="4" w:space="0"/>
              <w:right w:val="single" w:color="auto" w:sz="4" w:space="0"/>
            </w:tcBorders>
            <w:shd w:val="clear" w:color="auto" w:fill="F0F0F0"/>
          </w:tcPr>
          <w:p w14:paraId="539CC705">
            <w:pPr>
              <w:spacing w:after="0" w:line="240" w:lineRule="auto"/>
              <w:jc w:val="both"/>
              <w:rPr>
                <w:rFonts w:ascii="宋体" w:hAnsi="宋体" w:cs="Times New Roman"/>
                <w:color w:val="000000"/>
                <w:sz w:val="18"/>
                <w:szCs w:val="21"/>
                <w:lang w:eastAsia="zh-CN"/>
              </w:rPr>
            </w:pPr>
            <w:r>
              <w:rPr>
                <w:rFonts w:hint="eastAsia" w:ascii="宋体" w:hAnsi="宋体" w:cs="Times New Roman"/>
                <w:color w:val="000000"/>
                <w:sz w:val="18"/>
                <w:szCs w:val="21"/>
                <w:lang w:val="en-US" w:eastAsia="zh-CN"/>
              </w:rPr>
              <w:t>（</w:t>
            </w:r>
            <w:r>
              <w:rPr>
                <w:rFonts w:hint="eastAsia" w:ascii="宋体" w:hAnsi="宋体" w:cs="Times New Roman"/>
                <w:color w:val="000000"/>
                <w:sz w:val="18"/>
                <w:szCs w:val="21"/>
                <w:lang w:val="en-US" w:eastAsia="zh-CN"/>
              </w:rPr>
              <w:fldChar w:fldCharType="begin"/>
            </w:r>
            <w:r>
              <w:rPr>
                <w:rFonts w:hint="eastAsia" w:ascii="宋体" w:hAnsi="宋体" w:cs="Times New Roman"/>
                <w:color w:val="000000"/>
                <w:sz w:val="18"/>
                <w:szCs w:val="21"/>
                <w:lang w:val="en-US" w:eastAsia="zh-CN"/>
              </w:rPr>
              <w:instrText xml:space="preserve"> EQ \o\ac(</w:instrText>
            </w:r>
            <w:r>
              <w:rPr>
                <w:rFonts w:hint="eastAsia" w:ascii="宋体" w:hAnsi="宋体" w:cs="Times New Roman"/>
                <w:color w:val="000000"/>
                <w:position w:val="-3"/>
                <w:sz w:val="27"/>
                <w:szCs w:val="21"/>
                <w:lang w:val="en-US" w:eastAsia="zh-CN"/>
              </w:rPr>
              <w:instrText xml:space="preserve">○</w:instrText>
            </w:r>
            <w:r>
              <w:rPr>
                <w:rFonts w:hint="eastAsia" w:ascii="宋体" w:hAnsi="宋体" w:cs="Times New Roman"/>
                <w:color w:val="000000"/>
                <w:sz w:val="18"/>
                <w:szCs w:val="21"/>
                <w:lang w:val="en-US" w:eastAsia="zh-CN"/>
              </w:rPr>
              <w:instrText xml:space="preserve">,1)</w:instrText>
            </w:r>
            <w:r>
              <w:rPr>
                <w:rFonts w:hint="eastAsia" w:ascii="宋体" w:hAnsi="宋体" w:cs="Times New Roman"/>
                <w:color w:val="000000"/>
                <w:sz w:val="18"/>
                <w:szCs w:val="21"/>
                <w:lang w:val="en-US" w:eastAsia="zh-CN"/>
              </w:rPr>
              <w:fldChar w:fldCharType="end"/>
            </w:r>
            <w:r>
              <w:rPr>
                <w:rFonts w:hint="eastAsia" w:ascii="宋体" w:hAnsi="宋体" w:cs="Times New Roman"/>
                <w:color w:val="000000"/>
                <w:sz w:val="18"/>
                <w:szCs w:val="21"/>
                <w:lang w:val="en-US" w:eastAsia="zh-CN"/>
              </w:rPr>
              <w:t>考核形式</w:t>
            </w:r>
            <w:r>
              <w:rPr>
                <w:rFonts w:hint="eastAsia" w:ascii="宋体" w:hAnsi="宋体" w:cs="Times New Roman"/>
                <w:color w:val="000000"/>
                <w:sz w:val="18"/>
                <w:szCs w:val="21"/>
                <w:lang w:eastAsia="zh-CN"/>
              </w:rPr>
              <w:t>Form of examination；</w:t>
            </w:r>
            <w:r>
              <w:rPr>
                <w:rFonts w:hint="eastAsia" w:ascii="宋体" w:hAnsi="宋体" w:cs="Times New Roman"/>
                <w:color w:val="000000"/>
                <w:sz w:val="18"/>
                <w:szCs w:val="21"/>
                <w:lang w:val="en-US" w:eastAsia="zh-CN"/>
              </w:rPr>
              <w:fldChar w:fldCharType="begin"/>
            </w:r>
            <w:r>
              <w:rPr>
                <w:rFonts w:hint="eastAsia" w:ascii="宋体" w:hAnsi="宋体" w:cs="Times New Roman"/>
                <w:color w:val="000000"/>
                <w:sz w:val="18"/>
                <w:szCs w:val="21"/>
                <w:lang w:val="en-US" w:eastAsia="zh-CN"/>
              </w:rPr>
              <w:instrText xml:space="preserve"> EQ \o\ac(</w:instrText>
            </w:r>
            <w:r>
              <w:rPr>
                <w:rFonts w:hint="eastAsia" w:ascii="宋体" w:hAnsi="宋体" w:cs="Times New Roman"/>
                <w:color w:val="000000"/>
                <w:position w:val="-3"/>
                <w:sz w:val="27"/>
                <w:szCs w:val="21"/>
                <w:lang w:val="en-US" w:eastAsia="zh-CN"/>
              </w:rPr>
              <w:instrText xml:space="preserve">○</w:instrText>
            </w:r>
            <w:r>
              <w:rPr>
                <w:rFonts w:hint="eastAsia" w:ascii="宋体" w:hAnsi="宋体" w:cs="Times New Roman"/>
                <w:color w:val="000000"/>
                <w:sz w:val="18"/>
                <w:szCs w:val="21"/>
                <w:lang w:val="en-US" w:eastAsia="zh-CN"/>
              </w:rPr>
              <w:instrText xml:space="preserve">,2)</w:instrText>
            </w:r>
            <w:r>
              <w:rPr>
                <w:rFonts w:hint="eastAsia" w:ascii="宋体" w:hAnsi="宋体" w:cs="Times New Roman"/>
                <w:color w:val="000000"/>
                <w:sz w:val="18"/>
                <w:szCs w:val="21"/>
                <w:lang w:val="en-US" w:eastAsia="zh-CN"/>
              </w:rPr>
              <w:fldChar w:fldCharType="end"/>
            </w:r>
            <w:r>
              <w:rPr>
                <w:rFonts w:hint="eastAsia" w:ascii="宋体" w:hAnsi="宋体" w:cs="Times New Roman"/>
                <w:color w:val="000000"/>
                <w:sz w:val="18"/>
                <w:szCs w:val="21"/>
                <w:lang w:val="en-US" w:eastAsia="zh-CN"/>
              </w:rPr>
              <w:t>.</w:t>
            </w:r>
            <w:r>
              <w:rPr>
                <w:rFonts w:hint="eastAsia" w:ascii="宋体" w:hAnsi="宋体" w:cs="Times New Roman"/>
                <w:color w:val="000000"/>
                <w:sz w:val="18"/>
                <w:szCs w:val="21"/>
                <w:lang w:eastAsia="zh-CN"/>
              </w:rPr>
              <w:t>分数构成grading policy；</w:t>
            </w:r>
            <w:r>
              <w:rPr>
                <w:rFonts w:hint="eastAsia" w:ascii="宋体" w:hAnsi="宋体" w:cs="Times New Roman"/>
                <w:color w:val="000000"/>
                <w:sz w:val="18"/>
                <w:szCs w:val="21"/>
                <w:lang w:val="en-US" w:eastAsia="zh-CN"/>
              </w:rPr>
              <w:fldChar w:fldCharType="begin"/>
            </w:r>
            <w:r>
              <w:rPr>
                <w:rFonts w:hint="eastAsia" w:ascii="宋体" w:hAnsi="宋体" w:cs="Times New Roman"/>
                <w:color w:val="000000"/>
                <w:sz w:val="18"/>
                <w:szCs w:val="21"/>
                <w:lang w:val="en-US" w:eastAsia="zh-CN"/>
              </w:rPr>
              <w:instrText xml:space="preserve"> EQ \o\ac(</w:instrText>
            </w:r>
            <w:r>
              <w:rPr>
                <w:rFonts w:hint="eastAsia" w:ascii="宋体" w:hAnsi="宋体" w:cs="Times New Roman"/>
                <w:color w:val="000000"/>
                <w:position w:val="-3"/>
                <w:sz w:val="27"/>
                <w:szCs w:val="21"/>
                <w:lang w:val="en-US" w:eastAsia="zh-CN"/>
              </w:rPr>
              <w:instrText xml:space="preserve">○</w:instrText>
            </w:r>
            <w:r>
              <w:rPr>
                <w:rFonts w:hint="eastAsia" w:ascii="宋体" w:hAnsi="宋体" w:cs="Times New Roman"/>
                <w:color w:val="000000"/>
                <w:sz w:val="18"/>
                <w:szCs w:val="21"/>
                <w:lang w:val="en-US" w:eastAsia="zh-CN"/>
              </w:rPr>
              <w:instrText xml:space="preserve">,3)</w:instrText>
            </w:r>
            <w:r>
              <w:rPr>
                <w:rFonts w:hint="eastAsia" w:ascii="宋体" w:hAnsi="宋体" w:cs="Times New Roman"/>
                <w:color w:val="000000"/>
                <w:sz w:val="18"/>
                <w:szCs w:val="21"/>
                <w:lang w:val="en-US" w:eastAsia="zh-CN"/>
              </w:rPr>
              <w:fldChar w:fldCharType="end"/>
            </w:r>
            <w:r>
              <w:rPr>
                <w:rFonts w:hint="eastAsia" w:ascii="宋体" w:hAnsi="宋体" w:cs="Times New Roman"/>
                <w:color w:val="000000"/>
                <w:sz w:val="18"/>
                <w:szCs w:val="21"/>
                <w:lang w:val="en-US" w:eastAsia="zh-CN"/>
              </w:rPr>
              <w:t>如面向本科生开放，请注明区分内容。</w:t>
            </w:r>
            <w:r>
              <w:rPr>
                <w:rFonts w:hint="eastAsia" w:ascii="宋体" w:hAnsi="宋体" w:cs="Times New Roman"/>
                <w:color w:val="000000"/>
                <w:sz w:val="18"/>
                <w:szCs w:val="21"/>
                <w:lang w:eastAsia="zh-CN"/>
              </w:rPr>
              <w:t xml:space="preserve">  If the course is open to undergraduates, please indicate the difference</w:t>
            </w:r>
            <w:r>
              <w:rPr>
                <w:rFonts w:hint="eastAsia" w:ascii="宋体" w:hAnsi="宋体" w:cs="Times New Roman"/>
                <w:color w:val="000000"/>
                <w:sz w:val="18"/>
                <w:szCs w:val="21"/>
                <w:lang w:val="en-US" w:eastAsia="zh-CN"/>
              </w:rPr>
              <w:t>.</w:t>
            </w:r>
            <w:r>
              <w:rPr>
                <w:rFonts w:hint="eastAsia" w:ascii="宋体" w:hAnsi="宋体" w:cs="Times New Roman"/>
                <w:color w:val="000000"/>
                <w:sz w:val="18"/>
                <w:szCs w:val="21"/>
                <w:lang w:eastAsia="zh-CN"/>
              </w:rPr>
              <w:t>）</w:t>
            </w:r>
          </w:p>
          <w:p w14:paraId="408BDE70">
            <w:pPr>
              <w:spacing w:after="0" w:line="240" w:lineRule="auto"/>
              <w:jc w:val="both"/>
              <w:rPr>
                <w:rFonts w:ascii="宋体" w:hAnsi="宋体" w:cs="Times New Roman"/>
                <w:b/>
                <w:bCs/>
                <w:color w:val="000000"/>
                <w:sz w:val="18"/>
                <w:szCs w:val="21"/>
                <w:lang w:val="en-US" w:eastAsia="zh-CN"/>
              </w:rPr>
            </w:pPr>
          </w:p>
          <w:p w14:paraId="50E13D70">
            <w:pPr>
              <w:spacing w:after="0"/>
              <w:jc w:val="both"/>
              <w:rPr>
                <w:rFonts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平时作业Assignments 40% </w:t>
            </w:r>
          </w:p>
          <w:p w14:paraId="6BFEC7DA">
            <w:pPr>
              <w:spacing w:after="0"/>
              <w:jc w:val="both"/>
              <w:rPr>
                <w:rFonts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期末考试 Final Exam 60%</w:t>
            </w:r>
          </w:p>
          <w:p w14:paraId="2845F20E">
            <w:pPr>
              <w:spacing w:after="0"/>
              <w:jc w:val="both"/>
              <w:rPr>
                <w:rFonts w:ascii="Times New Roman" w:hAnsi="Times New Roman" w:cs="Times New Roman"/>
                <w:b/>
                <w:bCs/>
                <w:color w:val="000000"/>
                <w:sz w:val="21"/>
                <w:szCs w:val="21"/>
                <w:lang w:val="en-US" w:eastAsia="zh-CN"/>
              </w:rPr>
            </w:pPr>
          </w:p>
        </w:tc>
      </w:tr>
      <w:tr w14:paraId="05E0881B">
        <w:tblPrEx>
          <w:tblCellMar>
            <w:top w:w="45" w:type="dxa"/>
            <w:left w:w="45" w:type="dxa"/>
            <w:bottom w:w="45" w:type="dxa"/>
            <w:right w:w="45" w:type="dxa"/>
          </w:tblCellMar>
        </w:tblPrEx>
        <w:trPr>
          <w:tblCellSpacing w:w="15" w:type="dxa"/>
          <w:jc w:val="center"/>
        </w:trPr>
        <w:tc>
          <w:tcPr>
            <w:tcW w:w="424" w:type="dxa"/>
            <w:shd w:val="clear" w:color="auto" w:fill="D3D3D3"/>
          </w:tcPr>
          <w:p w14:paraId="73D5332B">
            <w:pPr>
              <w:spacing w:after="0" w:line="240" w:lineRule="auto"/>
              <w:ind w:firstLine="15"/>
              <w:rPr>
                <w:rFonts w:ascii="Times New Roman" w:hAnsi="Times New Roman" w:cs="Times New Roman"/>
                <w:b/>
                <w:bCs/>
                <w:color w:val="000000"/>
                <w:sz w:val="21"/>
                <w:szCs w:val="21"/>
                <w:lang w:eastAsia="en-GB"/>
              </w:rPr>
            </w:pPr>
            <w:r>
              <w:rPr>
                <w:rFonts w:ascii="Times New Roman" w:hAnsi="Times New Roman" w:cs="Times New Roman"/>
                <w:b/>
                <w:bCs/>
                <w:color w:val="000000"/>
                <w:sz w:val="21"/>
                <w:szCs w:val="21"/>
                <w:lang w:val="en-US" w:eastAsia="zh-CN"/>
              </w:rPr>
              <w:t>1</w:t>
            </w:r>
            <w:r>
              <w:rPr>
                <w:rFonts w:hint="eastAsia" w:ascii="Times New Roman" w:hAnsi="Times New Roman" w:cs="Times New Roman"/>
                <w:b/>
                <w:bCs/>
                <w:color w:val="000000"/>
                <w:sz w:val="21"/>
                <w:szCs w:val="21"/>
                <w:lang w:val="en-US" w:eastAsia="zh-CN"/>
              </w:rPr>
              <w:t>1</w:t>
            </w:r>
            <w:r>
              <w:rPr>
                <w:rFonts w:ascii="Times New Roman" w:hAnsi="Times New Roman" w:cs="Times New Roman"/>
                <w:b/>
                <w:bCs/>
                <w:color w:val="000000"/>
                <w:sz w:val="21"/>
                <w:szCs w:val="21"/>
                <w:lang w:eastAsia="en-GB"/>
              </w:rPr>
              <w:t>.</w:t>
            </w:r>
          </w:p>
        </w:tc>
        <w:tc>
          <w:tcPr>
            <w:tcW w:w="9408" w:type="dxa"/>
            <w:gridSpan w:val="2"/>
            <w:shd w:val="clear" w:color="auto" w:fill="D3D3D3"/>
          </w:tcPr>
          <w:p w14:paraId="5518F9B9">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教材及其它参考资料</w:t>
            </w:r>
          </w:p>
          <w:p w14:paraId="3A3106D9">
            <w:pPr>
              <w:spacing w:after="0" w:line="240" w:lineRule="auto"/>
              <w:ind w:firstLine="15"/>
              <w:rPr>
                <w:rFonts w:ascii="Times New Roman" w:hAnsi="Times New Roman" w:cs="Times New Roman"/>
                <w:b/>
                <w:bCs/>
                <w:color w:val="000000"/>
                <w:sz w:val="21"/>
                <w:szCs w:val="21"/>
                <w:lang w:eastAsia="zh-CN"/>
              </w:rPr>
            </w:pPr>
            <w:r>
              <w:rPr>
                <w:rFonts w:ascii="Times New Roman" w:hAnsi="Times New Roman" w:cs="Times New Roman"/>
                <w:b/>
                <w:bCs/>
                <w:color w:val="000000"/>
                <w:sz w:val="21"/>
                <w:szCs w:val="21"/>
                <w:lang w:eastAsia="zh-CN"/>
              </w:rPr>
              <w:t>Textbook and Supplementary Readings</w:t>
            </w:r>
          </w:p>
        </w:tc>
      </w:tr>
      <w:tr w14:paraId="0276BBA0">
        <w:tblPrEx>
          <w:tblCellMar>
            <w:top w:w="45" w:type="dxa"/>
            <w:left w:w="45" w:type="dxa"/>
            <w:bottom w:w="45" w:type="dxa"/>
            <w:right w:w="45" w:type="dxa"/>
          </w:tblCellMar>
        </w:tblPrEx>
        <w:trPr>
          <w:trHeight w:val="25" w:hRule="atLeast"/>
          <w:tblCellSpacing w:w="15" w:type="dxa"/>
          <w:jc w:val="center"/>
        </w:trPr>
        <w:tc>
          <w:tcPr>
            <w:tcW w:w="424" w:type="dxa"/>
            <w:shd w:val="clear" w:color="auto" w:fill="D3D3D3"/>
          </w:tcPr>
          <w:p w14:paraId="11D21C0C">
            <w:pPr>
              <w:spacing w:after="0" w:line="240" w:lineRule="auto"/>
              <w:ind w:firstLine="15"/>
              <w:rPr>
                <w:rFonts w:ascii="Times New Roman" w:hAnsi="Times New Roman" w:cs="Times New Roman"/>
                <w:b/>
                <w:bCs/>
                <w:color w:val="000000"/>
                <w:sz w:val="21"/>
                <w:szCs w:val="21"/>
                <w:lang w:eastAsia="zh-CN"/>
              </w:rPr>
            </w:pPr>
          </w:p>
        </w:tc>
        <w:tc>
          <w:tcPr>
            <w:tcW w:w="9408" w:type="dxa"/>
            <w:gridSpan w:val="2"/>
            <w:tcBorders>
              <w:top w:val="single" w:color="auto" w:sz="4" w:space="0"/>
              <w:left w:val="single" w:color="auto" w:sz="4" w:space="0"/>
              <w:bottom w:val="single" w:color="auto" w:sz="4" w:space="0"/>
              <w:right w:val="single" w:color="auto" w:sz="4" w:space="0"/>
            </w:tcBorders>
            <w:shd w:val="clear" w:color="auto" w:fill="F0F0F0"/>
          </w:tcPr>
          <w:p w14:paraId="53429D25">
            <w:pPr>
              <w:spacing w:after="0" w:line="240" w:lineRule="auto"/>
              <w:jc w:val="both"/>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Chung, Kai Lai. A course in probability theory. Third edition Academic Press, Inc., San Diego, CA, 2001. xviii+419 pp</w:t>
            </w:r>
          </w:p>
          <w:p w14:paraId="38EB4F73">
            <w:pPr>
              <w:spacing w:after="0" w:line="240" w:lineRule="auto"/>
              <w:jc w:val="both"/>
              <w:rPr>
                <w:rFonts w:hint="eastAsia" w:ascii="Times New Roman" w:hAnsi="Times New Roman" w:cs="Times New Roman"/>
                <w:color w:val="000000"/>
                <w:sz w:val="21"/>
                <w:szCs w:val="21"/>
                <w:lang w:val="en-US" w:eastAsia="zh-CN"/>
              </w:rPr>
            </w:pPr>
          </w:p>
          <w:p w14:paraId="1EA3CA2A">
            <w:pPr>
              <w:spacing w:after="0" w:line="240" w:lineRule="auto"/>
              <w:jc w:val="both"/>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Karatzas, Ioannis and Shreve, Steven E. Brownian motion and stochastic calculus. Second edition Grad. Texts in Math., 113 Springer-Verlag, New York, 1991. xxiv+470 pp.</w:t>
            </w:r>
          </w:p>
          <w:p w14:paraId="6B5E797B">
            <w:pPr>
              <w:spacing w:after="0" w:line="240" w:lineRule="auto"/>
              <w:jc w:val="both"/>
              <w:rPr>
                <w:rFonts w:hint="eastAsia" w:ascii="Times New Roman" w:hAnsi="Times New Roman" w:cs="Times New Roman"/>
                <w:color w:val="000000"/>
                <w:sz w:val="21"/>
                <w:szCs w:val="21"/>
                <w:lang w:val="en-US" w:eastAsia="zh-CN"/>
              </w:rPr>
            </w:pPr>
          </w:p>
          <w:p w14:paraId="3E168EF2">
            <w:pPr>
              <w:spacing w:after="0" w:line="240" w:lineRule="auto"/>
              <w:jc w:val="both"/>
              <w:rPr>
                <w:rFonts w:ascii="Times New Roman" w:hAnsi="Times New Roman" w:cs="Times New Roman"/>
                <w:color w:val="000000"/>
                <w:sz w:val="21"/>
                <w:szCs w:val="21"/>
                <w:lang w:eastAsia="zh-CN"/>
              </w:rPr>
            </w:pPr>
            <w:r>
              <w:rPr>
                <w:rFonts w:hint="eastAsia" w:ascii="Times New Roman" w:hAnsi="Times New Roman" w:cs="Times New Roman"/>
                <w:color w:val="000000"/>
                <w:sz w:val="21"/>
                <w:szCs w:val="21"/>
                <w:lang w:val="en-US" w:eastAsia="zh-CN"/>
              </w:rPr>
              <w:t>Applebaum, David. Lévy processes and stochastic calculus. Second edition Cambridge Stud. Adv. Math., 116 Cambridge University Press, Cambridge, 2009. xxx+460 pp.</w:t>
            </w:r>
          </w:p>
        </w:tc>
      </w:tr>
    </w:tbl>
    <w:p w14:paraId="20089735">
      <w:pPr>
        <w:spacing w:after="0" w:line="240" w:lineRule="auto"/>
        <w:rPr>
          <w:rFonts w:ascii="Times New Roman" w:hAnsi="Times New Roman"/>
          <w:sz w:val="21"/>
          <w:szCs w:val="21"/>
          <w:lang w:eastAsia="zh-CN"/>
        </w:rPr>
      </w:pPr>
    </w:p>
    <w:sectPr>
      <w:pgSz w:w="11906" w:h="16838"/>
      <w:pgMar w:top="993" w:right="873" w:bottom="851" w:left="873"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diYWYxNTFiNzM0MmQyYzFmYjExYjhlMmM1N2UzOGUifQ=="/>
  </w:docVars>
  <w:rsids>
    <w:rsidRoot w:val="00172A27"/>
    <w:rsid w:val="00000124"/>
    <w:rsid w:val="000027BD"/>
    <w:rsid w:val="00053A16"/>
    <w:rsid w:val="00073A35"/>
    <w:rsid w:val="00075AC8"/>
    <w:rsid w:val="00076644"/>
    <w:rsid w:val="00085600"/>
    <w:rsid w:val="00086F65"/>
    <w:rsid w:val="000919E0"/>
    <w:rsid w:val="00091E55"/>
    <w:rsid w:val="00097043"/>
    <w:rsid w:val="000C1429"/>
    <w:rsid w:val="000C39AC"/>
    <w:rsid w:val="000D13F2"/>
    <w:rsid w:val="000D48C3"/>
    <w:rsid w:val="00111557"/>
    <w:rsid w:val="0013286B"/>
    <w:rsid w:val="00136D14"/>
    <w:rsid w:val="00141FD5"/>
    <w:rsid w:val="00153404"/>
    <w:rsid w:val="00172A27"/>
    <w:rsid w:val="001753CE"/>
    <w:rsid w:val="0018570A"/>
    <w:rsid w:val="0019067F"/>
    <w:rsid w:val="001D44AC"/>
    <w:rsid w:val="001F3F98"/>
    <w:rsid w:val="002128DA"/>
    <w:rsid w:val="00221C12"/>
    <w:rsid w:val="00227233"/>
    <w:rsid w:val="00232EB3"/>
    <w:rsid w:val="002604FF"/>
    <w:rsid w:val="00264CC7"/>
    <w:rsid w:val="002A775A"/>
    <w:rsid w:val="002C3930"/>
    <w:rsid w:val="002D193E"/>
    <w:rsid w:val="002F4676"/>
    <w:rsid w:val="00304EC9"/>
    <w:rsid w:val="00320603"/>
    <w:rsid w:val="00323222"/>
    <w:rsid w:val="003405BA"/>
    <w:rsid w:val="00347A8B"/>
    <w:rsid w:val="00355709"/>
    <w:rsid w:val="0036197F"/>
    <w:rsid w:val="00363C2D"/>
    <w:rsid w:val="0036458D"/>
    <w:rsid w:val="00374EAE"/>
    <w:rsid w:val="003A7A5A"/>
    <w:rsid w:val="003E6499"/>
    <w:rsid w:val="003F50E3"/>
    <w:rsid w:val="00405418"/>
    <w:rsid w:val="00465AAC"/>
    <w:rsid w:val="004707EC"/>
    <w:rsid w:val="0048566A"/>
    <w:rsid w:val="004A40C9"/>
    <w:rsid w:val="004A77B3"/>
    <w:rsid w:val="004B6529"/>
    <w:rsid w:val="004B7761"/>
    <w:rsid w:val="004D088D"/>
    <w:rsid w:val="004D3146"/>
    <w:rsid w:val="004F1F58"/>
    <w:rsid w:val="004F5F8F"/>
    <w:rsid w:val="00514A2D"/>
    <w:rsid w:val="005163C0"/>
    <w:rsid w:val="00546BCD"/>
    <w:rsid w:val="00562D81"/>
    <w:rsid w:val="00564B01"/>
    <w:rsid w:val="00570CEB"/>
    <w:rsid w:val="00585921"/>
    <w:rsid w:val="005A2546"/>
    <w:rsid w:val="005A3132"/>
    <w:rsid w:val="005A4308"/>
    <w:rsid w:val="005D7598"/>
    <w:rsid w:val="006008E5"/>
    <w:rsid w:val="0060650D"/>
    <w:rsid w:val="00606A60"/>
    <w:rsid w:val="00623F88"/>
    <w:rsid w:val="00643DCB"/>
    <w:rsid w:val="00651497"/>
    <w:rsid w:val="00653C60"/>
    <w:rsid w:val="00686878"/>
    <w:rsid w:val="0069060D"/>
    <w:rsid w:val="00696B77"/>
    <w:rsid w:val="006A73FA"/>
    <w:rsid w:val="006D3643"/>
    <w:rsid w:val="006D7232"/>
    <w:rsid w:val="006E0188"/>
    <w:rsid w:val="006F084A"/>
    <w:rsid w:val="00703D18"/>
    <w:rsid w:val="007051F1"/>
    <w:rsid w:val="0072437E"/>
    <w:rsid w:val="007256CC"/>
    <w:rsid w:val="00762AE6"/>
    <w:rsid w:val="00793FEF"/>
    <w:rsid w:val="00794C80"/>
    <w:rsid w:val="007A6A09"/>
    <w:rsid w:val="007B0E64"/>
    <w:rsid w:val="007B2698"/>
    <w:rsid w:val="007B71C5"/>
    <w:rsid w:val="007C7C57"/>
    <w:rsid w:val="00815296"/>
    <w:rsid w:val="00822327"/>
    <w:rsid w:val="00826C6B"/>
    <w:rsid w:val="00874DF1"/>
    <w:rsid w:val="0088563E"/>
    <w:rsid w:val="00891DDE"/>
    <w:rsid w:val="00895F9B"/>
    <w:rsid w:val="008A06EF"/>
    <w:rsid w:val="008B71CB"/>
    <w:rsid w:val="008D030B"/>
    <w:rsid w:val="008E0D07"/>
    <w:rsid w:val="008F54D8"/>
    <w:rsid w:val="008F6A20"/>
    <w:rsid w:val="0093027F"/>
    <w:rsid w:val="00933295"/>
    <w:rsid w:val="0093372D"/>
    <w:rsid w:val="009512B9"/>
    <w:rsid w:val="00957E19"/>
    <w:rsid w:val="00964DE4"/>
    <w:rsid w:val="00965636"/>
    <w:rsid w:val="00966D59"/>
    <w:rsid w:val="00976C86"/>
    <w:rsid w:val="00985875"/>
    <w:rsid w:val="00986FD4"/>
    <w:rsid w:val="00993590"/>
    <w:rsid w:val="009A1C93"/>
    <w:rsid w:val="009C0F33"/>
    <w:rsid w:val="009C171A"/>
    <w:rsid w:val="009C54F5"/>
    <w:rsid w:val="009E1E28"/>
    <w:rsid w:val="009F347B"/>
    <w:rsid w:val="00A04FCE"/>
    <w:rsid w:val="00A1276D"/>
    <w:rsid w:val="00A22D99"/>
    <w:rsid w:val="00A35844"/>
    <w:rsid w:val="00A43A48"/>
    <w:rsid w:val="00A43A96"/>
    <w:rsid w:val="00A476B5"/>
    <w:rsid w:val="00A529C2"/>
    <w:rsid w:val="00A66238"/>
    <w:rsid w:val="00A67243"/>
    <w:rsid w:val="00A72461"/>
    <w:rsid w:val="00AA2E95"/>
    <w:rsid w:val="00AD2321"/>
    <w:rsid w:val="00B10BC6"/>
    <w:rsid w:val="00B26ACE"/>
    <w:rsid w:val="00B31EBC"/>
    <w:rsid w:val="00B351DD"/>
    <w:rsid w:val="00B6328B"/>
    <w:rsid w:val="00B93AB7"/>
    <w:rsid w:val="00BB5FCF"/>
    <w:rsid w:val="00BD197F"/>
    <w:rsid w:val="00BE45F5"/>
    <w:rsid w:val="00BE61BB"/>
    <w:rsid w:val="00C035E9"/>
    <w:rsid w:val="00C208F6"/>
    <w:rsid w:val="00C43B2E"/>
    <w:rsid w:val="00C462FA"/>
    <w:rsid w:val="00C53E70"/>
    <w:rsid w:val="00C56DEE"/>
    <w:rsid w:val="00C77750"/>
    <w:rsid w:val="00C77D79"/>
    <w:rsid w:val="00C90DAE"/>
    <w:rsid w:val="00C979C0"/>
    <w:rsid w:val="00CA57F0"/>
    <w:rsid w:val="00CB4294"/>
    <w:rsid w:val="00CD25F9"/>
    <w:rsid w:val="00CF6942"/>
    <w:rsid w:val="00D0492B"/>
    <w:rsid w:val="00D06013"/>
    <w:rsid w:val="00D322F5"/>
    <w:rsid w:val="00D36C97"/>
    <w:rsid w:val="00D45BFD"/>
    <w:rsid w:val="00D71281"/>
    <w:rsid w:val="00D827A4"/>
    <w:rsid w:val="00D86BF0"/>
    <w:rsid w:val="00DA23CF"/>
    <w:rsid w:val="00DA7228"/>
    <w:rsid w:val="00DB6395"/>
    <w:rsid w:val="00DC392D"/>
    <w:rsid w:val="00DD22AB"/>
    <w:rsid w:val="00E00A67"/>
    <w:rsid w:val="00E01C1F"/>
    <w:rsid w:val="00E1585D"/>
    <w:rsid w:val="00E25F5E"/>
    <w:rsid w:val="00E63DB5"/>
    <w:rsid w:val="00E9763F"/>
    <w:rsid w:val="00EA1FB6"/>
    <w:rsid w:val="00ED4FE6"/>
    <w:rsid w:val="00EE6874"/>
    <w:rsid w:val="00F02B1F"/>
    <w:rsid w:val="00F108F2"/>
    <w:rsid w:val="00F43E99"/>
    <w:rsid w:val="00FB21F3"/>
    <w:rsid w:val="051F1CEF"/>
    <w:rsid w:val="05D94824"/>
    <w:rsid w:val="07B022F6"/>
    <w:rsid w:val="0DCF4839"/>
    <w:rsid w:val="0F303337"/>
    <w:rsid w:val="12A617F6"/>
    <w:rsid w:val="15B04551"/>
    <w:rsid w:val="169177CF"/>
    <w:rsid w:val="1B40263B"/>
    <w:rsid w:val="1EEE531E"/>
    <w:rsid w:val="216C0EB4"/>
    <w:rsid w:val="2233385A"/>
    <w:rsid w:val="229F2C4A"/>
    <w:rsid w:val="26923B8A"/>
    <w:rsid w:val="2726680F"/>
    <w:rsid w:val="2AFF1104"/>
    <w:rsid w:val="33A5484B"/>
    <w:rsid w:val="33A87BD6"/>
    <w:rsid w:val="3A085B4B"/>
    <w:rsid w:val="3E04291C"/>
    <w:rsid w:val="403C691B"/>
    <w:rsid w:val="46B143BC"/>
    <w:rsid w:val="46B712B7"/>
    <w:rsid w:val="4AA87A93"/>
    <w:rsid w:val="4CAC7A71"/>
    <w:rsid w:val="52474AE1"/>
    <w:rsid w:val="53590E98"/>
    <w:rsid w:val="574745EB"/>
    <w:rsid w:val="5AC8FDA8"/>
    <w:rsid w:val="5E150696"/>
    <w:rsid w:val="5EAB5E7A"/>
    <w:rsid w:val="5FBB641C"/>
    <w:rsid w:val="5FE45538"/>
    <w:rsid w:val="61B54901"/>
    <w:rsid w:val="61D802BF"/>
    <w:rsid w:val="6B161AF0"/>
    <w:rsid w:val="6CBD5995"/>
    <w:rsid w:val="72E32380"/>
    <w:rsid w:val="743377D4"/>
    <w:rsid w:val="74C02E7E"/>
    <w:rsid w:val="77FD7E9C"/>
    <w:rsid w:val="7AB46E9F"/>
    <w:rsid w:val="7CFAA9A3"/>
    <w:rsid w:val="7E0A340A"/>
    <w:rsid w:val="7F7549B1"/>
    <w:rsid w:val="7FE38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Calibri"/>
      <w:sz w:val="22"/>
      <w:szCs w:val="22"/>
      <w:lang w:val="en-GB" w:eastAsia="en-US"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pPr>
      <w:spacing w:before="100" w:beforeAutospacing="1" w:after="100" w:afterAutospacing="1" w:line="240" w:lineRule="auto"/>
    </w:pPr>
    <w:rPr>
      <w:rFonts w:ascii="Times New Roman" w:hAnsi="Times New Roman" w:eastAsia="Times New Roman"/>
      <w:sz w:val="24"/>
      <w:szCs w:val="24"/>
      <w:lang w:eastAsia="en-GB"/>
    </w:rPr>
  </w:style>
  <w:style w:type="paragraph" w:styleId="3">
    <w:name w:val="footer"/>
    <w:basedOn w:val="1"/>
    <w:link w:val="10"/>
    <w:qFormat/>
    <w:uiPriority w:val="99"/>
    <w:pPr>
      <w:tabs>
        <w:tab w:val="center" w:pos="4153"/>
        <w:tab w:val="right" w:pos="8306"/>
      </w:tabs>
      <w:snapToGrid w:val="0"/>
      <w:spacing w:line="240" w:lineRule="auto"/>
    </w:pPr>
    <w:rPr>
      <w:sz w:val="18"/>
      <w:szCs w:val="18"/>
    </w:rPr>
  </w:style>
  <w:style w:type="paragraph" w:styleId="4">
    <w:name w:val="header"/>
    <w:basedOn w:val="1"/>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5">
    <w:name w:val="Normal (Web)"/>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8">
    <w:name w:val="Hyperlink"/>
    <w:unhideWhenUsed/>
    <w:qFormat/>
    <w:uiPriority w:val="99"/>
    <w:rPr>
      <w:color w:val="0000FF"/>
      <w:u w:val="single"/>
    </w:rPr>
  </w:style>
  <w:style w:type="character" w:customStyle="1" w:styleId="9">
    <w:name w:val="纯文本 字符"/>
    <w:link w:val="2"/>
    <w:qFormat/>
    <w:uiPriority w:val="0"/>
    <w:rPr>
      <w:rFonts w:ascii="Times New Roman" w:hAnsi="Times New Roman" w:eastAsia="Times New Roman" w:cs="Times New Roman"/>
      <w:sz w:val="24"/>
      <w:szCs w:val="24"/>
      <w:lang w:eastAsia="en-GB"/>
    </w:rPr>
  </w:style>
  <w:style w:type="character" w:customStyle="1" w:styleId="10">
    <w:name w:val="页脚 字符"/>
    <w:link w:val="3"/>
    <w:qFormat/>
    <w:uiPriority w:val="99"/>
    <w:rPr>
      <w:sz w:val="18"/>
      <w:szCs w:val="18"/>
      <w:lang w:val="en-GB"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The University of Liverpool</Company>
  <Pages>2</Pages>
  <Words>1050</Words>
  <Characters>3308</Characters>
  <Lines>32</Lines>
  <Paragraphs>9</Paragraphs>
  <TotalTime>26</TotalTime>
  <ScaleCrop>false</ScaleCrop>
  <LinksUpToDate>false</LinksUpToDate>
  <CharactersWithSpaces>3680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2024-01-25T02:07:00Z</dcterms:created>
  <dc:creator>Computing Services</dc:creator>
  <cp:lastModifiedBy>粤圆月袁</cp:lastModifiedBy>
  <cp:lastPrinted>2016-05-10T00:52:00Z</cp:lastPrinted>
  <dcterms:modified xsi:type="dcterms:W3CDTF">2025-07-17T08:09:24Z</dcterms:modified>
  <dc:title>MODULE SPECIFICATION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09F95018CBD543149065CF2C73FFA1F8</vt:lpwstr>
  </property>
  <property fmtid="{D5CDD505-2E9C-101B-9397-08002B2CF9AE}" pid="4" name="KSOTemplateDocerSaveRecord">
    <vt:lpwstr>eyJoZGlkIjoiMmQ0MTEyODJkZjYzNzQ4YjEzNmM4OTM2NzczNDI2ZGQiLCJ1c2VySWQiOiIxMjA2ODk5NzU4In0=</vt:lpwstr>
  </property>
</Properties>
</file>