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数字电路              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实验项目名称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集成触发器功能测试及转换</w:t>
      </w:r>
      <w:r>
        <w:rPr>
          <w:b/>
          <w:sz w:val="28"/>
          <w:u w:val="single"/>
        </w:rPr>
        <w:t xml:space="preserve">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keepNext w:val="0"/>
        <w:keepLines w:val="0"/>
        <w:widowControl/>
        <w:suppressLineNumbers w:val="0"/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专业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计算机类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指导教师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符喜优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报告人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王凯杰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2023150196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0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sz w:val="28"/>
        </w:rPr>
      </w:pPr>
      <w:r>
        <w:rPr>
          <w:rFonts w:hint="eastAsia"/>
          <w:b/>
          <w:sz w:val="28"/>
        </w:rPr>
        <w:t xml:space="preserve">  实验时间：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2024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30 </w:t>
      </w:r>
      <w:r>
        <w:rPr>
          <w:rFonts w:hint="eastAsia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日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2024年6月2日</w:t>
      </w:r>
      <w:r>
        <w:rPr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p>
      <w:pPr>
        <w:jc w:val="center"/>
        <w:rPr>
          <w:b/>
          <w:sz w:val="24"/>
        </w:rPr>
      </w:pPr>
    </w:p>
    <w:tbl>
      <w:tblPr>
        <w:tblStyle w:val="4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9"/>
        <w:gridCol w:w="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1691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熟悉并掌握R</w:t>
            </w: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、D、</w:t>
            </w:r>
            <w:r>
              <w:rPr>
                <w:szCs w:val="21"/>
              </w:rPr>
              <w:t>JK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触发器的构成、工作原理和功能测试的方法；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掌握不同逻辑功能触发器的相互转换；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掌握三态触发器和锁存器的功能及使用方法；</w:t>
            </w: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学会触发器、三态触发器、锁存器的应用。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2253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实验要求</w:t>
            </w:r>
          </w:p>
          <w:p>
            <w:pPr>
              <w:numPr>
                <w:ilvl w:val="0"/>
                <w:numId w:val="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复习各种触发器的工作原理、逻辑功能及不同结构形式触发器的触发方式、工作特性；</w:t>
            </w:r>
          </w:p>
          <w:p>
            <w:pPr>
              <w:numPr>
                <w:ilvl w:val="0"/>
                <w:numId w:val="2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熟悉集成D触发器、J</w:t>
            </w:r>
            <w:r>
              <w:rPr>
                <w:bCs/>
                <w:szCs w:val="21"/>
              </w:rPr>
              <w:t>K</w:t>
            </w:r>
            <w:r>
              <w:rPr>
                <w:rFonts w:hint="eastAsia"/>
                <w:bCs/>
                <w:szCs w:val="21"/>
              </w:rPr>
              <w:t>触发器、三态输出R</w:t>
            </w: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触发器、D锁存器的引脚排列；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复习各种触发器之间的功能转换方法。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2395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实验仪器与材料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双踪示波器；</w:t>
            </w:r>
          </w:p>
          <w:p>
            <w:pPr>
              <w:pStyle w:val="11"/>
              <w:numPr>
                <w:ilvl w:val="0"/>
                <w:numId w:val="3"/>
              </w:numPr>
              <w:ind w:firstLineChars="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RXS-1B数字逻辑电路实验箱；</w:t>
            </w:r>
          </w:p>
          <w:p>
            <w:pPr>
              <w:pStyle w:val="11"/>
              <w:numPr>
                <w:ilvl w:val="0"/>
                <w:numId w:val="3"/>
              </w:numPr>
              <w:ind w:firstLineChars="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74LS74(双上升沿D触发器）、74LS76(双下降沿JK触发器）、74LS86(四2输入异或门)</w:t>
            </w:r>
          </w:p>
          <w:p>
            <w:pPr>
              <w:rPr>
                <w:rFonts w:hint="eastAsia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7508" w:hRule="atLeast"/>
        </w:trPr>
        <w:tc>
          <w:tcPr>
            <w:tcW w:w="8619" w:type="dxa"/>
          </w:tcPr>
          <w:p>
            <w:pPr>
              <w:numPr>
                <w:ilvl w:val="0"/>
                <w:numId w:val="1"/>
              </w:num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实验说明</w:t>
            </w:r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触发器是具有记忆作用的基本单元，在时序电路中是必不可少的。触发器具有两个基</w:t>
            </w:r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本性质：①在一定条件下，触发器可以维持在两种稳定状态上（0或1状态之一保持不变）：②在一定的外加信号作用下，触发器可以从一种状态转变成另一种稳定状态（0-1或1-0)，也就是说，触发器可记忆二进制的0或1，故被用作二进制的存储单元。</w:t>
            </w:r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触发器可以根据有无时钟脉冲分为两大类：基本触发器和钟控触发器。从逻辑功能，即从触发器次态和现态以及输入信号之间的关系上，可以将钟控触发器分为RS触发器、D触发器、JK触发器、T触发器等几种类型。当CP有效时，</w:t>
            </w:r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RS触发器的特性方程是：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Cs w:val="21"/>
                    </w:rPr>
                    <m:t>n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/>
                  <w:szCs w:val="21"/>
                </w:rPr>
                <m:t>=S+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</m:oMath>
            <w:r>
              <w:rPr>
                <w:rFonts w:hint="eastAsia"/>
                <w:bCs/>
                <w:iCs/>
                <w:szCs w:val="21"/>
              </w:rPr>
              <w:t>（约束条件：SR=O）</w:t>
            </w:r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D触发器的特性方程是：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n+1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/>
                  <w:szCs w:val="21"/>
                </w:rPr>
                <m:t>=D</m:t>
              </m:r>
            </m:oMath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JK触发器的特性方程是：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n+1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/>
                  <w:szCs w:val="21"/>
                </w:rPr>
                <m:t>=J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  <w:szCs w:val="21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</m:oMath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T触发器的特性方程是：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n+1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/>
                  <w:szCs w:val="21"/>
                </w:rPr>
                <m:t>=T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  <w:szCs w:val="21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</m:oMath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m:oMath>
              <m:r>
                <m:rPr/>
                <w:rPr>
                  <w:rFonts w:hint="eastAsia" w:ascii="Cambria Math" w:hAnsi="Cambria Math"/>
                  <w:szCs w:val="21"/>
                </w:rPr>
                <m:t>T</m:t>
              </m:r>
              <m:r>
                <m:rPr/>
                <w:rPr>
                  <w:rFonts w:ascii="Cambria Math" w:hAnsi="Cambria Math"/>
                  <w:szCs w:val="21"/>
                </w:rPr>
                <m:t>’</m:t>
              </m:r>
            </m:oMath>
            <w:r>
              <w:rPr>
                <w:rFonts w:hint="eastAsia"/>
                <w:bCs/>
                <w:iCs/>
                <w:szCs w:val="21"/>
              </w:rPr>
              <w:t>触发器的特性方程是：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szCs w:val="21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n+1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/>
                  <w:szCs w:val="21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e>
              </m:acc>
            </m:oMath>
          </w:p>
          <w:p>
            <w:pPr>
              <w:ind w:firstLine="420" w:firstLineChars="200"/>
              <w:rPr>
                <w:rFonts w:hint="eastAsia"/>
                <w:bCs/>
                <w:iCs/>
                <w:szCs w:val="21"/>
              </w:rPr>
            </w:pPr>
            <w:r>
              <w:rPr>
                <w:rFonts w:hint="eastAsia"/>
                <w:bCs/>
                <w:iCs/>
                <w:szCs w:val="21"/>
              </w:rPr>
              <w:t>钟控触发器若按触发器方式，可分为电平触发(高电平触发、低电平触发)、边沿触发(上升沿触发、下降沿触发)和主从触发三种。电平触发：在时钟脉冲CP高（低）电平期间，触发器接受控制输入信号，从而改变其状态。电平触发方式的根本缺陷是空翻问题。边沿触发：仅在时钟CP的下降沿(1-0变化边沿）或上升沿（0-1变化边沿)触发器才能接受控制输入信号，从而改变其状态。主从触发：在时钟脉冲CP高电平期间，主触发器接受控制输入信号，时钟脉冲CP下降沿时刻从触发器可以改变状态——变为主触发器的状态。</w:t>
            </w:r>
          </w:p>
          <w:p>
            <w:pPr>
              <w:rPr>
                <w:rFonts w:hint="eastAsia"/>
                <w:bCs/>
                <w:i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trHeight w:val="14024" w:hRule="atLeast"/>
        </w:trPr>
        <w:tc>
          <w:tcPr>
            <w:tcW w:w="8619" w:type="dxa"/>
          </w:tcPr>
          <w:p>
            <w:pPr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五、实验任务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任务一：</w:t>
            </w:r>
            <w:r>
              <w:rPr>
                <w:rFonts w:hint="eastAsia"/>
              </w:rPr>
              <w:t>维持-阻塞型D触发器的功能测试</w:t>
            </w:r>
          </w:p>
          <w:p>
            <w:pPr>
              <w:ind w:firstLine="435"/>
            </w:pPr>
            <w:r>
              <w:rPr>
                <w:rFonts w:hint="eastAsia"/>
              </w:rPr>
              <w:t>7</w:t>
            </w:r>
            <w:r>
              <w:t>4LS74</w:t>
            </w:r>
            <w:r>
              <w:rPr>
                <w:rFonts w:hint="eastAsia"/>
              </w:rPr>
              <w:t>的引脚排列图如图4</w:t>
            </w:r>
            <w:r>
              <w:t>-19</w:t>
            </w:r>
            <w:r>
              <w:rPr>
                <w:rFonts w:hint="eastAsia"/>
              </w:rPr>
              <w:t>所示。图中，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端分别为异步置1端、置</w:t>
            </w:r>
            <w:r>
              <w:t>0</w:t>
            </w:r>
            <w:r>
              <w:rPr>
                <w:rFonts w:hint="eastAsia"/>
              </w:rPr>
              <w:t>端（或称异步置位、复位端），C</w:t>
            </w:r>
            <w:r>
              <w:t>P</w:t>
            </w:r>
            <w:r>
              <w:rPr>
                <w:rFonts w:hint="eastAsia"/>
              </w:rPr>
              <w:t>为时钟脉冲端。</w:t>
            </w:r>
          </w:p>
          <w:p>
            <w:pPr>
              <w:ind w:firstLine="435"/>
            </w:pPr>
            <w:r>
              <w:rPr>
                <w:rFonts w:hint="eastAsia"/>
              </w:rPr>
              <w:t>试按下面步骤做实验：</w:t>
            </w:r>
          </w:p>
          <w:p>
            <w:pPr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（1）分别在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端加低电平，观察并记录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端的状态。当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端同时加低电平时，输出将为高电平，但是此时如果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端再同时加高电平，对应的输出状态是不确定的。</w:t>
            </w:r>
          </w:p>
          <w:p>
            <w:pPr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（2）令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端为高电平，D端分别接入高、低电平，同时用手动脉冲作为CP，然后观察并记录当CP为0-1时Q端状态。</w:t>
            </w:r>
          </w:p>
          <w:p>
            <w:pPr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（3）当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</w:rPr>
              <w:t>、CP=0(或CP=1)时，改变D端信号，然后观察Q端的状态是否变化。整理上述实验数据，并将结果填入表</w:t>
            </w:r>
            <w:r>
              <w:t>1</w:t>
            </w:r>
            <w:r>
              <w:rPr>
                <w:rFonts w:hint="eastAsia"/>
              </w:rPr>
              <w:t>中。</w:t>
            </w:r>
          </w:p>
          <w:p>
            <w:pPr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（4）令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m:rPr/>
                <w:rPr>
                  <w:rFonts w:hint="eastAsia"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</w:rPr>
              <w:t>，将D和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端相连，CP加入</w:t>
            </w:r>
            <m:oMath>
              <m:r>
                <m:rPr/>
                <w:rPr>
                  <w:rFonts w:ascii="Cambria Math" w:hAnsi="Cambria Math"/>
                </w:rPr>
                <m:t>1</m:t>
              </m:r>
              <m:r>
                <m:rPr/>
                <w:rPr>
                  <w:rFonts w:hint="eastAsia" w:ascii="Cambria Math" w:hAnsi="Cambria Math"/>
                </w:rPr>
                <m:t>kHz</m:t>
              </m:r>
            </m:oMath>
            <w:r>
              <w:rPr>
                <w:rFonts w:hint="eastAsia"/>
              </w:rPr>
              <w:t>连续脉冲，然后用双踪示波器观察并记录Q相对于CP的波形。</w:t>
            </w:r>
          </w:p>
          <w:p>
            <w:pPr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表</w:t>
            </w:r>
            <w:r>
              <w:rPr>
                <w:bCs/>
                <w:sz w:val="18"/>
                <w:szCs w:val="18"/>
              </w:rPr>
              <w:t>1  D</w:t>
            </w:r>
            <w:r>
              <w:rPr>
                <w:rFonts w:hint="eastAsia"/>
                <w:bCs/>
                <w:sz w:val="18"/>
                <w:szCs w:val="18"/>
              </w:rPr>
              <w:t>触发器7</w:t>
            </w:r>
            <w:r>
              <w:rPr>
                <w:bCs/>
                <w:sz w:val="18"/>
                <w:szCs w:val="18"/>
              </w:rPr>
              <w:t>4LS74</w:t>
            </w:r>
            <w:r>
              <w:rPr>
                <w:rFonts w:hint="eastAsia"/>
                <w:bCs/>
                <w:sz w:val="18"/>
                <w:szCs w:val="18"/>
              </w:rPr>
              <w:t>功能表</w:t>
            </w:r>
            <w:r>
              <w:rPr>
                <w:bCs/>
                <w:sz w:val="18"/>
                <w:szCs w:val="18"/>
              </w:rPr>
              <w:t xml:space="preserve">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4"/>
              <w:gridCol w:w="1304"/>
              <w:gridCol w:w="1304"/>
              <w:gridCol w:w="1304"/>
              <w:gridCol w:w="1304"/>
              <w:gridCol w:w="130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tcBorders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oMath>
                  </m:oMathPara>
                </w:p>
              </w:tc>
              <w:tc>
                <w:tcPr>
                  <w:tcW w:w="1304" w:type="dxa"/>
                  <w:tcBorders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oMath>
                  </m:oMathPara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</w:rPr>
                        <m:t>CP</m:t>
                      </m:r>
                    </m:oMath>
                  </m:oMathPara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n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+1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X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上升沿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上升沿</w:t>
                  </w:r>
                </w:p>
              </w:tc>
              <w:tc>
                <w:tcPr>
                  <w:tcW w:w="1304" w:type="dxa"/>
                  <w:vMerge w:val="restart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tcBorders>
                    <w:top w:val="single" w:color="auto" w:sz="4" w:space="0"/>
                    <w:lef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Merge w:val="continue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pPr>
                    <w:jc w:val="center"/>
                    <w:rPr>
                      <w:rFonts w:hint="eastAsia"/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drawing>
                <wp:inline distT="0" distB="0" distL="0" distR="0">
                  <wp:extent cx="2590800" cy="28575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793" cy="2865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t xml:space="preserve"> </w:t>
            </w:r>
            <w:r>
              <w:rPr>
                <w:bCs/>
                <w:sz w:val="18"/>
                <w:szCs w:val="18"/>
              </w:rPr>
              <w:drawing>
                <wp:inline distT="0" distB="0" distL="0" distR="0">
                  <wp:extent cx="2512695" cy="2849880"/>
                  <wp:effectExtent l="0" t="0" r="1905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442" cy="2852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任务二：下降沿J</w:t>
            </w:r>
            <w:r>
              <w:rPr>
                <w:bCs/>
                <w:szCs w:val="21"/>
              </w:rPr>
              <w:t>-K</w:t>
            </w:r>
            <w:r>
              <w:rPr>
                <w:rFonts w:hint="eastAsia"/>
                <w:bCs/>
                <w:szCs w:val="21"/>
              </w:rPr>
              <w:t>触发器功能测试。</w:t>
            </w:r>
          </w:p>
          <w:p>
            <w:pPr>
              <w:ind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7</w:t>
            </w:r>
            <w:r>
              <w:rPr>
                <w:bCs/>
                <w:szCs w:val="21"/>
              </w:rPr>
              <w:t>4LS76</w:t>
            </w:r>
            <w:r>
              <w:rPr>
                <w:rFonts w:hint="eastAsia"/>
                <w:bCs/>
                <w:szCs w:val="21"/>
              </w:rPr>
              <w:t>芯片的引脚排列图如图4-</w:t>
            </w:r>
            <w:r>
              <w:rPr>
                <w:bCs/>
                <w:szCs w:val="21"/>
              </w:rPr>
              <w:t>20</w:t>
            </w:r>
            <w:r>
              <w:rPr>
                <w:rFonts w:hint="eastAsia"/>
                <w:bCs/>
                <w:szCs w:val="21"/>
              </w:rPr>
              <w:t>所示。自拟实验步骤，测试其功能，并将结果填入表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中。</w:t>
            </w:r>
          </w:p>
          <w:p>
            <w:pPr>
              <w:ind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令J=</w:t>
            </w:r>
            <w:r>
              <w:rPr>
                <w:bCs/>
                <w:szCs w:val="21"/>
              </w:rPr>
              <w:t>K</w:t>
            </w:r>
            <w:r>
              <w:rPr>
                <w:rFonts w:hint="eastAsia"/>
                <w:bCs/>
                <w:szCs w:val="21"/>
              </w:rPr>
              <w:t>=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，且在C</w:t>
            </w:r>
            <w:r>
              <w:rPr>
                <w:bCs/>
                <w:szCs w:val="21"/>
              </w:rPr>
              <w:t>P</w:t>
            </w:r>
            <w:r>
              <w:rPr>
                <w:rFonts w:hint="eastAsia"/>
                <w:bCs/>
                <w:szCs w:val="21"/>
              </w:rPr>
              <w:t>端加入1kHz连续脉冲，然后用双踪示波器观察Q-</w:t>
            </w:r>
            <w:r>
              <w:rPr>
                <w:bCs/>
                <w:szCs w:val="21"/>
              </w:rPr>
              <w:t>CP</w:t>
            </w:r>
            <w:r>
              <w:rPr>
                <w:rFonts w:hint="eastAsia"/>
                <w:bCs/>
                <w:szCs w:val="21"/>
              </w:rPr>
              <w:t>波形，并与D触发器D和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>
              <w:rPr>
                <w:rFonts w:hint="eastAsia"/>
              </w:rPr>
              <w:t>相连时观察到的Q端的波形相比较，看看有何异同点？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 xml:space="preserve"> 双J</w:t>
            </w:r>
            <w:r>
              <w:rPr>
                <w:sz w:val="18"/>
                <w:szCs w:val="18"/>
              </w:rPr>
              <w:t>-K</w:t>
            </w:r>
            <w:r>
              <w:rPr>
                <w:rFonts w:hint="eastAsia"/>
                <w:sz w:val="18"/>
                <w:szCs w:val="18"/>
              </w:rPr>
              <w:t>下降沿触发器7</w:t>
            </w:r>
            <w:r>
              <w:rPr>
                <w:sz w:val="18"/>
                <w:szCs w:val="18"/>
              </w:rPr>
              <w:t>4LS76</w:t>
            </w:r>
            <w:r>
              <w:rPr>
                <w:rFonts w:hint="eastAsia"/>
                <w:sz w:val="18"/>
                <w:szCs w:val="18"/>
              </w:rPr>
              <w:t>功能表</w:t>
            </w:r>
          </w:p>
          <w:tbl>
            <w:tblPr>
              <w:tblStyle w:val="5"/>
              <w:tblW w:w="65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0"/>
              <w:gridCol w:w="850"/>
              <w:gridCol w:w="1134"/>
              <w:gridCol w:w="850"/>
              <w:gridCol w:w="850"/>
              <w:gridCol w:w="850"/>
              <w:gridCol w:w="11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oMath>
                  </m:oMathPara>
                </w:p>
              </w:tc>
              <w:tc>
                <w:tcPr>
                  <w:tcW w:w="850" w:type="dxa"/>
                  <w:tcBorders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oMath>
                  </m:oMathPara>
                </w:p>
              </w:tc>
              <w:tc>
                <w:tcPr>
                  <w:tcW w:w="1134" w:type="dxa"/>
                  <w:tcBorders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CP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J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K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191" w:type="dxa"/>
                  <w:tcBorders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n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+1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1191" w:type="dxa"/>
                  <w:tcBorders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下降沿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下降沿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下降沿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850" w:type="dxa"/>
                  <w:tcBorders>
                    <w:top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下降沿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</w:tr>
          </w:tbl>
          <w:p>
            <w:pPr>
              <w:rPr>
                <w:szCs w:val="21"/>
              </w:rPr>
            </w:pP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任务三：触发器功能转换。</w:t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（1）分别将D触发器和J-</w:t>
            </w:r>
            <w:r>
              <w:rPr>
                <w:bCs/>
                <w:szCs w:val="21"/>
              </w:rPr>
              <w:t>K</w:t>
            </w:r>
            <w:r>
              <w:rPr>
                <w:rFonts w:hint="eastAsia"/>
                <w:bCs/>
                <w:szCs w:val="21"/>
              </w:rPr>
              <w:t>触发器转换成T触发器，并列出表达式，画出实验接线图；</w:t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（2）接入1k</w:t>
            </w:r>
            <w:r>
              <w:rPr>
                <w:bCs/>
                <w:szCs w:val="21"/>
              </w:rPr>
              <w:t>H</w:t>
            </w:r>
            <w:r>
              <w:rPr>
                <w:rFonts w:hint="eastAsia"/>
                <w:bCs/>
                <w:szCs w:val="21"/>
              </w:rPr>
              <w:t>z连续脉冲，观察各触发器C</w:t>
            </w:r>
            <w:r>
              <w:rPr>
                <w:bCs/>
                <w:szCs w:val="21"/>
              </w:rPr>
              <w:t>P</w:t>
            </w:r>
            <w:r>
              <w:rPr>
                <w:rFonts w:hint="eastAsia"/>
                <w:bCs/>
                <w:szCs w:val="21"/>
              </w:rPr>
              <w:t>及Q端波形，并比较两者关系；</w:t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（3）自拟实验数据表并填写之。</w:t>
            </w:r>
          </w:p>
          <w:p>
            <w:pPr>
              <w:rPr>
                <w:bCs/>
                <w:szCs w:val="21"/>
              </w:rPr>
            </w:pP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注：电路图、逻辑关系式、时序图（输入输出波形）见附件。</w:t>
            </w:r>
          </w:p>
          <w:p>
            <w:pP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</w:pP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t xml:space="preserve"> </w:t>
            </w: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drawing>
                <wp:inline distT="0" distB="0" distL="0" distR="0">
                  <wp:extent cx="2606040" cy="1953895"/>
                  <wp:effectExtent l="0" t="0" r="3810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886" cy="1956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t xml:space="preserve"> </w:t>
            </w: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drawing>
                <wp:inline distT="0" distB="0" distL="0" distR="0">
                  <wp:extent cx="2644140" cy="1982470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124" cy="1992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</w:pPr>
          </w:p>
          <w:p>
            <w:pPr>
              <w:rPr>
                <w:rFonts w:hint="eastAsia"/>
                <w:bCs/>
                <w:szCs w:val="21"/>
              </w:rPr>
            </w:pPr>
            <w:r>
              <w:rPr>
                <w:bCs/>
                <w:szCs w:val="21"/>
              </w:rPr>
              <w:drawing>
                <wp:inline distT="0" distB="0" distL="0" distR="0">
                  <wp:extent cx="2651760" cy="198818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103" cy="1991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t xml:space="preserve"> </w:t>
            </w:r>
            <w:r>
              <w:rPr>
                <w:bCs/>
                <w:szCs w:val="21"/>
              </w:rPr>
              <w:drawing>
                <wp:inline distT="0" distB="0" distL="0" distR="0">
                  <wp:extent cx="2621280" cy="1965325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167" cy="1969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647" w:type="dxa"/>
            <w:gridSpan w:val="2"/>
          </w:tcPr>
          <w:p>
            <w:pPr>
              <w:rPr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六、实验结论及思考题</w:t>
            </w:r>
            <w:r>
              <w:rPr>
                <w:rFonts w:hint="eastAsia"/>
                <w:sz w:val="24"/>
                <w:szCs w:val="22"/>
              </w:rPr>
              <w:t>：</w:t>
            </w:r>
          </w:p>
          <w:p>
            <w:pPr>
              <w:pStyle w:val="1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触发器是具有记忆作用的基本单元，在时序电路中是必不可少的。它能根据驱动端及现态决定次态。</w:t>
            </w:r>
          </w:p>
          <w:p>
            <w:pPr>
              <w:pStyle w:val="1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D触发器有置1和置0的功能，D为0时，触发器置0，D为1时，触发器</w:t>
            </w:r>
            <w:r>
              <w:rPr>
                <w:rFonts w:hint="eastAsia" w:ascii="Segoe UI Symbol" w:hAnsi="Segoe UI Symbol" w:cs="Segoe UI Symbol"/>
                <w:szCs w:val="21"/>
              </w:rPr>
              <w:t>置1。7</w:t>
            </w:r>
            <w:r>
              <w:rPr>
                <w:rFonts w:ascii="Segoe UI Symbol" w:hAnsi="Segoe UI Symbol" w:cs="Segoe UI Symbol"/>
                <w:szCs w:val="21"/>
              </w:rPr>
              <w:t>4LS74</w:t>
            </w:r>
            <w:r>
              <w:rPr>
                <w:rFonts w:hint="eastAsia" w:ascii="Segoe UI Symbol" w:hAnsi="Segoe UI Symbol" w:cs="Segoe UI Symbol"/>
                <w:szCs w:val="21"/>
              </w:rPr>
              <w:t>在上升沿来临时会工作。</w:t>
            </w:r>
          </w:p>
          <w:p>
            <w:pPr>
              <w:pStyle w:val="1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szCs w:val="21"/>
              </w:rPr>
              <w:t>JK</w:t>
            </w:r>
            <w:r>
              <w:rPr>
                <w:rFonts w:hint="eastAsia"/>
                <w:szCs w:val="21"/>
              </w:rPr>
              <w:t>触发器有置1、置0、保持和翻转功能。</w:t>
            </w:r>
            <w:r>
              <w:rPr>
                <w:szCs w:val="21"/>
              </w:rPr>
              <w:t>J</w:t>
            </w:r>
            <w:r>
              <w:rPr>
                <w:rFonts w:hint="eastAsia"/>
                <w:szCs w:val="21"/>
              </w:rPr>
              <w:t>=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，K=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时为保持功能。J=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，K=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时为置0功能。J=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，K=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为置1功能。J=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，K=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为翻转功能。7</w:t>
            </w:r>
            <w:r>
              <w:rPr>
                <w:szCs w:val="21"/>
              </w:rPr>
              <w:t>4LS76</w:t>
            </w:r>
            <w:r>
              <w:rPr>
                <w:rFonts w:hint="eastAsia"/>
                <w:szCs w:val="21"/>
              </w:rPr>
              <w:t>在下降沿来临时能正常完成功能。</w:t>
            </w:r>
          </w:p>
          <w:p>
            <w:pPr>
              <w:pStyle w:val="1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经过分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析设计，可将JK和D触发器改装成T触发器。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0" w:hRule="atLeast"/>
        </w:trPr>
        <w:tc>
          <w:tcPr>
            <w:tcW w:w="8647" w:type="dxa"/>
            <w:gridSpan w:val="2"/>
          </w:tcPr>
          <w:p>
            <w:pPr>
              <w:rPr>
                <w:b/>
                <w:sz w:val="28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b/>
                <w:bCs/>
                <w:sz w:val="24"/>
                <w:szCs w:val="22"/>
              </w:rPr>
            </w:pPr>
            <w:r>
              <w:rPr>
                <w:rFonts w:hint="eastAsia"/>
                <w:b/>
                <w:bCs/>
                <w:sz w:val="24"/>
                <w:szCs w:val="22"/>
              </w:rPr>
              <w:t>成绩评定：</w:t>
            </w:r>
          </w:p>
          <w:p/>
          <w:p/>
          <w:p/>
          <w:p/>
          <w:p/>
          <w:p/>
          <w:p/>
          <w:p/>
          <w:p/>
          <w:p>
            <w:pPr>
              <w:rPr>
                <w:sz w:val="24"/>
              </w:rPr>
            </w:pPr>
            <w:r>
              <w:rPr>
                <w:rFonts w:hint="eastAsia"/>
              </w:rPr>
              <w:t xml:space="preserve">                                             </w:t>
            </w:r>
            <w:r>
              <w:rPr>
                <w:rFonts w:hint="eastAsia"/>
                <w:sz w:val="24"/>
              </w:rPr>
              <w:t>指导教师签字：</w:t>
            </w:r>
          </w:p>
          <w:p>
            <w:r>
              <w:rPr>
                <w:rFonts w:hint="eastAsia"/>
                <w:sz w:val="24"/>
              </w:rPr>
              <w:t xml:space="preserve">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6" w:hRule="atLeast"/>
        </w:trPr>
        <w:tc>
          <w:tcPr>
            <w:tcW w:w="8647" w:type="dxa"/>
            <w:gridSpan w:val="2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footerReference r:id="rId3" w:type="default"/>
      <w:pgSz w:w="11907" w:h="16840"/>
      <w:pgMar w:top="1440" w:right="1797" w:bottom="1440" w:left="1797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\* MERGEFORMAT</w:instrText>
    </w:r>
    <w:r>
      <w:rPr>
        <w:sz w:val="20"/>
        <w:szCs w:val="20"/>
      </w:rPr>
      <w:fldChar w:fldCharType="separate"/>
    </w:r>
    <w:r>
      <w:rPr>
        <w:sz w:val="20"/>
        <w:szCs w:val="20"/>
        <w:lang w:val="zh-CN"/>
      </w:rPr>
      <w:t>2</w:t>
    </w:r>
    <w:r>
      <w:rPr>
        <w:sz w:val="20"/>
        <w:szCs w:val="20"/>
      </w:rPr>
      <w:fldChar w:fldCharType="end"/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52FB6"/>
    <w:multiLevelType w:val="multilevel"/>
    <w:tmpl w:val="4EB52FB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E13E28"/>
    <w:multiLevelType w:val="multilevel"/>
    <w:tmpl w:val="5AE13E2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8C522E"/>
    <w:multiLevelType w:val="multilevel"/>
    <w:tmpl w:val="5B8C52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916451"/>
    <w:multiLevelType w:val="multilevel"/>
    <w:tmpl w:val="6F916451"/>
    <w:lvl w:ilvl="0" w:tentative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zNWUwNTM1N2U2OWRhYWM3ZDQ3ZWQxOTlkYzdhYjIifQ=="/>
  </w:docVars>
  <w:rsids>
    <w:rsidRoot w:val="00AD42E2"/>
    <w:rsid w:val="000053C9"/>
    <w:rsid w:val="00082175"/>
    <w:rsid w:val="00086164"/>
    <w:rsid w:val="00096447"/>
    <w:rsid w:val="000A4874"/>
    <w:rsid w:val="000B0A78"/>
    <w:rsid w:val="000D766B"/>
    <w:rsid w:val="00121251"/>
    <w:rsid w:val="00121F7B"/>
    <w:rsid w:val="00124D42"/>
    <w:rsid w:val="00150CB9"/>
    <w:rsid w:val="00164806"/>
    <w:rsid w:val="001A52EE"/>
    <w:rsid w:val="001B3881"/>
    <w:rsid w:val="001C2873"/>
    <w:rsid w:val="001F2623"/>
    <w:rsid w:val="00211059"/>
    <w:rsid w:val="002144ED"/>
    <w:rsid w:val="00217BB6"/>
    <w:rsid w:val="00260E4D"/>
    <w:rsid w:val="00282B6D"/>
    <w:rsid w:val="00284A7E"/>
    <w:rsid w:val="002A4F39"/>
    <w:rsid w:val="002B02D0"/>
    <w:rsid w:val="002B7E38"/>
    <w:rsid w:val="002F33B6"/>
    <w:rsid w:val="003509F7"/>
    <w:rsid w:val="00352124"/>
    <w:rsid w:val="003856D3"/>
    <w:rsid w:val="003A60E6"/>
    <w:rsid w:val="003D7136"/>
    <w:rsid w:val="003F258D"/>
    <w:rsid w:val="00453F91"/>
    <w:rsid w:val="00456E8A"/>
    <w:rsid w:val="00472639"/>
    <w:rsid w:val="00473B69"/>
    <w:rsid w:val="004947E3"/>
    <w:rsid w:val="004B63E7"/>
    <w:rsid w:val="00534E79"/>
    <w:rsid w:val="00537530"/>
    <w:rsid w:val="00543B95"/>
    <w:rsid w:val="00567ABF"/>
    <w:rsid w:val="0058257F"/>
    <w:rsid w:val="00590090"/>
    <w:rsid w:val="005B6AE3"/>
    <w:rsid w:val="005C70BD"/>
    <w:rsid w:val="0062278A"/>
    <w:rsid w:val="006622D1"/>
    <w:rsid w:val="006745D6"/>
    <w:rsid w:val="0068062D"/>
    <w:rsid w:val="006B41D6"/>
    <w:rsid w:val="006B6439"/>
    <w:rsid w:val="006D015D"/>
    <w:rsid w:val="006D1402"/>
    <w:rsid w:val="00715BD7"/>
    <w:rsid w:val="00724A05"/>
    <w:rsid w:val="00724B01"/>
    <w:rsid w:val="00731EA8"/>
    <w:rsid w:val="00771349"/>
    <w:rsid w:val="007C6647"/>
    <w:rsid w:val="007D2A88"/>
    <w:rsid w:val="008170BA"/>
    <w:rsid w:val="00844389"/>
    <w:rsid w:val="00860295"/>
    <w:rsid w:val="00893E29"/>
    <w:rsid w:val="008B1727"/>
    <w:rsid w:val="008C3AA6"/>
    <w:rsid w:val="008D4938"/>
    <w:rsid w:val="008F2ABA"/>
    <w:rsid w:val="00930CF9"/>
    <w:rsid w:val="00975D73"/>
    <w:rsid w:val="00984EC7"/>
    <w:rsid w:val="00992169"/>
    <w:rsid w:val="009C6480"/>
    <w:rsid w:val="009F3880"/>
    <w:rsid w:val="009F4E86"/>
    <w:rsid w:val="00A02FA7"/>
    <w:rsid w:val="00A32508"/>
    <w:rsid w:val="00A3402B"/>
    <w:rsid w:val="00A3773B"/>
    <w:rsid w:val="00A96F0F"/>
    <w:rsid w:val="00AD42E2"/>
    <w:rsid w:val="00AF1ECD"/>
    <w:rsid w:val="00B058CE"/>
    <w:rsid w:val="00B51CD1"/>
    <w:rsid w:val="00B5446D"/>
    <w:rsid w:val="00B715D4"/>
    <w:rsid w:val="00B91209"/>
    <w:rsid w:val="00B93A90"/>
    <w:rsid w:val="00BA6E24"/>
    <w:rsid w:val="00C01254"/>
    <w:rsid w:val="00C070CA"/>
    <w:rsid w:val="00C55E71"/>
    <w:rsid w:val="00C73950"/>
    <w:rsid w:val="00C73F1B"/>
    <w:rsid w:val="00CE1E1B"/>
    <w:rsid w:val="00CF1930"/>
    <w:rsid w:val="00D15C9F"/>
    <w:rsid w:val="00D17B3E"/>
    <w:rsid w:val="00D278A2"/>
    <w:rsid w:val="00D301C3"/>
    <w:rsid w:val="00D32808"/>
    <w:rsid w:val="00D32996"/>
    <w:rsid w:val="00D97C9E"/>
    <w:rsid w:val="00DB0412"/>
    <w:rsid w:val="00DB36AA"/>
    <w:rsid w:val="00E055F5"/>
    <w:rsid w:val="00E077E3"/>
    <w:rsid w:val="00E91FBD"/>
    <w:rsid w:val="00EC54AC"/>
    <w:rsid w:val="00EE0523"/>
    <w:rsid w:val="00EE4203"/>
    <w:rsid w:val="00EF64E5"/>
    <w:rsid w:val="00F4147B"/>
    <w:rsid w:val="00F53630"/>
    <w:rsid w:val="00F80E0C"/>
    <w:rsid w:val="00F924A3"/>
    <w:rsid w:val="00FA6F04"/>
    <w:rsid w:val="00FC7ABF"/>
    <w:rsid w:val="055943D7"/>
    <w:rsid w:val="1BFB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1"/>
    <w:link w:val="2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qFormat/>
    <w:uiPriority w:val="99"/>
  </w:style>
  <w:style w:type="character" w:styleId="10">
    <w:name w:val="Placeholder Text"/>
    <w:basedOn w:val="6"/>
    <w:semiHidden/>
    <w:qFormat/>
    <w:uiPriority w:val="99"/>
    <w:rPr>
      <w:color w:val="80808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C4D9D-5A48-498D-92CE-F7EFFDBDB9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1941</Words>
  <Characters>2123</Characters>
  <Lines>21</Lines>
  <Paragraphs>6</Paragraphs>
  <TotalTime>4</TotalTime>
  <ScaleCrop>false</ScaleCrop>
  <LinksUpToDate>false</LinksUpToDate>
  <CharactersWithSpaces>2561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2020-12-17T07:56:00Z</dcterms:created>
  <dc:creator>d</dc:creator>
  <cp:lastModifiedBy>恪守本心</cp:lastModifiedBy>
  <cp:lastPrinted>2006-09-04T06:46:00Z</cp:lastPrinted>
  <dcterms:modified xsi:type="dcterms:W3CDTF">2024-06-02T15:15:29Z</dcterms:modified>
  <dc:title>大 学 实 验 报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9173CF57DB9048E193C26BA1AE527CCF_12</vt:lpwstr>
  </property>
</Properties>
</file>