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6254A6"/>
    <w:p w14:paraId="0C18B010">
      <w:pPr>
        <w:jc w:val="center"/>
        <w:rPr>
          <w:rFonts w:ascii="宋体"/>
          <w:b/>
          <w:bCs/>
          <w:sz w:val="44"/>
          <w:szCs w:val="44"/>
        </w:rPr>
      </w:pPr>
    </w:p>
    <w:p w14:paraId="3D84B788">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14:paraId="7EB76D5E">
      <w:pPr>
        <w:rPr>
          <w:b/>
          <w:bCs/>
          <w:sz w:val="28"/>
          <w:szCs w:val="28"/>
        </w:rPr>
      </w:pPr>
    </w:p>
    <w:p w14:paraId="6EC15786">
      <w:pPr>
        <w:rPr>
          <w:b/>
          <w:bCs/>
          <w:sz w:val="28"/>
          <w:szCs w:val="28"/>
        </w:rPr>
      </w:pPr>
    </w:p>
    <w:p w14:paraId="46737386">
      <w:pPr>
        <w:rPr>
          <w:b/>
          <w:bCs/>
          <w:sz w:val="28"/>
          <w:szCs w:val="28"/>
          <w:u w:val="single"/>
        </w:rPr>
      </w:pPr>
      <w:r>
        <w:rPr>
          <w:rFonts w:hint="eastAsia" w:cs="宋体"/>
          <w:b/>
          <w:bCs/>
          <w:sz w:val="28"/>
          <w:szCs w:val="28"/>
        </w:rPr>
        <w:t>课程名称：</w:t>
      </w:r>
      <w:r>
        <w:rPr>
          <w:rFonts w:hint="eastAsia" w:cs="宋体"/>
          <w:b/>
          <w:bCs/>
          <w:sz w:val="28"/>
          <w:szCs w:val="28"/>
          <w:u w:val="single"/>
        </w:rPr>
        <w:t xml:space="preserve">             软件工程</w:t>
      </w:r>
      <w:r>
        <w:rPr>
          <w:b/>
          <w:bCs/>
          <w:sz w:val="28"/>
          <w:szCs w:val="28"/>
          <w:u w:val="single"/>
        </w:rPr>
        <w:t xml:space="preserve">                                 </w:t>
      </w:r>
    </w:p>
    <w:p w14:paraId="0E455E83">
      <w:pPr>
        <w:rPr>
          <w:b/>
          <w:bCs/>
          <w:sz w:val="28"/>
          <w:szCs w:val="28"/>
        </w:rPr>
      </w:pPr>
    </w:p>
    <w:p w14:paraId="2CDC2E01">
      <w:pPr>
        <w:rPr>
          <w:b/>
          <w:bCs/>
          <w:sz w:val="28"/>
          <w:szCs w:val="28"/>
          <w:u w:val="single"/>
        </w:rPr>
      </w:pPr>
      <w:r>
        <w:rPr>
          <w:rFonts w:hint="eastAsia" w:cs="宋体"/>
          <w:b/>
          <w:bCs/>
          <w:sz w:val="28"/>
          <w:szCs w:val="28"/>
        </w:rPr>
        <w:t>实验项目名称：</w:t>
      </w:r>
      <w:r>
        <w:rPr>
          <w:rFonts w:hint="eastAsia" w:cs="宋体"/>
          <w:b/>
          <w:bCs/>
          <w:sz w:val="28"/>
          <w:szCs w:val="28"/>
          <w:u w:val="single"/>
        </w:rPr>
        <w:t xml:space="preserve">         实验1 软件界面设计                          </w:t>
      </w:r>
      <w:r>
        <w:rPr>
          <w:b/>
          <w:bCs/>
          <w:sz w:val="28"/>
          <w:szCs w:val="28"/>
          <w:u w:val="single"/>
        </w:rPr>
        <w:t xml:space="preserve"> </w:t>
      </w:r>
    </w:p>
    <w:p w14:paraId="101B5B7E">
      <w:pPr>
        <w:rPr>
          <w:b/>
          <w:bCs/>
          <w:sz w:val="28"/>
          <w:szCs w:val="28"/>
        </w:rPr>
      </w:pPr>
    </w:p>
    <w:p w14:paraId="5F6AF91A">
      <w:pPr>
        <w:rPr>
          <w:b/>
          <w:bCs/>
          <w:color w:val="000000"/>
          <w:sz w:val="28"/>
          <w:szCs w:val="28"/>
          <w:u w:val="single"/>
        </w:rPr>
      </w:pPr>
      <w:r>
        <w:rPr>
          <w:rFonts w:hint="eastAsia" w:cs="宋体"/>
          <w:b/>
          <w:bCs/>
          <w:color w:val="000000"/>
          <w:sz w:val="28"/>
          <w:szCs w:val="28"/>
        </w:rPr>
        <w:t>学院：</w:t>
      </w:r>
      <w:r>
        <w:rPr>
          <w:b/>
          <w:bCs/>
          <w:color w:val="000000"/>
          <w:sz w:val="28"/>
          <w:szCs w:val="28"/>
          <w:u w:val="single"/>
        </w:rPr>
        <w:t xml:space="preserve">                 </w:t>
      </w:r>
      <w:r>
        <w:rPr>
          <w:rFonts w:hint="eastAsia"/>
          <w:b/>
          <w:bCs/>
          <w:color w:val="000000"/>
          <w:sz w:val="28"/>
          <w:szCs w:val="28"/>
          <w:u w:val="single"/>
        </w:rPr>
        <w:t>计算机与软件学院</w:t>
      </w:r>
      <w:r>
        <w:rPr>
          <w:b/>
          <w:bCs/>
          <w:color w:val="000000"/>
          <w:sz w:val="28"/>
          <w:szCs w:val="28"/>
          <w:u w:val="single"/>
        </w:rPr>
        <w:t xml:space="preserve">                              </w:t>
      </w:r>
      <w:r>
        <w:rPr>
          <w:rFonts w:hint="eastAsia"/>
          <w:b/>
          <w:bCs/>
          <w:color w:val="000000"/>
          <w:sz w:val="28"/>
          <w:szCs w:val="28"/>
          <w:u w:val="single"/>
        </w:rPr>
        <w:t xml:space="preserve">     </w:t>
      </w:r>
      <w:r>
        <w:rPr>
          <w:b/>
          <w:bCs/>
          <w:color w:val="000000"/>
          <w:sz w:val="28"/>
          <w:szCs w:val="28"/>
          <w:u w:val="single"/>
        </w:rPr>
        <w:t xml:space="preserve">   </w:t>
      </w:r>
    </w:p>
    <w:p w14:paraId="0350104C">
      <w:pPr>
        <w:rPr>
          <w:b/>
          <w:bCs/>
          <w:color w:val="FF0000"/>
          <w:sz w:val="28"/>
          <w:szCs w:val="28"/>
        </w:rPr>
      </w:pPr>
    </w:p>
    <w:p w14:paraId="134A4343">
      <w:pPr>
        <w:rPr>
          <w:b/>
          <w:bCs/>
          <w:color w:val="000000"/>
          <w:sz w:val="28"/>
          <w:szCs w:val="28"/>
        </w:rPr>
      </w:pPr>
      <w:r>
        <w:rPr>
          <w:rFonts w:hint="eastAsia" w:cs="宋体"/>
          <w:b/>
          <w:bCs/>
          <w:color w:val="000000"/>
          <w:sz w:val="28"/>
          <w:szCs w:val="28"/>
        </w:rPr>
        <w:t>专业：</w:t>
      </w:r>
      <w:r>
        <w:rPr>
          <w:b/>
          <w:bCs/>
          <w:color w:val="000000"/>
          <w:sz w:val="28"/>
          <w:szCs w:val="28"/>
          <w:u w:val="single"/>
        </w:rPr>
        <w:t xml:space="preserve">                 </w:t>
      </w:r>
      <w:r>
        <w:rPr>
          <w:rFonts w:hint="eastAsia"/>
          <w:b/>
          <w:bCs/>
          <w:color w:val="000000"/>
          <w:sz w:val="28"/>
          <w:szCs w:val="28"/>
          <w:u w:val="single"/>
        </w:rPr>
        <w:t>计算机科学与技术</w:t>
      </w:r>
      <w:r>
        <w:rPr>
          <w:b/>
          <w:bCs/>
          <w:color w:val="000000"/>
          <w:sz w:val="28"/>
          <w:szCs w:val="28"/>
          <w:u w:val="single"/>
        </w:rPr>
        <w:t xml:space="preserve">                              </w:t>
      </w:r>
      <w:r>
        <w:rPr>
          <w:rFonts w:hint="eastAsia"/>
          <w:b/>
          <w:bCs/>
          <w:color w:val="000000"/>
          <w:sz w:val="28"/>
          <w:szCs w:val="28"/>
          <w:u w:val="single"/>
        </w:rPr>
        <w:t xml:space="preserve">       </w:t>
      </w:r>
      <w:r>
        <w:rPr>
          <w:b/>
          <w:bCs/>
          <w:color w:val="000000"/>
          <w:sz w:val="28"/>
          <w:szCs w:val="28"/>
          <w:u w:val="single"/>
        </w:rPr>
        <w:t xml:space="preserve">   </w:t>
      </w:r>
    </w:p>
    <w:p w14:paraId="22635801">
      <w:pPr>
        <w:rPr>
          <w:b/>
          <w:bCs/>
          <w:sz w:val="28"/>
          <w:szCs w:val="28"/>
        </w:rPr>
      </w:pPr>
    </w:p>
    <w:p w14:paraId="51145A5B">
      <w:pPr>
        <w:rPr>
          <w:b/>
          <w:bCs/>
          <w:sz w:val="28"/>
          <w:szCs w:val="28"/>
          <w:u w:val="single"/>
        </w:rPr>
      </w:pPr>
      <w:r>
        <w:rPr>
          <w:rFonts w:hint="eastAsia" w:cs="宋体"/>
          <w:b/>
          <w:bCs/>
          <w:sz w:val="28"/>
          <w:szCs w:val="28"/>
        </w:rPr>
        <w:t>指导教师：</w:t>
      </w:r>
      <w:r>
        <w:rPr>
          <w:rFonts w:hint="eastAsia" w:cs="宋体"/>
          <w:b/>
          <w:bCs/>
          <w:sz w:val="28"/>
          <w:szCs w:val="28"/>
          <w:u w:val="single"/>
        </w:rPr>
        <w:t xml:space="preserve">             </w:t>
      </w:r>
      <w:r>
        <w:rPr>
          <w:rFonts w:hint="eastAsia" w:cs="宋体"/>
          <w:b/>
          <w:bCs/>
          <w:sz w:val="28"/>
          <w:szCs w:val="28"/>
          <w:u w:val="single"/>
          <w:lang w:val="en-US" w:eastAsia="zh-CN"/>
        </w:rPr>
        <w:t>李俊杰</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14:paraId="3DCF3F6F">
      <w:pPr>
        <w:rPr>
          <w:b/>
          <w:bCs/>
          <w:sz w:val="28"/>
          <w:szCs w:val="28"/>
        </w:rPr>
      </w:pPr>
    </w:p>
    <w:p w14:paraId="53ABF64B">
      <w:pPr>
        <w:rPr>
          <w:b/>
          <w:bCs/>
          <w:color w:val="000000"/>
          <w:sz w:val="28"/>
          <w:szCs w:val="28"/>
        </w:rPr>
      </w:pPr>
      <w:r>
        <w:rPr>
          <w:rFonts w:hint="eastAsia" w:cs="宋体"/>
          <w:b/>
          <w:bCs/>
          <w:color w:val="000000"/>
          <w:sz w:val="28"/>
          <w:szCs w:val="28"/>
        </w:rPr>
        <w:t>报告人：</w:t>
      </w:r>
      <w:r>
        <w:rPr>
          <w:b/>
          <w:bCs/>
          <w:color w:val="000000"/>
          <w:sz w:val="28"/>
          <w:szCs w:val="28"/>
          <w:u w:val="single"/>
        </w:rPr>
        <w:t xml:space="preserve">   </w:t>
      </w:r>
      <w:r>
        <w:rPr>
          <w:rFonts w:hint="eastAsia"/>
          <w:b/>
          <w:bCs/>
          <w:color w:val="000000"/>
          <w:sz w:val="28"/>
          <w:szCs w:val="28"/>
          <w:u w:val="single"/>
        </w:rPr>
        <w:t>吴嘉楷</w:t>
      </w:r>
      <w:r>
        <w:rPr>
          <w:b/>
          <w:bCs/>
          <w:color w:val="000000"/>
          <w:sz w:val="28"/>
          <w:szCs w:val="28"/>
          <w:u w:val="single"/>
        </w:rPr>
        <w:t xml:space="preserve">   </w:t>
      </w:r>
      <w:r>
        <w:rPr>
          <w:rFonts w:hint="eastAsia" w:cs="宋体"/>
          <w:b/>
          <w:bCs/>
          <w:color w:val="000000"/>
          <w:sz w:val="28"/>
          <w:szCs w:val="28"/>
        </w:rPr>
        <w:t>学号：</w:t>
      </w:r>
      <w:r>
        <w:rPr>
          <w:b/>
          <w:bCs/>
          <w:color w:val="000000"/>
          <w:sz w:val="28"/>
          <w:szCs w:val="28"/>
          <w:u w:val="single"/>
        </w:rPr>
        <w:t xml:space="preserve">  </w:t>
      </w:r>
      <w:r>
        <w:rPr>
          <w:rFonts w:hint="eastAsia"/>
          <w:b/>
          <w:bCs/>
          <w:color w:val="000000"/>
          <w:sz w:val="28"/>
          <w:szCs w:val="28"/>
          <w:u w:val="single"/>
        </w:rPr>
        <w:t>2022150168</w:t>
      </w:r>
      <w:r>
        <w:rPr>
          <w:b/>
          <w:bCs/>
          <w:color w:val="000000"/>
          <w:sz w:val="28"/>
          <w:szCs w:val="28"/>
          <w:u w:val="single"/>
        </w:rPr>
        <w:t xml:space="preserve"> </w:t>
      </w:r>
      <w:r>
        <w:rPr>
          <w:rFonts w:hint="eastAsia"/>
          <w:b/>
          <w:bCs/>
          <w:color w:val="000000"/>
          <w:sz w:val="28"/>
          <w:szCs w:val="28"/>
          <w:u w:val="single"/>
        </w:rPr>
        <w:t xml:space="preserve"> </w:t>
      </w:r>
      <w:r>
        <w:rPr>
          <w:b/>
          <w:bCs/>
          <w:color w:val="000000"/>
          <w:sz w:val="28"/>
          <w:szCs w:val="28"/>
          <w:u w:val="single"/>
        </w:rPr>
        <w:t xml:space="preserve"> </w:t>
      </w:r>
      <w:r>
        <w:rPr>
          <w:rFonts w:hint="eastAsia" w:cs="宋体"/>
          <w:b/>
          <w:bCs/>
          <w:color w:val="000000"/>
          <w:sz w:val="28"/>
          <w:szCs w:val="28"/>
        </w:rPr>
        <w:t>班级：</w:t>
      </w:r>
      <w:r>
        <w:rPr>
          <w:b/>
          <w:bCs/>
          <w:color w:val="000000"/>
          <w:sz w:val="28"/>
          <w:szCs w:val="28"/>
          <w:u w:val="single"/>
        </w:rPr>
        <w:t xml:space="preserve">   </w:t>
      </w:r>
      <w:r>
        <w:rPr>
          <w:rFonts w:hint="eastAsia"/>
          <w:b/>
          <w:bCs/>
          <w:color w:val="000000"/>
          <w:sz w:val="28"/>
          <w:szCs w:val="28"/>
          <w:u w:val="single"/>
        </w:rPr>
        <w:t>国际班</w:t>
      </w:r>
      <w:r>
        <w:rPr>
          <w:b/>
          <w:bCs/>
          <w:color w:val="000000"/>
          <w:sz w:val="28"/>
          <w:szCs w:val="28"/>
          <w:u w:val="single"/>
        </w:rPr>
        <w:t xml:space="preserve">        </w:t>
      </w:r>
    </w:p>
    <w:p w14:paraId="1E20177C">
      <w:pPr>
        <w:rPr>
          <w:b/>
          <w:bCs/>
          <w:color w:val="FF0000"/>
          <w:sz w:val="28"/>
          <w:szCs w:val="28"/>
        </w:rPr>
      </w:pPr>
    </w:p>
    <w:p w14:paraId="48FB0A12">
      <w:pPr>
        <w:rPr>
          <w:b/>
          <w:bCs/>
          <w:color w:val="FF0000"/>
          <w:sz w:val="28"/>
          <w:szCs w:val="28"/>
        </w:rPr>
      </w:pPr>
      <w:r>
        <w:rPr>
          <w:rFonts w:hint="eastAsia" w:cs="宋体"/>
          <w:b/>
          <w:bCs/>
          <w:color w:val="000000"/>
          <w:sz w:val="28"/>
          <w:szCs w:val="28"/>
        </w:rPr>
        <w:t>实验时间：</w:t>
      </w:r>
      <w:r>
        <w:rPr>
          <w:rFonts w:hint="eastAsia" w:cs="宋体"/>
          <w:b/>
          <w:bCs/>
          <w:color w:val="000000"/>
          <w:sz w:val="28"/>
          <w:szCs w:val="28"/>
          <w:u w:val="single"/>
        </w:rPr>
        <w:t xml:space="preserve"> </w:t>
      </w:r>
      <w:r>
        <w:rPr>
          <w:rFonts w:hint="eastAsia"/>
          <w:b/>
          <w:bCs/>
          <w:color w:val="000000"/>
          <w:sz w:val="28"/>
          <w:szCs w:val="28"/>
          <w:u w:val="single"/>
        </w:rPr>
        <w:t>2024年9月9日（周一）~ 2024年</w:t>
      </w:r>
      <w:r>
        <w:rPr>
          <w:rFonts w:hint="eastAsia"/>
          <w:b/>
          <w:bCs/>
          <w:color w:val="000000"/>
          <w:sz w:val="28"/>
          <w:szCs w:val="28"/>
          <w:u w:val="single"/>
          <w:lang w:val="en-US" w:eastAsia="zh-CN"/>
        </w:rPr>
        <w:t>10</w:t>
      </w:r>
      <w:r>
        <w:rPr>
          <w:rFonts w:hint="eastAsia"/>
          <w:b/>
          <w:bCs/>
          <w:color w:val="000000"/>
          <w:sz w:val="28"/>
          <w:szCs w:val="28"/>
          <w:u w:val="single"/>
        </w:rPr>
        <w:t>月</w:t>
      </w:r>
      <w:r>
        <w:rPr>
          <w:rFonts w:hint="eastAsia"/>
          <w:b/>
          <w:bCs/>
          <w:color w:val="000000"/>
          <w:sz w:val="28"/>
          <w:szCs w:val="28"/>
          <w:u w:val="single"/>
          <w:lang w:val="en-US" w:eastAsia="zh-CN"/>
        </w:rPr>
        <w:t>10</w:t>
      </w:r>
      <w:r>
        <w:rPr>
          <w:rFonts w:hint="eastAsia"/>
          <w:b/>
          <w:bCs/>
          <w:color w:val="000000"/>
          <w:sz w:val="28"/>
          <w:szCs w:val="28"/>
          <w:u w:val="single"/>
        </w:rPr>
        <w:t>日（周</w:t>
      </w:r>
      <w:r>
        <w:rPr>
          <w:rFonts w:hint="eastAsia"/>
          <w:b/>
          <w:bCs/>
          <w:color w:val="000000"/>
          <w:sz w:val="28"/>
          <w:szCs w:val="28"/>
          <w:u w:val="single"/>
          <w:lang w:val="en-US" w:eastAsia="zh-CN"/>
        </w:rPr>
        <w:t>四</w:t>
      </w:r>
      <w:r>
        <w:rPr>
          <w:rFonts w:hint="eastAsia"/>
          <w:b/>
          <w:bCs/>
          <w:color w:val="000000"/>
          <w:sz w:val="28"/>
          <w:szCs w:val="28"/>
          <w:u w:val="single"/>
        </w:rPr>
        <w:t xml:space="preserve">）  </w:t>
      </w:r>
    </w:p>
    <w:p w14:paraId="74616A35">
      <w:pPr>
        <w:rPr>
          <w:b/>
          <w:bCs/>
          <w:color w:val="FF0000"/>
          <w:sz w:val="28"/>
          <w:szCs w:val="28"/>
        </w:rPr>
      </w:pPr>
    </w:p>
    <w:p w14:paraId="1BFB48EE">
      <w:pPr>
        <w:ind w:left="899" w:hanging="900" w:hangingChars="320"/>
        <w:rPr>
          <w:b/>
          <w:bCs/>
          <w:color w:val="000000"/>
          <w:sz w:val="44"/>
          <w:szCs w:val="44"/>
        </w:rPr>
      </w:pPr>
      <w:r>
        <w:rPr>
          <w:rFonts w:hint="eastAsia" w:cs="宋体"/>
          <w:b/>
          <w:bCs/>
          <w:color w:val="000000"/>
          <w:sz w:val="28"/>
          <w:szCs w:val="28"/>
        </w:rPr>
        <w:t>实验报告提交时间：</w:t>
      </w:r>
      <w:r>
        <w:rPr>
          <w:b/>
          <w:bCs/>
          <w:color w:val="000000"/>
          <w:sz w:val="28"/>
          <w:szCs w:val="28"/>
          <w:u w:val="single"/>
        </w:rPr>
        <w:t xml:space="preserve">    </w:t>
      </w:r>
      <w:r>
        <w:rPr>
          <w:rFonts w:hint="eastAsia"/>
          <w:b/>
          <w:bCs/>
          <w:color w:val="000000"/>
          <w:sz w:val="28"/>
          <w:szCs w:val="28"/>
          <w:u w:val="single"/>
        </w:rPr>
        <w:t xml:space="preserve"> 2024年</w:t>
      </w:r>
      <w:r>
        <w:rPr>
          <w:rFonts w:hint="eastAsia"/>
          <w:b/>
          <w:bCs/>
          <w:color w:val="000000"/>
          <w:sz w:val="28"/>
          <w:szCs w:val="28"/>
          <w:u w:val="single"/>
          <w:lang w:val="en-US" w:eastAsia="zh-CN"/>
        </w:rPr>
        <w:t>10</w:t>
      </w:r>
      <w:r>
        <w:rPr>
          <w:rFonts w:hint="eastAsia"/>
          <w:b/>
          <w:bCs/>
          <w:color w:val="000000"/>
          <w:sz w:val="28"/>
          <w:szCs w:val="28"/>
          <w:u w:val="single"/>
        </w:rPr>
        <w:t>月</w:t>
      </w:r>
      <w:r>
        <w:rPr>
          <w:rFonts w:hint="eastAsia"/>
          <w:b/>
          <w:bCs/>
          <w:color w:val="000000"/>
          <w:sz w:val="28"/>
          <w:szCs w:val="28"/>
          <w:u w:val="single"/>
          <w:lang w:val="en-US" w:eastAsia="zh-CN"/>
        </w:rPr>
        <w:t>3</w:t>
      </w:r>
      <w:r>
        <w:rPr>
          <w:rFonts w:hint="eastAsia"/>
          <w:b/>
          <w:bCs/>
          <w:color w:val="000000"/>
          <w:sz w:val="28"/>
          <w:szCs w:val="28"/>
          <w:u w:val="single"/>
        </w:rPr>
        <w:t>日星期</w:t>
      </w:r>
      <w:r>
        <w:rPr>
          <w:rFonts w:hint="eastAsia"/>
          <w:b/>
          <w:bCs/>
          <w:color w:val="000000"/>
          <w:sz w:val="28"/>
          <w:szCs w:val="28"/>
          <w:u w:val="single"/>
          <w:lang w:val="en-US" w:eastAsia="zh-CN"/>
        </w:rPr>
        <w:t>四</w:t>
      </w:r>
      <w:r>
        <w:rPr>
          <w:b/>
          <w:bCs/>
          <w:color w:val="000000"/>
          <w:sz w:val="28"/>
          <w:szCs w:val="28"/>
          <w:u w:val="single"/>
        </w:rPr>
        <w:t xml:space="preserve">            </w:t>
      </w:r>
      <w:r>
        <w:rPr>
          <w:rFonts w:hint="eastAsia"/>
          <w:b/>
          <w:bCs/>
          <w:color w:val="000000"/>
          <w:sz w:val="28"/>
          <w:szCs w:val="28"/>
          <w:u w:val="single"/>
        </w:rPr>
        <w:t xml:space="preserve">  </w:t>
      </w:r>
      <w:r>
        <w:rPr>
          <w:b/>
          <w:bCs/>
          <w:color w:val="000000"/>
          <w:sz w:val="28"/>
          <w:szCs w:val="28"/>
          <w:u w:val="single"/>
        </w:rPr>
        <w:t xml:space="preserve">                      </w:t>
      </w:r>
    </w:p>
    <w:p w14:paraId="75784D65">
      <w:pPr>
        <w:jc w:val="center"/>
        <w:rPr>
          <w:b/>
          <w:bCs/>
          <w:sz w:val="44"/>
          <w:szCs w:val="44"/>
        </w:rPr>
      </w:pPr>
    </w:p>
    <w:p w14:paraId="0ABEA741">
      <w:pPr>
        <w:jc w:val="center"/>
        <w:rPr>
          <w:b/>
          <w:bCs/>
          <w:sz w:val="24"/>
          <w:szCs w:val="24"/>
        </w:rPr>
      </w:pPr>
      <w:r>
        <w:rPr>
          <w:rFonts w:hint="eastAsia" w:cs="宋体"/>
          <w:b/>
          <w:bCs/>
          <w:sz w:val="24"/>
          <w:szCs w:val="24"/>
        </w:rPr>
        <w:t>教务部制</w:t>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17884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7139A436">
            <w:pPr>
              <w:rPr>
                <w:b/>
                <w:bCs/>
                <w:sz w:val="24"/>
                <w:szCs w:val="24"/>
              </w:rPr>
            </w:pPr>
            <w:r>
              <w:rPr>
                <w:rFonts w:hint="eastAsia" w:cs="宋体"/>
                <w:b/>
                <w:bCs/>
              </w:rPr>
              <w:t>一、实验目的与要求</w:t>
            </w:r>
            <w:r>
              <w:rPr>
                <w:rFonts w:hint="eastAsia" w:cs="宋体"/>
                <w:b/>
                <w:bCs/>
                <w:sz w:val="24"/>
                <w:szCs w:val="24"/>
              </w:rPr>
              <w:t>：</w:t>
            </w:r>
          </w:p>
          <w:p w14:paraId="79AE11BC">
            <w:pPr>
              <w:widowControl/>
              <w:spacing w:after="240"/>
              <w:jc w:val="left"/>
            </w:pPr>
            <w:r>
              <w:rPr>
                <w:rFonts w:hint="eastAsia" w:cs="宋体"/>
                <w:b/>
                <w:bCs/>
              </w:rPr>
              <w:t xml:space="preserve">    实验目的：学习界面设计</w:t>
            </w:r>
          </w:p>
          <w:p w14:paraId="71BAA80B">
            <w:pPr>
              <w:widowControl/>
              <w:spacing w:after="240"/>
              <w:ind w:firstLine="422" w:firstLineChars="200"/>
              <w:jc w:val="left"/>
              <w:rPr>
                <w:rFonts w:cs="宋体"/>
                <w:bCs/>
              </w:rPr>
            </w:pPr>
            <w:r>
              <w:rPr>
                <w:rFonts w:hint="eastAsia" w:cs="宋体"/>
                <w:b/>
                <w:bCs/>
              </w:rPr>
              <w:t>实验要求：</w:t>
            </w:r>
            <w:r>
              <w:rPr>
                <w:rFonts w:hint="eastAsia" w:cs="宋体"/>
                <w:bCs/>
              </w:rPr>
              <w:t>报告写作。要求：主要思路有明确的说明，重点代码有详细的注释，行文逻辑清晰可读性强，报告整体写作较为专业。</w:t>
            </w:r>
          </w:p>
          <w:p w14:paraId="407EAB3A">
            <w:pPr>
              <w:widowControl/>
              <w:numPr>
                <w:ilvl w:val="0"/>
                <w:numId w:val="1"/>
              </w:numPr>
              <w:spacing w:after="240"/>
              <w:jc w:val="left"/>
              <w:rPr>
                <w:rFonts w:cs="宋体"/>
                <w:bCs/>
              </w:rPr>
            </w:pPr>
            <w:r>
              <w:rPr>
                <w:rFonts w:hint="eastAsia" w:cs="宋体"/>
              </w:rPr>
              <w:t>本次实验课作业满分为</w:t>
            </w:r>
            <w:r>
              <w:t>100</w:t>
            </w:r>
            <w:r>
              <w:rPr>
                <w:rFonts w:hint="eastAsia" w:cs="宋体"/>
              </w:rPr>
              <w:t>分，占总成绩的</w:t>
            </w:r>
            <w:r>
              <w:rPr>
                <w:rFonts w:hint="eastAsia"/>
              </w:rPr>
              <w:t>比例（待定）</w:t>
            </w:r>
            <w:r>
              <w:rPr>
                <w:rFonts w:hint="eastAsia" w:cs="宋体"/>
              </w:rPr>
              <w:t>。</w:t>
            </w:r>
          </w:p>
          <w:p w14:paraId="6AEB4E0C">
            <w:pPr>
              <w:widowControl/>
              <w:spacing w:after="240"/>
              <w:ind w:firstLine="420" w:firstLineChars="200"/>
              <w:jc w:val="left"/>
              <w:rPr>
                <w:rFonts w:cs="宋体"/>
                <w:bCs/>
              </w:rPr>
            </w:pPr>
            <w:r>
              <w:rPr>
                <w:rFonts w:hint="eastAsia" w:cs="宋体"/>
              </w:rPr>
              <w:t>（</w:t>
            </w:r>
            <w:r>
              <w:t>2</w:t>
            </w:r>
            <w:r>
              <w:rPr>
                <w:rFonts w:hint="eastAsia" w:cs="宋体"/>
              </w:rPr>
              <w:t>）本次实验课作业截止时间</w:t>
            </w:r>
            <w:r>
              <w:rPr>
                <w:rFonts w:hint="eastAsia"/>
              </w:rPr>
              <w:t>2024年9月22日（周日）</w:t>
            </w:r>
            <w:r>
              <w:t>21:59</w:t>
            </w:r>
            <w:r>
              <w:rPr>
                <w:rFonts w:hint="eastAsia" w:cs="宋体"/>
              </w:rPr>
              <w:t>。可以</w:t>
            </w:r>
            <w:r>
              <w:rPr>
                <w:rFonts w:hint="eastAsia" w:cs="宋体"/>
                <w:color w:val="FF0000"/>
              </w:rPr>
              <w:t>多次提交</w:t>
            </w:r>
            <w:r>
              <w:rPr>
                <w:rFonts w:hint="eastAsia" w:cs="宋体"/>
              </w:rPr>
              <w:t>。如果未提交实验报告和作业的次数超过总报告次数的三分之一（也即</w:t>
            </w:r>
            <w:r>
              <w:rPr>
                <w:rFonts w:hint="eastAsia" w:cs="宋体"/>
                <w:color w:val="FF0000"/>
              </w:rPr>
              <w:t>未提交次数超过3次），则取消考试资格</w:t>
            </w:r>
            <w:r>
              <w:rPr>
                <w:rFonts w:hint="eastAsia" w:cs="宋体"/>
              </w:rPr>
              <w:t>。</w:t>
            </w:r>
          </w:p>
          <w:p w14:paraId="08D00117">
            <w:pPr>
              <w:widowControl/>
              <w:spacing w:after="240"/>
              <w:ind w:firstLine="420" w:firstLineChars="200"/>
              <w:jc w:val="left"/>
              <w:rPr>
                <w:rFonts w:cs="宋体"/>
                <w:bCs/>
              </w:rPr>
            </w:pPr>
            <w:r>
              <w:rPr>
                <w:rFonts w:hint="eastAsia" w:cs="宋体"/>
                <w:bCs/>
              </w:rPr>
              <w:t>（3）</w:t>
            </w:r>
            <w:r>
              <w:rPr>
                <w:rFonts w:hint="eastAsia" w:cs="宋体"/>
              </w:rPr>
              <w:t>报告正文：请在</w:t>
            </w:r>
            <w:r>
              <w:rPr>
                <w:rFonts w:hint="eastAsia" w:cs="宋体"/>
                <w:color w:val="FF0000"/>
              </w:rPr>
              <w:t>指定位置填写</w:t>
            </w:r>
            <w:r>
              <w:rPr>
                <w:rFonts w:hint="eastAsia" w:cs="宋体"/>
              </w:rPr>
              <w:t>，本次实验</w:t>
            </w:r>
            <w:r>
              <w:rPr>
                <w:rFonts w:hint="eastAsia" w:cs="宋体"/>
                <w:color w:val="FF0000"/>
              </w:rPr>
              <w:t>不需要单独提交源程序文件</w:t>
            </w:r>
            <w:r>
              <w:rPr>
                <w:rFonts w:hint="eastAsia" w:cs="宋体"/>
              </w:rPr>
              <w:t>。</w:t>
            </w:r>
          </w:p>
          <w:p w14:paraId="497A17BD">
            <w:pPr>
              <w:widowControl/>
              <w:spacing w:after="240"/>
              <w:ind w:firstLine="420" w:firstLineChars="200"/>
              <w:jc w:val="left"/>
              <w:rPr>
                <w:rFonts w:cs="宋体"/>
                <w:bCs/>
              </w:rPr>
            </w:pPr>
            <w:r>
              <w:rPr>
                <w:rFonts w:hint="eastAsia" w:cs="宋体"/>
                <w:bCs/>
              </w:rP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14:paraId="129E1EE9">
            <w:pPr>
              <w:widowControl/>
              <w:spacing w:after="240"/>
              <w:ind w:firstLine="420" w:firstLineChars="200"/>
              <w:jc w:val="left"/>
              <w:rPr>
                <w:rFonts w:cs="宋体"/>
                <w:bCs/>
              </w:rPr>
            </w:pPr>
            <w:r>
              <w:rPr>
                <w:rFonts w:hint="eastAsia" w:ascii="宋体" w:hAnsi="宋体"/>
              </w:rPr>
              <w:t>（</w:t>
            </w:r>
            <w:r>
              <w:t>5</w:t>
            </w:r>
            <w:r>
              <w:rPr>
                <w:rFonts w:hint="eastAsia" w:ascii="宋体" w:hAnsi="宋体"/>
              </w:rPr>
              <w:t>）提交方式：</w:t>
            </w:r>
            <w:r>
              <w:rPr>
                <w:rFonts w:hint="eastAsia" w:cs="宋体"/>
              </w:rPr>
              <w:t>截止</w:t>
            </w:r>
            <w:r>
              <w:rPr>
                <w:rFonts w:hint="eastAsia" w:ascii="宋体" w:hAnsi="宋体"/>
              </w:rPr>
              <w:t>时间前，请在</w:t>
            </w:r>
            <w:r>
              <w:t>Blackboard</w:t>
            </w:r>
            <w:r>
              <w:rPr>
                <w:rFonts w:hint="eastAsia" w:ascii="宋体" w:hAnsi="宋体"/>
              </w:rPr>
              <w:t>平台中提交。</w:t>
            </w:r>
            <w:r>
              <w:rPr>
                <w:rFonts w:hint="eastAsia" w:cs="宋体"/>
              </w:rPr>
              <w:t>如果Blackboard系统存在问题，可以延期提交。截止日期之后，</w:t>
            </w:r>
            <w:r>
              <w:rPr>
                <w:rFonts w:hint="eastAsia" w:cs="宋体"/>
                <w:color w:val="FF0000"/>
              </w:rPr>
              <w:t>补交作业一律为0分。</w:t>
            </w:r>
            <w:r>
              <w:rPr>
                <w:rFonts w:hint="eastAsia" w:ascii="宋体" w:hAnsi="宋体"/>
              </w:rPr>
              <w:t>如有特殊情况，请于截至日期之后的</w:t>
            </w:r>
            <w:r>
              <w:rPr>
                <w:rFonts w:hint="eastAsia" w:ascii="宋体" w:hAnsi="宋体"/>
                <w:color w:val="FF0000"/>
              </w:rPr>
              <w:t>48小时内</w:t>
            </w:r>
            <w:r>
              <w:rPr>
                <w:rFonts w:hint="eastAsia" w:ascii="宋体" w:hAnsi="宋体"/>
              </w:rPr>
              <w:t>发邮件到luyahui</w:t>
            </w:r>
            <w:r>
              <w:t>@szu.edu.cn</w:t>
            </w:r>
            <w:r>
              <w:rPr>
                <w:rFonts w:hint="eastAsia" w:ascii="宋体" w:hAnsi="宋体"/>
              </w:rPr>
              <w:t>，并在邮件中注明课程名称、作业名称、姓名、学号等信息，以及特殊情况的说明，我收到后会及时回复。</w:t>
            </w:r>
          </w:p>
          <w:p w14:paraId="0444EF83">
            <w:pPr>
              <w:widowControl/>
              <w:spacing w:after="240"/>
              <w:ind w:firstLine="420" w:firstLineChars="200"/>
              <w:jc w:val="left"/>
              <w:rPr>
                <w:rFonts w:cs="宋体"/>
                <w:bCs/>
              </w:rPr>
            </w:pPr>
            <w:r>
              <w:rPr>
                <w:rFonts w:hint="eastAsia" w:ascii="宋体" w:hAnsi="宋体"/>
              </w:rPr>
              <w:t>（6）发现抄袭（包括复制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color w:val="FF0000"/>
                <w:highlight w:val="yellow"/>
              </w:rPr>
              <w:t>（含抄袭往届同学的作业）</w:t>
            </w:r>
            <w:r>
              <w:rPr>
                <w:rFonts w:hint="eastAsia" w:cs="宋体"/>
                <w:b/>
              </w:rPr>
              <w:t>。</w:t>
            </w:r>
          </w:p>
          <w:p w14:paraId="22C5CC50">
            <w:pPr>
              <w:ind w:firstLine="420"/>
              <w:rPr>
                <w:rFonts w:cs="宋体"/>
                <w:b/>
                <w:bCs/>
              </w:rPr>
            </w:pPr>
          </w:p>
          <w:p w14:paraId="10DBD36E">
            <w:pPr>
              <w:widowControl/>
              <w:ind w:right="45"/>
              <w:jc w:val="left"/>
              <w:outlineLvl w:val="2"/>
              <w:rPr>
                <w:rFonts w:hint="eastAsia" w:ascii="inherit" w:hAnsi="inherit" w:cs="宋体"/>
                <w:b/>
                <w:bCs/>
                <w:color w:val="111111"/>
                <w:kern w:val="0"/>
                <w:sz w:val="23"/>
                <w:szCs w:val="23"/>
              </w:rPr>
            </w:pPr>
            <w:r>
              <w:rPr>
                <w:rFonts w:hint="eastAsia" w:ascii="inherit" w:hAnsi="inherit" w:cs="宋体"/>
                <w:b/>
                <w:bCs/>
                <w:color w:val="111111"/>
                <w:kern w:val="0"/>
                <w:sz w:val="23"/>
                <w:szCs w:val="23"/>
              </w:rPr>
              <w:t>二、实验内容</w:t>
            </w:r>
          </w:p>
          <w:p w14:paraId="068E524F">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1．利用磨刀或者Axure，选择下面的界面之一（三选一），绘制移动客户端界面</w:t>
            </w:r>
          </w:p>
          <w:p w14:paraId="67BB8ED6">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（1）绘制微信中的“我”界面</w:t>
            </w:r>
          </w:p>
          <w:p w14:paraId="08D997D1">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（2）绘制微信中的“钱包”界面</w:t>
            </w:r>
          </w:p>
          <w:p w14:paraId="3286C6DD">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（3）绘制微信小程序中的“美团外卖”首页界面</w:t>
            </w:r>
          </w:p>
          <w:tbl>
            <w:tblPr>
              <w:tblStyle w:val="4"/>
              <w:tblW w:w="8151" w:type="dxa"/>
              <w:tblInd w:w="0" w:type="dxa"/>
              <w:tblLayout w:type="fixed"/>
              <w:tblCellMar>
                <w:top w:w="0" w:type="dxa"/>
                <w:left w:w="108" w:type="dxa"/>
                <w:bottom w:w="0" w:type="dxa"/>
                <w:right w:w="108" w:type="dxa"/>
              </w:tblCellMar>
            </w:tblPr>
            <w:tblGrid>
              <w:gridCol w:w="2717"/>
              <w:gridCol w:w="2717"/>
              <w:gridCol w:w="2717"/>
            </w:tblGrid>
            <w:tr w14:paraId="27DFF0DD">
              <w:tblPrEx>
                <w:tblCellMar>
                  <w:top w:w="0" w:type="dxa"/>
                  <w:left w:w="108" w:type="dxa"/>
                  <w:bottom w:w="0" w:type="dxa"/>
                  <w:right w:w="108" w:type="dxa"/>
                </w:tblCellMar>
              </w:tblPrEx>
              <w:trPr>
                <w:trHeight w:val="4154" w:hRule="atLeast"/>
              </w:trPr>
              <w:tc>
                <w:tcPr>
                  <w:tcW w:w="2717" w:type="dxa"/>
                  <w:shd w:val="clear" w:color="auto" w:fill="auto"/>
                </w:tcPr>
                <w:p w14:paraId="2C8188CD">
                  <w:pPr>
                    <w:widowControl/>
                    <w:spacing w:after="240"/>
                    <w:rPr>
                      <w:rFonts w:hint="eastAsia" w:ascii="inherit" w:hAnsi="inherit" w:cs="宋体"/>
                      <w:color w:val="111111"/>
                      <w:kern w:val="0"/>
                      <w:sz w:val="20"/>
                      <w:szCs w:val="20"/>
                    </w:rPr>
                  </w:pPr>
                  <w:r>
                    <w:rPr>
                      <w:rFonts w:ascii="inherit" w:hAnsi="inherit" w:cs="宋体"/>
                      <w:color w:val="111111"/>
                      <w:kern w:val="0"/>
                      <w:sz w:val="20"/>
                      <w:szCs w:val="20"/>
                    </w:rPr>
                    <w:pict>
                      <v:shape id="_x0000_i1025" o:spt="75" type="#_x0000_t75" style="height:190.15pt;width:89.25pt;" filled="f" o:preferrelative="t" stroked="f" coordsize="21600,21600">
                        <v:path/>
                        <v:fill on="f" focussize="0,0"/>
                        <v:stroke on="f" joinstyle="miter"/>
                        <v:imagedata r:id="rId4" o:title=""/>
                        <o:lock v:ext="edit" aspectratio="t"/>
                        <w10:wrap type="none"/>
                        <w10:anchorlock/>
                      </v:shape>
                    </w:pict>
                  </w:r>
                </w:p>
              </w:tc>
              <w:tc>
                <w:tcPr>
                  <w:tcW w:w="2717" w:type="dxa"/>
                  <w:shd w:val="clear" w:color="auto" w:fill="auto"/>
                </w:tcPr>
                <w:p w14:paraId="5B0A87D1">
                  <w:pPr>
                    <w:widowControl/>
                    <w:spacing w:after="240"/>
                    <w:jc w:val="left"/>
                    <w:rPr>
                      <w:rFonts w:hint="eastAsia" w:ascii="inherit" w:hAnsi="inherit" w:cs="宋体"/>
                      <w:color w:val="111111"/>
                      <w:kern w:val="0"/>
                      <w:sz w:val="20"/>
                      <w:szCs w:val="20"/>
                    </w:rPr>
                  </w:pPr>
                  <w:r>
                    <w:rPr>
                      <w:rFonts w:ascii="inherit" w:hAnsi="inherit" w:cs="宋体"/>
                      <w:color w:val="111111"/>
                      <w:kern w:val="0"/>
                      <w:sz w:val="20"/>
                      <w:szCs w:val="20"/>
                    </w:rPr>
                    <w:pict>
                      <v:shape id="_x0000_i1026" o:spt="75" type="#_x0000_t75" style="height:189.75pt;width:88.9pt;" filled="f" o:preferrelative="t" stroked="f" coordsize="21600,21600">
                        <v:path/>
                        <v:fill on="f" focussize="0,0"/>
                        <v:stroke on="f" joinstyle="miter"/>
                        <v:imagedata r:id="rId5" o:title=""/>
                        <o:lock v:ext="edit" aspectratio="t"/>
                        <w10:wrap type="none"/>
                        <w10:anchorlock/>
                      </v:shape>
                    </w:pict>
                  </w:r>
                </w:p>
              </w:tc>
              <w:tc>
                <w:tcPr>
                  <w:tcW w:w="2717" w:type="dxa"/>
                  <w:shd w:val="clear" w:color="auto" w:fill="auto"/>
                </w:tcPr>
                <w:p w14:paraId="6DBCD60B">
                  <w:pPr>
                    <w:widowControl/>
                    <w:spacing w:after="240"/>
                    <w:rPr>
                      <w:rFonts w:hint="eastAsia" w:ascii="inherit" w:hAnsi="inherit" w:cs="宋体"/>
                      <w:color w:val="111111"/>
                      <w:kern w:val="0"/>
                      <w:sz w:val="20"/>
                      <w:szCs w:val="20"/>
                    </w:rPr>
                  </w:pPr>
                  <w:r>
                    <w:rPr>
                      <w:rFonts w:ascii="inherit" w:hAnsi="inherit" w:cs="宋体"/>
                      <w:color w:val="111111"/>
                      <w:kern w:val="0"/>
                      <w:sz w:val="20"/>
                      <w:szCs w:val="20"/>
                    </w:rPr>
                    <w:pict>
                      <v:shape id="_x0000_i1027" o:spt="75" type="#_x0000_t75" style="height:190.15pt;width:89.25pt;" filled="f" o:preferrelative="t" stroked="f" coordsize="21600,21600">
                        <v:path/>
                        <v:fill on="f" focussize="0,0"/>
                        <v:stroke on="f" joinstyle="miter"/>
                        <v:imagedata r:id="rId6" o:title=""/>
                        <o:lock v:ext="edit" aspectratio="t"/>
                        <w10:wrap type="none"/>
                        <w10:anchorlock/>
                      </v:shape>
                    </w:pict>
                  </w:r>
                </w:p>
              </w:tc>
            </w:tr>
          </w:tbl>
          <w:p w14:paraId="0739AB11">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注意画图过程中，请注意各个元素的层次关系。</w:t>
            </w:r>
            <w:r>
              <w:rPr>
                <w:rFonts w:hint="eastAsia" w:ascii="inherit" w:hAnsi="inherit" w:cs="宋体"/>
                <w:color w:val="111111"/>
                <w:kern w:val="0"/>
                <w:sz w:val="20"/>
                <w:szCs w:val="20"/>
              </w:rPr>
              <w:br w:type="textWrapping"/>
            </w:r>
            <w:r>
              <w:rPr>
                <w:rFonts w:hint="eastAsia" w:ascii="inherit" w:hAnsi="inherit" w:cs="宋体"/>
                <w:color w:val="111111"/>
                <w:kern w:val="0"/>
                <w:sz w:val="20"/>
                <w:szCs w:val="20"/>
              </w:rPr>
              <w:br w:type="textWrapping"/>
            </w:r>
            <w:r>
              <w:rPr>
                <w:rFonts w:hint="eastAsia" w:ascii="inherit" w:hAnsi="inherit" w:cs="宋体"/>
                <w:color w:val="111111"/>
                <w:kern w:val="0"/>
                <w:sz w:val="20"/>
                <w:szCs w:val="20"/>
              </w:rPr>
              <w:t>微信中的“钱包”界面设计效果图：</w:t>
            </w:r>
          </w:p>
          <w:p w14:paraId="0A9BBB50">
            <w:pPr>
              <w:widowControl/>
              <w:spacing w:after="240"/>
              <w:jc w:val="center"/>
            </w:pPr>
            <w:r>
              <w:rPr>
                <w:rFonts w:hint="eastAsia" w:ascii="inherit" w:hAnsi="inherit" w:cs="宋体"/>
                <w:color w:val="111111"/>
                <w:kern w:val="0"/>
                <w:sz w:val="20"/>
                <w:szCs w:val="20"/>
              </w:rPr>
              <w:br w:type="textWrapping"/>
            </w:r>
            <w:r>
              <w:pict>
                <v:shape id="_x0000_i1028" o:spt="75" type="#_x0000_t75" style="height:263.25pt;width:122.65pt;" filled="f" o:preferrelative="t" stroked="f" coordsize="21600,21600">
                  <v:path/>
                  <v:fill on="f" focussize="0,0"/>
                  <v:stroke on="f" joinstyle="miter"/>
                  <v:imagedata r:id="rId7" o:title=""/>
                  <o:lock v:ext="edit" aspectratio="t"/>
                  <w10:wrap type="none"/>
                  <w10:anchorlock/>
                </v:shape>
              </w:pict>
            </w:r>
          </w:p>
          <w:p w14:paraId="6301C5CC">
            <w:pPr>
              <w:widowControl/>
              <w:jc w:val="center"/>
              <w:rPr>
                <w:rFonts w:hint="eastAsia" w:ascii="inherit" w:hAnsi="inherit" w:cs="宋体"/>
                <w:color w:val="111111"/>
                <w:kern w:val="0"/>
                <w:sz w:val="16"/>
                <w:szCs w:val="16"/>
              </w:rPr>
            </w:pPr>
            <w:r>
              <w:rPr>
                <w:rFonts w:hint="eastAsia"/>
                <w:sz w:val="18"/>
                <w:szCs w:val="18"/>
              </w:rPr>
              <w:t>图1  微信钱包UI 图</w:t>
            </w:r>
          </w:p>
          <w:p w14:paraId="507AF1D1">
            <w:pPr>
              <w:widowControl/>
              <w:jc w:val="left"/>
              <w:rPr>
                <w:rFonts w:hint="eastAsia" w:ascii="inherit" w:hAnsi="inherit" w:cs="宋体"/>
                <w:color w:val="111111"/>
                <w:kern w:val="0"/>
                <w:sz w:val="20"/>
                <w:szCs w:val="20"/>
              </w:rPr>
            </w:pPr>
            <w:r>
              <w:rPr>
                <w:rFonts w:hint="eastAsia" w:ascii="inherit" w:hAnsi="inherit" w:cs="宋体"/>
                <w:color w:val="111111"/>
                <w:kern w:val="0"/>
                <w:sz w:val="20"/>
                <w:szCs w:val="20"/>
              </w:rPr>
              <w:t>各元素的层次关系：</w:t>
            </w:r>
          </w:p>
          <w:p w14:paraId="0DF8D05B">
            <w:pPr>
              <w:widowControl/>
              <w:spacing w:after="240"/>
              <w:jc w:val="center"/>
            </w:pPr>
            <w:r>
              <w:rPr>
                <w:rFonts w:hint="eastAsia" w:ascii="inherit" w:hAnsi="inherit" w:cs="宋体"/>
                <w:color w:val="111111"/>
                <w:kern w:val="0"/>
                <w:sz w:val="20"/>
                <w:szCs w:val="20"/>
              </w:rPr>
              <w:br w:type="textWrapping"/>
            </w:r>
            <w:r>
              <w:pict>
                <v:shape id="_x0000_i1029" o:spt="75" type="#_x0000_t75" style="height:264pt;width:141.4pt;" filled="f" o:preferrelative="t" stroked="f" coordsize="21600,21600">
                  <v:path/>
                  <v:fill on="f" focussize="0,0"/>
                  <v:stroke on="f" joinstyle="miter"/>
                  <v:imagedata r:id="rId8" o:title=""/>
                  <o:lock v:ext="edit" aspectratio="t"/>
                  <w10:wrap type="none"/>
                  <w10:anchorlock/>
                </v:shape>
              </w:pict>
            </w:r>
            <w:r>
              <w:rPr>
                <w:rFonts w:hint="eastAsia"/>
              </w:rPr>
              <w:t xml:space="preserve">    </w:t>
            </w:r>
            <w:r>
              <w:pict>
                <v:shape id="_x0000_i1030" o:spt="75" type="#_x0000_t75" style="height:263.65pt;width:141pt;" filled="f" o:preferrelative="t" stroked="f" coordsize="21600,21600">
                  <v:path/>
                  <v:fill on="f" focussize="0,0"/>
                  <v:stroke on="f" joinstyle="miter"/>
                  <v:imagedata r:id="rId9" o:title=""/>
                  <o:lock v:ext="edit" aspectratio="t"/>
                  <w10:wrap type="none"/>
                  <w10:anchorlock/>
                </v:shape>
              </w:pict>
            </w:r>
          </w:p>
          <w:p w14:paraId="277FBD49">
            <w:pPr>
              <w:widowControl/>
              <w:spacing w:after="240"/>
              <w:jc w:val="center"/>
              <w:rPr>
                <w:rFonts w:hint="eastAsia" w:ascii="inherit" w:hAnsi="inherit" w:cs="宋体"/>
                <w:color w:val="111111"/>
                <w:kern w:val="0"/>
                <w:sz w:val="16"/>
                <w:szCs w:val="16"/>
              </w:rPr>
            </w:pPr>
            <w:r>
              <w:rPr>
                <w:rFonts w:hint="eastAsia"/>
                <w:sz w:val="18"/>
                <w:szCs w:val="18"/>
              </w:rPr>
              <w:t>图2  UI的各元素层次图</w:t>
            </w:r>
          </w:p>
          <w:p w14:paraId="0691497C">
            <w:pPr>
              <w:widowControl/>
              <w:spacing w:after="240"/>
              <w:jc w:val="left"/>
              <w:rPr>
                <w:rFonts w:ascii="inherit" w:hAnsi="inherit" w:cs="宋体"/>
                <w:color w:val="111111"/>
                <w:kern w:val="0"/>
                <w:sz w:val="20"/>
                <w:szCs w:val="20"/>
              </w:rPr>
            </w:pPr>
            <w:r>
              <w:rPr>
                <w:rFonts w:hint="eastAsia" w:ascii="inherit" w:hAnsi="inherit" w:cs="宋体"/>
                <w:color w:val="111111"/>
                <w:kern w:val="0"/>
                <w:sz w:val="20"/>
                <w:szCs w:val="20"/>
              </w:rPr>
              <w:t>3．</w:t>
            </w:r>
            <w:r>
              <w:rPr>
                <w:rFonts w:ascii="inherit" w:hAnsi="inherit" w:cs="宋体"/>
                <w:color w:val="111111"/>
                <w:kern w:val="0"/>
                <w:sz w:val="20"/>
                <w:szCs w:val="20"/>
              </w:rPr>
              <w:t>综合设计题</w:t>
            </w:r>
            <w:r>
              <w:rPr>
                <w:rFonts w:hint="eastAsia" w:ascii="inherit" w:hAnsi="inherit" w:cs="宋体"/>
                <w:color w:val="111111"/>
                <w:kern w:val="0"/>
                <w:sz w:val="20"/>
                <w:szCs w:val="20"/>
              </w:rPr>
              <w:t>：</w:t>
            </w:r>
            <w:r>
              <w:rPr>
                <w:rFonts w:ascii="inherit" w:hAnsi="inherit" w:cs="宋体"/>
                <w:color w:val="111111"/>
                <w:kern w:val="0"/>
                <w:sz w:val="20"/>
                <w:szCs w:val="20"/>
              </w:rPr>
              <w:t>结合你对软件</w:t>
            </w:r>
            <w:r>
              <w:rPr>
                <w:rFonts w:hint="eastAsia" w:ascii="inherit" w:hAnsi="inherit" w:cs="宋体"/>
                <w:color w:val="111111"/>
                <w:kern w:val="0"/>
                <w:sz w:val="20"/>
                <w:szCs w:val="20"/>
              </w:rPr>
              <w:t>系统</w:t>
            </w:r>
            <w:r>
              <w:rPr>
                <w:rFonts w:ascii="inherit" w:hAnsi="inherit" w:cs="宋体"/>
                <w:color w:val="111111"/>
                <w:kern w:val="0"/>
                <w:sz w:val="20"/>
                <w:szCs w:val="20"/>
              </w:rPr>
              <w:t>使用的认识，完成</w:t>
            </w:r>
            <w:r>
              <w:rPr>
                <w:rFonts w:hint="eastAsia" w:ascii="inherit" w:hAnsi="inherit" w:cs="宋体"/>
                <w:color w:val="111111"/>
                <w:kern w:val="0"/>
                <w:sz w:val="20"/>
                <w:szCs w:val="20"/>
                <w:lang w:val="en-US" w:eastAsia="zh-CN"/>
              </w:rPr>
              <w:t>大学生竞赛交流平台</w:t>
            </w:r>
            <w:r>
              <w:rPr>
                <w:rFonts w:hint="eastAsia" w:ascii="inherit" w:hAnsi="inherit" w:cs="宋体"/>
                <w:color w:val="111111"/>
                <w:kern w:val="0"/>
                <w:sz w:val="20"/>
                <w:szCs w:val="20"/>
              </w:rPr>
              <w:t>某</w:t>
            </w:r>
            <w:r>
              <w:rPr>
                <w:rFonts w:hint="eastAsia" w:ascii="inherit" w:hAnsi="inherit" w:cs="宋体"/>
                <w:color w:val="111111"/>
                <w:kern w:val="0"/>
                <w:sz w:val="20"/>
                <w:szCs w:val="20"/>
                <w:lang w:val="en-US" w:eastAsia="zh-CN"/>
              </w:rPr>
              <w:t>些</w:t>
            </w:r>
            <w:r>
              <w:rPr>
                <w:rFonts w:hint="eastAsia" w:ascii="inherit" w:hAnsi="inherit" w:cs="宋体"/>
                <w:color w:val="111111"/>
                <w:kern w:val="0"/>
                <w:sz w:val="20"/>
                <w:szCs w:val="20"/>
              </w:rPr>
              <w:t>功能的软件界面</w:t>
            </w:r>
            <w:r>
              <w:rPr>
                <w:rFonts w:ascii="inherit" w:hAnsi="inherit" w:cs="宋体"/>
                <w:color w:val="111111"/>
                <w:kern w:val="0"/>
                <w:sz w:val="20"/>
                <w:szCs w:val="20"/>
              </w:rPr>
              <w:t>（例如聊天界面、拍照处理界面等）</w:t>
            </w:r>
          </w:p>
          <w:p w14:paraId="28A142ED">
            <w:pPr>
              <w:widowControl/>
              <w:spacing w:line="360" w:lineRule="auto"/>
              <w:jc w:val="left"/>
              <w:rPr>
                <w:rFonts w:hint="default" w:ascii="inherit" w:hAnsi="inherit" w:eastAsia="宋体" w:cs="宋体"/>
                <w:b/>
                <w:bCs/>
                <w:color w:val="111111"/>
                <w:kern w:val="0"/>
                <w:sz w:val="20"/>
                <w:szCs w:val="20"/>
                <w:lang w:val="en-US" w:eastAsia="zh-CN"/>
              </w:rPr>
            </w:pPr>
            <w:r>
              <w:rPr>
                <w:rFonts w:hint="eastAsia" w:ascii="inherit" w:hAnsi="inherit" w:cs="宋体"/>
                <w:b/>
                <w:bCs/>
                <w:color w:val="111111"/>
                <w:kern w:val="0"/>
                <w:sz w:val="20"/>
                <w:szCs w:val="20"/>
                <w:lang w:val="en-US" w:eastAsia="zh-CN"/>
              </w:rPr>
              <w:t>功能一：</w:t>
            </w:r>
            <w:r>
              <w:rPr>
                <w:rFonts w:hint="eastAsia" w:ascii="inherit" w:hAnsi="inherit" w:cs="宋体"/>
                <w:b/>
                <w:bCs/>
                <w:color w:val="111111"/>
                <w:kern w:val="0"/>
                <w:sz w:val="20"/>
                <w:szCs w:val="20"/>
              </w:rPr>
              <w:t>AI竞赛助手</w:t>
            </w:r>
          </w:p>
          <w:p w14:paraId="6DBE7600">
            <w:pPr>
              <w:widowControl/>
              <w:spacing w:after="240"/>
              <w:jc w:val="left"/>
              <w:rPr>
                <w:rFonts w:ascii="inherit" w:hAnsi="inherit" w:cs="宋体"/>
                <w:color w:val="111111"/>
                <w:kern w:val="0"/>
                <w:sz w:val="20"/>
                <w:szCs w:val="20"/>
              </w:rPr>
            </w:pPr>
            <w:r>
              <w:rPr>
                <w:rFonts w:ascii="inherit" w:hAnsi="inherit" w:cs="宋体"/>
                <w:color w:val="111111"/>
                <w:kern w:val="0"/>
                <w:sz w:val="20"/>
                <w:szCs w:val="20"/>
              </w:rPr>
              <w:t>（1）写出软件功能的综述描述</w:t>
            </w:r>
          </w:p>
          <w:p w14:paraId="32B081E7">
            <w:pPr>
              <w:widowControl/>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AI竞赛助手为用户提供智能化的竞赛信息咨询与竞赛知识问答服务。用户可以通过与AI竞赛助手进行自然语言的互动，快速获取竞赛相关信息，如竞赛介绍、报名入口、参赛要求、赛事日程等。此外，AI竞赛助手还能解答用户提出的竞赛知识题目，提供学习资源，帮助用户更好地备赛。</w:t>
            </w:r>
          </w:p>
          <w:p w14:paraId="69C5727D">
            <w:pPr>
              <w:widowControl/>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在平台首页的右下角，用户可以看到“AI竞赛助手”的入口图标（悬浮按钮）。点击图标后，用户将进入与AI竞赛助手的实时聊天界面。AI助手依托强大的AI大模型与云端竞赛信息数据库，结合用户的具体问题，生成个性化、准确的回答，确保用户获得高质量的竞赛信息和解决方案。</w:t>
            </w:r>
          </w:p>
          <w:p w14:paraId="22775B84">
            <w:pPr>
              <w:widowControl/>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AI竞赛助手为参赛学生提供了一种高效、便捷的竞赛信息和知识获取方式，简化了复杂的信息查询过程。借助AI的实时响应能力，用户可以在对话中直接得到精准的竞赛解答。</w:t>
            </w:r>
          </w:p>
          <w:p w14:paraId="4CA33661">
            <w:pPr>
              <w:widowControl/>
              <w:spacing w:after="240"/>
              <w:jc w:val="left"/>
              <w:rPr>
                <w:rFonts w:ascii="inherit" w:hAnsi="inherit" w:cs="宋体"/>
                <w:color w:val="111111"/>
                <w:kern w:val="0"/>
                <w:sz w:val="20"/>
                <w:szCs w:val="20"/>
              </w:rPr>
            </w:pPr>
            <w:r>
              <w:rPr>
                <w:rFonts w:ascii="inherit" w:hAnsi="inherit" w:cs="宋体"/>
                <w:color w:val="111111"/>
                <w:kern w:val="0"/>
                <w:sz w:val="20"/>
                <w:szCs w:val="20"/>
              </w:rPr>
              <w:t>（2）结合软件综述的内容，设计一个能够实现该软件的软件界面。</w:t>
            </w:r>
          </w:p>
          <w:p w14:paraId="5F24E0BE">
            <w:pPr>
              <w:keepNext w:val="0"/>
              <w:keepLines w:val="0"/>
              <w:pageBreakBefore w:val="0"/>
              <w:widowControl/>
              <w:kinsoku/>
              <w:wordWrap/>
              <w:overflowPunct/>
              <w:topLinePunct w:val="0"/>
              <w:autoSpaceDE/>
              <w:autoSpaceDN/>
              <w:bidi w:val="0"/>
              <w:adjustRightInd/>
              <w:snapToGrid/>
              <w:jc w:val="center"/>
              <w:textAlignment w:val="auto"/>
              <w:rPr>
                <w:rFonts w:ascii="inherit" w:hAnsi="inherit" w:cs="宋体"/>
                <w:color w:val="111111"/>
                <w:kern w:val="0"/>
                <w:sz w:val="20"/>
                <w:szCs w:val="20"/>
              </w:rPr>
            </w:pPr>
            <w:r>
              <w:pict>
                <v:shape id="_x0000_i1036" o:spt="75" alt="" type="#_x0000_t75" style="height:283.45pt;width:131.75pt;" filled="f" o:preferrelative="t" stroked="f" coordsize="21600,21600">
                  <v:path/>
                  <v:fill on="f" focussize="0,0"/>
                  <v:stroke on="f"/>
                  <v:imagedata r:id="rId10" o:title=""/>
                  <o:lock v:ext="edit" aspectratio="t"/>
                  <w10:wrap type="none"/>
                  <w10:anchorlock/>
                </v:shape>
              </w:pict>
            </w:r>
            <w:r>
              <w:t xml:space="preserve"> </w:t>
            </w:r>
            <w:r>
              <w:rPr>
                <w:rFonts w:hint="eastAsia"/>
              </w:rPr>
              <w:t xml:space="preserve">   </w:t>
            </w:r>
            <w:r>
              <w:pict>
                <v:shape id="_x0000_i1035" o:spt="75" alt="" type="#_x0000_t75" style="height:283.45pt;width:132.05pt;" filled="f" o:preferrelative="t" stroked="f" coordsize="21600,21600">
                  <v:path/>
                  <v:fill on="f" focussize="0,0"/>
                  <v:stroke on="f"/>
                  <v:imagedata r:id="rId11" o:title=""/>
                  <o:lock v:ext="edit" aspectratio="t"/>
                  <w10:wrap type="none"/>
                  <w10:anchorlock/>
                </v:shape>
              </w:pict>
            </w:r>
            <w:r>
              <w:rPr>
                <w:rFonts w:hint="eastAsia"/>
              </w:rPr>
              <w:t xml:space="preserve"> </w:t>
            </w:r>
          </w:p>
          <w:p w14:paraId="76225466">
            <w:pPr>
              <w:widowControl/>
              <w:spacing w:after="240"/>
              <w:jc w:val="center"/>
              <w:rPr>
                <w:rFonts w:hint="eastAsia" w:ascii="inherit" w:hAnsi="inherit" w:eastAsia="宋体" w:cs="宋体"/>
                <w:color w:val="111111"/>
                <w:kern w:val="0"/>
                <w:sz w:val="18"/>
                <w:szCs w:val="18"/>
                <w:lang w:val="en-US" w:eastAsia="zh-CN"/>
              </w:rPr>
            </w:pPr>
            <w:r>
              <w:rPr>
                <w:rFonts w:hint="eastAsia" w:ascii="inherit" w:hAnsi="inherit" w:cs="宋体"/>
                <w:color w:val="111111"/>
                <w:kern w:val="0"/>
                <w:sz w:val="18"/>
                <w:szCs w:val="18"/>
              </w:rPr>
              <w:t>图3  小智</w:t>
            </w:r>
            <w:r>
              <w:rPr>
                <w:rFonts w:hint="eastAsia" w:ascii="inherit" w:hAnsi="inherit" w:cs="宋体"/>
                <w:color w:val="111111"/>
                <w:kern w:val="0"/>
                <w:sz w:val="18"/>
                <w:szCs w:val="18"/>
                <w:lang w:val="en-US" w:eastAsia="zh-CN"/>
              </w:rPr>
              <w:t>竞赛助手</w:t>
            </w:r>
            <w:r>
              <w:rPr>
                <w:rFonts w:hint="eastAsia" w:ascii="inherit" w:hAnsi="inherit" w:cs="宋体"/>
                <w:color w:val="111111"/>
                <w:kern w:val="0"/>
                <w:sz w:val="18"/>
                <w:szCs w:val="18"/>
              </w:rPr>
              <w:t>的软件</w:t>
            </w:r>
            <w:r>
              <w:rPr>
                <w:rFonts w:hint="eastAsia" w:ascii="inherit" w:hAnsi="inherit" w:cs="宋体"/>
                <w:color w:val="111111"/>
                <w:kern w:val="0"/>
                <w:sz w:val="18"/>
                <w:szCs w:val="18"/>
                <w:lang w:val="en-US" w:eastAsia="zh-CN"/>
              </w:rPr>
              <w:t>页面</w:t>
            </w:r>
          </w:p>
          <w:p w14:paraId="65012553">
            <w:pPr>
              <w:widowControl/>
              <w:spacing w:after="240"/>
              <w:jc w:val="left"/>
              <w:rPr>
                <w:rFonts w:hint="eastAsia" w:ascii="inherit" w:hAnsi="inherit" w:cs="宋体"/>
                <w:color w:val="111111"/>
                <w:kern w:val="0"/>
                <w:sz w:val="20"/>
                <w:szCs w:val="20"/>
              </w:rPr>
            </w:pPr>
            <w:r>
              <w:rPr>
                <w:rFonts w:ascii="inherit" w:hAnsi="inherit" w:cs="宋体"/>
                <w:color w:val="111111"/>
                <w:kern w:val="0"/>
                <w:sz w:val="20"/>
                <w:szCs w:val="20"/>
              </w:rPr>
              <w:t>（3）要求将功能描述写入到实验报告中，并将实现的软件界面贴到实验报告中</w:t>
            </w:r>
          </w:p>
          <w:p w14:paraId="6D9AF9ED">
            <w:pPr>
              <w:ind w:left="420" w:leftChars="200"/>
              <w:rPr>
                <w:rFonts w:hint="eastAsia"/>
                <w:b/>
                <w:bCs/>
                <w:sz w:val="20"/>
                <w:szCs w:val="20"/>
                <w:lang w:val="en-US" w:eastAsia="zh-CN"/>
              </w:rPr>
            </w:pPr>
            <w:r>
              <w:rPr>
                <w:rFonts w:hint="eastAsia"/>
                <w:sz w:val="20"/>
                <w:szCs w:val="20"/>
              </w:rPr>
              <w:t>注：功能描述 及 软件界面UI图如上所示，以上功能均借助“墨刀”创作。</w:t>
            </w:r>
          </w:p>
          <w:p w14:paraId="7C68AB6F">
            <w:pPr>
              <w:spacing w:line="360" w:lineRule="auto"/>
              <w:rPr>
                <w:rFonts w:hint="eastAsia"/>
                <w:b/>
                <w:bCs/>
                <w:sz w:val="20"/>
                <w:szCs w:val="20"/>
                <w:lang w:val="en-US" w:eastAsia="zh-CN"/>
              </w:rPr>
            </w:pPr>
            <w:r>
              <w:rPr>
                <w:rFonts w:hint="eastAsia"/>
                <w:b/>
                <w:bCs/>
                <w:sz w:val="20"/>
                <w:szCs w:val="20"/>
                <w:lang w:val="en-US" w:eastAsia="zh-CN"/>
              </w:rPr>
              <w:t>功能二：竞赛项目查询</w:t>
            </w:r>
          </w:p>
          <w:p w14:paraId="0D72A6CE">
            <w:pPr>
              <w:widowControl/>
              <w:numPr>
                <w:ilvl w:val="0"/>
                <w:numId w:val="2"/>
              </w:numPr>
              <w:spacing w:after="240"/>
              <w:jc w:val="left"/>
              <w:rPr>
                <w:rFonts w:ascii="inherit" w:hAnsi="inherit" w:cs="宋体"/>
                <w:color w:val="111111"/>
                <w:kern w:val="0"/>
                <w:sz w:val="20"/>
                <w:szCs w:val="20"/>
              </w:rPr>
            </w:pPr>
            <w:r>
              <w:rPr>
                <w:rFonts w:ascii="inherit" w:hAnsi="inherit" w:cs="宋体"/>
                <w:color w:val="111111"/>
                <w:kern w:val="0"/>
                <w:sz w:val="20"/>
                <w:szCs w:val="20"/>
              </w:rPr>
              <w:t>写出软件功能的综述描述</w:t>
            </w:r>
          </w:p>
          <w:p w14:paraId="61522F83">
            <w:pPr>
              <w:widowControl/>
              <w:numPr>
                <w:numId w:val="0"/>
              </w:numPr>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竞赛项目查询模块为用户提供了一个便捷的搜索工具，允许用户通过输入关键字或选择分类来快速定位竞赛项目信息。该模块支持模糊搜索功能，即使用户输入的关键词不够精确，系统也能智能识别相关项目并返回模糊匹配的结果。系统会根据关键词的相似度对搜索结果进行排序，确保用户能够快速找到最符合需求的竞赛项目。</w:t>
            </w:r>
          </w:p>
          <w:p w14:paraId="436D0D53">
            <w:pPr>
              <w:widowControl/>
              <w:numPr>
                <w:numId w:val="0"/>
              </w:numPr>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当用户在搜索框中输入竞赛项目的名称或类别等关键词后，系统将立即在后台进行查询，并展示相关的竞赛项目信息。搜索结果以列表或卡片的形式呈现，显示竞赛项目的名称、类别、简介、截止日期等关键信息。用户可以点击项目名称进入详细页面，进一步了解该竞赛项目的具体信息。</w:t>
            </w:r>
          </w:p>
          <w:p w14:paraId="50C5319A">
            <w:pPr>
              <w:widowControl/>
              <w:numPr>
                <w:numId w:val="0"/>
              </w:numPr>
              <w:spacing w:after="240"/>
              <w:ind w:firstLine="400" w:firstLineChars="200"/>
              <w:jc w:val="left"/>
              <w:rPr>
                <w:rFonts w:ascii="inherit" w:hAnsi="inherit" w:cs="宋体"/>
                <w:color w:val="111111"/>
                <w:kern w:val="0"/>
                <w:sz w:val="20"/>
                <w:szCs w:val="20"/>
              </w:rPr>
            </w:pPr>
            <w:r>
              <w:rPr>
                <w:rFonts w:hint="eastAsia" w:ascii="inherit" w:hAnsi="inherit" w:cs="宋体"/>
                <w:color w:val="111111"/>
                <w:kern w:val="0"/>
                <w:sz w:val="20"/>
                <w:szCs w:val="20"/>
              </w:rPr>
              <w:t>此外，系统还记录用户的搜索历史，根据用户的搜索习惯和偏好，智能推荐可能感兴趣的竞赛项目，从而提高用户的查询效率和网站的业务粘性。即使用户未登录，搜索功能也可以正常使用，确保无论任何场景下都能快速满足用户的搜索需求。</w:t>
            </w:r>
          </w:p>
          <w:p w14:paraId="11010C4D">
            <w:pPr>
              <w:widowControl/>
              <w:spacing w:after="240"/>
              <w:jc w:val="left"/>
              <w:rPr>
                <w:rFonts w:ascii="inherit" w:hAnsi="inherit" w:cs="宋体"/>
                <w:color w:val="111111"/>
                <w:kern w:val="0"/>
                <w:sz w:val="20"/>
                <w:szCs w:val="20"/>
              </w:rPr>
            </w:pPr>
            <w:r>
              <w:rPr>
                <w:rFonts w:ascii="inherit" w:hAnsi="inherit" w:cs="宋体"/>
                <w:color w:val="111111"/>
                <w:kern w:val="0"/>
                <w:sz w:val="20"/>
                <w:szCs w:val="20"/>
              </w:rPr>
              <w:t>（2）结合软件综述的内容，设计一个能够实现该软件的软件界面。</w:t>
            </w:r>
          </w:p>
          <w:p w14:paraId="13D12E60">
            <w:pPr>
              <w:keepNext w:val="0"/>
              <w:keepLines w:val="0"/>
              <w:pageBreakBefore w:val="0"/>
              <w:widowControl/>
              <w:kinsoku/>
              <w:wordWrap/>
              <w:overflowPunct/>
              <w:topLinePunct w:val="0"/>
              <w:autoSpaceDE/>
              <w:autoSpaceDN/>
              <w:bidi w:val="0"/>
              <w:adjustRightInd/>
              <w:snapToGrid/>
              <w:jc w:val="center"/>
              <w:textAlignment w:val="auto"/>
            </w:pPr>
            <w:r>
              <w:pict>
                <v:shape id="_x0000_i1039" o:spt="75" alt="" type="#_x0000_t75" style="height:266.45pt;width:115.25pt;" filled="f" o:preferrelative="t" stroked="f" coordsize="21600,21600">
                  <v:path/>
                  <v:fill on="f" focussize="0,0"/>
                  <v:stroke on="f"/>
                  <v:imagedata r:id="rId12" o:title=""/>
                  <o:lock v:ext="edit" aspectratio="t"/>
                  <w10:wrap type="none"/>
                  <w10:anchorlock/>
                </v:shape>
              </w:pict>
            </w:r>
            <w:r>
              <w:rPr>
                <w:rFonts w:hint="eastAsia"/>
                <w:lang w:val="en-US" w:eastAsia="zh-CN"/>
              </w:rPr>
              <w:t xml:space="preserve">  </w:t>
            </w:r>
            <w:r>
              <w:pict>
                <v:shape id="_x0000_i1041" o:spt="75" alt="" type="#_x0000_t75" style="height:266.45pt;width:115.35pt;" filled="f" o:preferrelative="t" stroked="f" coordsize="21600,21600">
                  <v:path/>
                  <v:fill on="f" focussize="0,0"/>
                  <v:stroke on="f"/>
                  <v:imagedata r:id="rId13" o:title=""/>
                  <o:lock v:ext="edit" aspectratio="t"/>
                  <w10:wrap type="none"/>
                  <w10:anchorlock/>
                </v:shape>
              </w:pict>
            </w:r>
            <w:r>
              <w:rPr>
                <w:rFonts w:hint="eastAsia"/>
                <w:lang w:val="en-US" w:eastAsia="zh-CN"/>
              </w:rPr>
              <w:t xml:space="preserve">  </w:t>
            </w:r>
            <w:r>
              <w:pict>
                <v:shape id="_x0000_i1042" o:spt="75" alt="" type="#_x0000_t75" style="height:266.45pt;width:116pt;" filled="f" o:preferrelative="t" stroked="f" coordsize="21600,21600">
                  <v:path/>
                  <v:fill on="f" focussize="0,0"/>
                  <v:stroke on="f"/>
                  <v:imagedata r:id="rId14" o:title=""/>
                  <o:lock v:ext="edit" aspectratio="t"/>
                  <w10:wrap type="none"/>
                  <w10:anchorlock/>
                </v:shape>
              </w:pict>
            </w:r>
          </w:p>
          <w:p w14:paraId="5ABF7FF5">
            <w:pPr>
              <w:keepNext w:val="0"/>
              <w:keepLines w:val="0"/>
              <w:pageBreakBefore w:val="0"/>
              <w:widowControl/>
              <w:kinsoku/>
              <w:wordWrap/>
              <w:overflowPunct/>
              <w:topLinePunct w:val="0"/>
              <w:autoSpaceDE/>
              <w:autoSpaceDN/>
              <w:bidi w:val="0"/>
              <w:adjustRightInd/>
              <w:snapToGrid/>
              <w:spacing w:after="400"/>
              <w:jc w:val="center"/>
              <w:textAlignment w:val="auto"/>
              <w:rPr>
                <w:rFonts w:hint="default"/>
                <w:lang w:val="en-US" w:eastAsia="zh-CN"/>
              </w:rPr>
            </w:pPr>
            <w:r>
              <w:rPr>
                <w:rFonts w:hint="eastAsia"/>
                <w:lang w:val="en-US" w:eastAsia="zh-CN"/>
              </w:rPr>
              <w:t>图4 竞赛项目查询的软件页面</w:t>
            </w:r>
          </w:p>
          <w:p w14:paraId="29B7B4F0">
            <w:pPr>
              <w:widowControl/>
              <w:spacing w:after="240"/>
              <w:jc w:val="left"/>
              <w:rPr>
                <w:rFonts w:hint="eastAsia" w:ascii="inherit" w:hAnsi="inherit" w:cs="宋体"/>
                <w:color w:val="111111"/>
                <w:kern w:val="0"/>
                <w:sz w:val="20"/>
                <w:szCs w:val="20"/>
              </w:rPr>
            </w:pPr>
            <w:r>
              <w:rPr>
                <w:rFonts w:ascii="inherit" w:hAnsi="inherit" w:cs="宋体"/>
                <w:color w:val="111111"/>
                <w:kern w:val="0"/>
                <w:sz w:val="20"/>
                <w:szCs w:val="20"/>
              </w:rPr>
              <w:t>（3）要求将功能描述写入到实验报告中，并将实现的软件界面贴到实验报告中</w:t>
            </w:r>
          </w:p>
          <w:p w14:paraId="546558AA">
            <w:pPr>
              <w:ind w:left="420" w:leftChars="200"/>
              <w:rPr>
                <w:rFonts w:hint="eastAsia"/>
                <w:sz w:val="20"/>
                <w:szCs w:val="20"/>
              </w:rPr>
            </w:pPr>
            <w:r>
              <w:rPr>
                <w:rFonts w:hint="eastAsia"/>
                <w:sz w:val="20"/>
                <w:szCs w:val="20"/>
              </w:rPr>
              <w:t>注：功能描述 及 软件界面UI图如上所示，以上功能均借助“</w:t>
            </w:r>
            <w:r>
              <w:rPr>
                <w:rFonts w:hint="eastAsia"/>
                <w:sz w:val="20"/>
                <w:szCs w:val="20"/>
                <w:lang w:val="en-US" w:eastAsia="zh-CN"/>
              </w:rPr>
              <w:t>即时设计</w:t>
            </w:r>
            <w:r>
              <w:rPr>
                <w:rFonts w:hint="eastAsia"/>
                <w:sz w:val="20"/>
                <w:szCs w:val="20"/>
              </w:rPr>
              <w:t>”创作。</w:t>
            </w:r>
          </w:p>
          <w:p w14:paraId="7C1B7BC4">
            <w:pPr>
              <w:rPr>
                <w:rFonts w:hint="eastAsia"/>
                <w:sz w:val="20"/>
                <w:szCs w:val="20"/>
              </w:rPr>
            </w:pPr>
          </w:p>
          <w:p w14:paraId="6B93B6DF">
            <w:pPr>
              <w:rPr>
                <w:rFonts w:hint="eastAsia"/>
                <w:sz w:val="20"/>
                <w:szCs w:val="20"/>
              </w:rPr>
            </w:pPr>
          </w:p>
          <w:p w14:paraId="2D921D5B">
            <w:pPr>
              <w:spacing w:line="360" w:lineRule="auto"/>
              <w:rPr>
                <w:rFonts w:hint="eastAsia"/>
                <w:b/>
                <w:bCs/>
                <w:sz w:val="20"/>
                <w:szCs w:val="20"/>
                <w:lang w:val="en-US" w:eastAsia="zh-CN"/>
              </w:rPr>
            </w:pPr>
            <w:r>
              <w:rPr>
                <w:rFonts w:hint="eastAsia"/>
                <w:b/>
                <w:bCs/>
                <w:sz w:val="20"/>
                <w:szCs w:val="20"/>
                <w:lang w:val="en-US" w:eastAsia="zh-CN"/>
              </w:rPr>
              <w:t>功能三：交流讨论区</w:t>
            </w:r>
          </w:p>
          <w:p w14:paraId="62D50F20">
            <w:pPr>
              <w:widowControl/>
              <w:numPr>
                <w:ilvl w:val="0"/>
                <w:numId w:val="3"/>
              </w:numPr>
              <w:spacing w:after="240"/>
              <w:jc w:val="left"/>
              <w:rPr>
                <w:rFonts w:ascii="inherit" w:hAnsi="inherit" w:cs="宋体"/>
                <w:color w:val="111111"/>
                <w:kern w:val="0"/>
                <w:sz w:val="20"/>
                <w:szCs w:val="20"/>
              </w:rPr>
            </w:pPr>
            <w:r>
              <w:rPr>
                <w:rFonts w:ascii="inherit" w:hAnsi="inherit" w:cs="宋体"/>
                <w:color w:val="111111"/>
                <w:kern w:val="0"/>
                <w:sz w:val="20"/>
                <w:szCs w:val="20"/>
              </w:rPr>
              <w:t>写出软件功能的综述描述</w:t>
            </w:r>
          </w:p>
          <w:p w14:paraId="1484899B">
            <w:pPr>
              <w:widowControl/>
              <w:numPr>
                <w:numId w:val="0"/>
              </w:numPr>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交流讨论区模块为竞赛参与者提供了一个互动交流的平台，用户可以在此自由发布讨论帖子，分享自己在竞赛项目中的经验、心得和见解，形成竞赛相关的讨论氛围。其他用户也可以对这些帖子进行评论和回复，激发积极的互动，促进用户间的知识共享与经验交流。通过交流讨论区，用户不仅能获取竞赛的相关信息和资源，还能在与他人的交流中提升自己的能力和水平，增强竞赛社区的凝聚力。</w:t>
            </w:r>
          </w:p>
          <w:p w14:paraId="3C2AB4B6">
            <w:pPr>
              <w:widowControl/>
              <w:numPr>
                <w:numId w:val="0"/>
              </w:numPr>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该模块支持用户自由发布关于竞赛的帖子，帖子内容可以包括标题、正文、图片或视频等多种形式。系统会对发布的帖子进行审核，确保内容的合规性和质量，审核通过后，帖子会展示在讨论区，相关用户会收到通知以便查看和互动。</w:t>
            </w:r>
          </w:p>
          <w:p w14:paraId="3A25B251">
            <w:pPr>
              <w:widowControl/>
              <w:numPr>
                <w:numId w:val="0"/>
              </w:numPr>
              <w:spacing w:after="240"/>
              <w:ind w:firstLine="400" w:firstLineChars="200"/>
              <w:jc w:val="left"/>
              <w:rPr>
                <w:rFonts w:hint="eastAsia" w:ascii="inherit" w:hAnsi="inherit" w:cs="宋体"/>
                <w:color w:val="111111"/>
                <w:kern w:val="0"/>
                <w:sz w:val="20"/>
                <w:szCs w:val="20"/>
              </w:rPr>
            </w:pPr>
            <w:r>
              <w:rPr>
                <w:rFonts w:hint="eastAsia" w:ascii="inherit" w:hAnsi="inherit" w:cs="宋体"/>
                <w:color w:val="111111"/>
                <w:kern w:val="0"/>
                <w:sz w:val="20"/>
                <w:szCs w:val="20"/>
              </w:rPr>
              <w:t>用户可以对帖子进行评论和回复，表达自己的观点。所有的评论和回复同样需要经过审核，以确保交流内容的合规性和友好性。系统会实时更新这些内容，确保信息的时效性和参与者的互动体验。用户可以点赞、踩或举报评论和回复，以表达对内容的评价。</w:t>
            </w:r>
          </w:p>
          <w:p w14:paraId="7EBD9A9A">
            <w:pPr>
              <w:widowControl/>
              <w:numPr>
                <w:numId w:val="0"/>
              </w:numPr>
              <w:spacing w:after="240"/>
              <w:ind w:firstLine="400" w:firstLineChars="200"/>
              <w:jc w:val="left"/>
              <w:rPr>
                <w:rFonts w:ascii="inherit" w:hAnsi="inherit" w:cs="宋体"/>
                <w:color w:val="111111"/>
                <w:kern w:val="0"/>
                <w:sz w:val="20"/>
                <w:szCs w:val="20"/>
              </w:rPr>
            </w:pPr>
            <w:r>
              <w:rPr>
                <w:rFonts w:hint="eastAsia" w:ascii="inherit" w:hAnsi="inherit" w:cs="宋体"/>
                <w:color w:val="111111"/>
                <w:kern w:val="0"/>
                <w:sz w:val="20"/>
                <w:szCs w:val="20"/>
              </w:rPr>
              <w:t>在帖子管理方面，用户可以对自己发布的帖子进行编辑、删除或置顶，优化展示效果。系统根据时间、热度或重要性等维度对帖子进行排序和分类，并提供搜索功能，方便用户快速找到感兴趣的帖子。为了激励用户的活跃度，系统可以设立积分、勋章等奖励机制，鼓励用户积极发帖和参与讨论，提升社区的活跃度与互动性。</w:t>
            </w:r>
          </w:p>
          <w:p w14:paraId="5C03AAF4">
            <w:pPr>
              <w:widowControl/>
              <w:numPr>
                <w:ilvl w:val="0"/>
                <w:numId w:val="3"/>
              </w:numPr>
              <w:spacing w:after="240"/>
              <w:ind w:left="0" w:leftChars="0" w:firstLine="0" w:firstLineChars="0"/>
              <w:jc w:val="left"/>
              <w:rPr>
                <w:rFonts w:ascii="inherit" w:hAnsi="inherit" w:cs="宋体"/>
                <w:color w:val="111111"/>
                <w:kern w:val="0"/>
                <w:sz w:val="20"/>
                <w:szCs w:val="20"/>
              </w:rPr>
            </w:pPr>
            <w:r>
              <w:rPr>
                <w:rFonts w:ascii="inherit" w:hAnsi="inherit" w:cs="宋体"/>
                <w:color w:val="111111"/>
                <w:kern w:val="0"/>
                <w:sz w:val="20"/>
                <w:szCs w:val="20"/>
              </w:rPr>
              <w:t>结合软件综述的内容，设计一个能够实现该软件的软件界面。</w:t>
            </w:r>
          </w:p>
          <w:p w14:paraId="3F54B6EC">
            <w:pPr>
              <w:keepNext w:val="0"/>
              <w:keepLines w:val="0"/>
              <w:pageBreakBefore w:val="0"/>
              <w:widowControl/>
              <w:numPr>
                <w:numId w:val="0"/>
              </w:numPr>
              <w:kinsoku/>
              <w:wordWrap/>
              <w:overflowPunct/>
              <w:topLinePunct w:val="0"/>
              <w:autoSpaceDE/>
              <w:autoSpaceDN/>
              <w:bidi w:val="0"/>
              <w:adjustRightInd/>
              <w:snapToGrid/>
              <w:ind w:leftChars="0"/>
              <w:jc w:val="center"/>
              <w:textAlignment w:val="auto"/>
            </w:pPr>
            <w:r>
              <w:pict>
                <v:shape id="_x0000_i1043" o:spt="75" alt="" type="#_x0000_t75" style="height:255.1pt;width:96.1pt;" filled="f" o:preferrelative="t" stroked="f" coordsize="21600,21600">
                  <v:path/>
                  <v:fill on="f" focussize="0,0"/>
                  <v:stroke on="f"/>
                  <v:imagedata r:id="rId15" o:title=""/>
                  <o:lock v:ext="edit" aspectratio="t"/>
                  <w10:wrap type="none"/>
                  <w10:anchorlock/>
                </v:shape>
              </w:pict>
            </w:r>
            <w:r>
              <w:rPr>
                <w:rFonts w:hint="eastAsia"/>
                <w:lang w:val="en-US" w:eastAsia="zh-CN"/>
              </w:rPr>
              <w:t xml:space="preserve">   </w:t>
            </w:r>
            <w:r>
              <w:pict>
                <v:shape id="_x0000_i1044" o:spt="75" alt="" type="#_x0000_t75" style="height:255.1pt;width:103pt;" filled="f" o:preferrelative="t" stroked="f" coordsize="21600,21600">
                  <v:path/>
                  <v:fill on="f" focussize="0,0"/>
                  <v:stroke on="f"/>
                  <v:imagedata r:id="rId16" o:title=""/>
                  <o:lock v:ext="edit" aspectratio="t"/>
                  <w10:wrap type="none"/>
                  <w10:anchorlock/>
                </v:shape>
              </w:pict>
            </w:r>
          </w:p>
          <w:p w14:paraId="551FC64D">
            <w:pPr>
              <w:widowControl/>
              <w:numPr>
                <w:numId w:val="0"/>
              </w:numPr>
              <w:spacing w:after="240"/>
              <w:ind w:leftChars="0"/>
              <w:jc w:val="center"/>
              <w:rPr>
                <w:rFonts w:hint="default" w:eastAsia="宋体"/>
                <w:lang w:val="en-US" w:eastAsia="zh-CN"/>
              </w:rPr>
            </w:pPr>
            <w:r>
              <w:rPr>
                <w:rFonts w:hint="eastAsia"/>
                <w:lang w:val="en-US" w:eastAsia="zh-CN"/>
              </w:rPr>
              <w:t>图5  交流讨论区的软件页面</w:t>
            </w:r>
          </w:p>
          <w:p w14:paraId="4AE8E12F">
            <w:pPr>
              <w:widowControl/>
              <w:spacing w:after="240"/>
              <w:jc w:val="left"/>
              <w:rPr>
                <w:rFonts w:hint="eastAsia" w:ascii="inherit" w:hAnsi="inherit" w:cs="宋体"/>
                <w:color w:val="111111"/>
                <w:kern w:val="0"/>
                <w:sz w:val="20"/>
                <w:szCs w:val="20"/>
              </w:rPr>
            </w:pPr>
            <w:r>
              <w:rPr>
                <w:rFonts w:ascii="inherit" w:hAnsi="inherit" w:cs="宋体"/>
                <w:color w:val="111111"/>
                <w:kern w:val="0"/>
                <w:sz w:val="20"/>
                <w:szCs w:val="20"/>
              </w:rPr>
              <w:t>（3）要求将功能描述写入到实验报告中，并将实现的软件界面贴到实验报告中</w:t>
            </w:r>
          </w:p>
          <w:p w14:paraId="30B1AF57">
            <w:pPr>
              <w:ind w:left="420" w:leftChars="200"/>
              <w:rPr>
                <w:rFonts w:hint="default"/>
                <w:sz w:val="20"/>
                <w:szCs w:val="20"/>
                <w:lang w:val="en-US" w:eastAsia="zh-CN"/>
              </w:rPr>
            </w:pPr>
            <w:r>
              <w:rPr>
                <w:rFonts w:hint="eastAsia"/>
                <w:sz w:val="20"/>
                <w:szCs w:val="20"/>
              </w:rPr>
              <w:t>注：功能描述 及 软件界面UI图如上所示，以上功能均借助“</w:t>
            </w:r>
            <w:r>
              <w:rPr>
                <w:rFonts w:hint="eastAsia"/>
                <w:sz w:val="20"/>
                <w:szCs w:val="20"/>
                <w:lang w:val="en-US" w:eastAsia="zh-CN"/>
              </w:rPr>
              <w:t>即时设计</w:t>
            </w:r>
            <w:r>
              <w:rPr>
                <w:rFonts w:hint="eastAsia"/>
                <w:sz w:val="20"/>
                <w:szCs w:val="20"/>
              </w:rPr>
              <w:t>”创作。</w:t>
            </w:r>
            <w:bookmarkStart w:id="0" w:name="_GoBack"/>
            <w:bookmarkEnd w:id="0"/>
          </w:p>
        </w:tc>
      </w:tr>
      <w:tr w14:paraId="47C3D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573434E8">
            <w:pPr>
              <w:spacing w:before="156" w:beforeLines="50"/>
              <w:rPr>
                <w:sz w:val="24"/>
                <w:szCs w:val="24"/>
              </w:rPr>
            </w:pPr>
            <w:r>
              <w:rPr>
                <w:rFonts w:hint="eastAsia"/>
                <w:sz w:val="24"/>
                <w:szCs w:val="24"/>
              </w:rPr>
              <w:t>三、感想及其他</w:t>
            </w:r>
          </w:p>
          <w:p w14:paraId="5E2F4E88">
            <w:pPr>
              <w:rPr>
                <w:sz w:val="24"/>
                <w:szCs w:val="24"/>
              </w:rPr>
            </w:pPr>
          </w:p>
          <w:p w14:paraId="43D05D67">
            <w:pPr>
              <w:spacing w:line="276" w:lineRule="auto"/>
            </w:pPr>
            <w:r>
              <w:rPr>
                <w:rFonts w:hint="eastAsia"/>
                <w:b/>
                <w:bCs/>
              </w:rPr>
              <w:t>实验难点</w:t>
            </w:r>
            <w:r>
              <w:rPr>
                <w:rFonts w:hint="eastAsia"/>
              </w:rPr>
              <w:t>：</w:t>
            </w:r>
          </w:p>
          <w:p w14:paraId="6D2B1335">
            <w:pPr>
              <w:spacing w:after="156" w:afterLines="50"/>
            </w:pPr>
            <w:r>
              <w:rPr>
                <w:rFonts w:hint="eastAsia"/>
              </w:rPr>
              <w:t>1. 对于计算机专业学生而言，我们对 UI 设计接触较少，难以设计一个满足规范而又美观的 UI 界面。</w:t>
            </w:r>
          </w:p>
          <w:p w14:paraId="78DCA1A9">
            <w:pPr>
              <w:spacing w:after="156" w:afterLines="50"/>
            </w:pPr>
            <w:r>
              <w:rPr>
                <w:rFonts w:hint="eastAsia"/>
              </w:rPr>
              <w:t>2. “墨刀”这个产品我是第一次使用，入手需要一定的时间成本，一开始还难以熟练的调整各个组件的样式。</w:t>
            </w:r>
          </w:p>
          <w:p w14:paraId="206F342A">
            <w:pPr>
              <w:spacing w:after="240"/>
            </w:pPr>
            <w:r>
              <w:rPr>
                <w:rFonts w:hint="eastAsia"/>
              </w:rPr>
              <w:t>3. 对 UI 设计缺少一个系统的学习，无法按照一定的规范来设计页面，难以精细到像素级别。</w:t>
            </w:r>
          </w:p>
          <w:p w14:paraId="69D6E879">
            <w:pPr>
              <w:spacing w:after="240"/>
            </w:pPr>
            <w:r>
              <w:rPr>
                <w:rFonts w:hint="eastAsia"/>
              </w:rPr>
              <w:t>4. 尽管个人有过软件开发经验，但也从未独立设计过产品的 UI，之前接触到的UI设计产品也是Figma、MasterGo比较多。</w:t>
            </w:r>
          </w:p>
          <w:p w14:paraId="431060F6">
            <w:r>
              <w:rPr>
                <w:rFonts w:hint="eastAsia"/>
              </w:rPr>
              <w:t>5. “墨刀”这个产品里面集成的图标比较少，有时无法挑选到一个适当的图标，对于元素的选择也不是很方便。</w:t>
            </w:r>
          </w:p>
          <w:p w14:paraId="3AFE49F4"/>
          <w:p w14:paraId="18A06579">
            <w:pPr>
              <w:rPr>
                <w:rFonts w:hint="eastAsia"/>
              </w:rPr>
            </w:pPr>
          </w:p>
          <w:p w14:paraId="62D78B6F">
            <w:pPr>
              <w:spacing w:line="276" w:lineRule="auto"/>
            </w:pPr>
            <w:r>
              <w:rPr>
                <w:rFonts w:hint="eastAsia"/>
                <w:b/>
                <w:bCs/>
              </w:rPr>
              <w:t>实验收获</w:t>
            </w:r>
            <w:r>
              <w:rPr>
                <w:rFonts w:hint="eastAsia"/>
              </w:rPr>
              <w:t>：</w:t>
            </w:r>
          </w:p>
          <w:p w14:paraId="47F24195">
            <w:pPr>
              <w:spacing w:after="240"/>
            </w:pPr>
            <w:r>
              <w:rPr>
                <w:rFonts w:hint="eastAsia"/>
              </w:rPr>
              <w:t>1. 学习了一个产品在开发过程中的前置任务的内容，即UI设计。众所周知，没有UI界面，前端工程师就无法较好的开展web页面的构建任务，也无法与后端工程师联调测试，阻碍了项目的顺利进展。</w:t>
            </w:r>
          </w:p>
          <w:p w14:paraId="3D9E77EC">
            <w:pPr>
              <w:spacing w:after="240"/>
            </w:pPr>
            <w:r>
              <w:rPr>
                <w:rFonts w:hint="eastAsia"/>
              </w:rPr>
              <w:t>2. 作为一个软件开发者，我拓展了软件编程之外的相关经验，即UI设计经验，这将更加有利于我从事软件开发行业，同时，也为我未来成为一位个人独立开发者奠定了前置基础。</w:t>
            </w:r>
          </w:p>
          <w:p w14:paraId="0E384BD7">
            <w:pPr>
              <w:spacing w:after="240"/>
            </w:pPr>
            <w:r>
              <w:rPr>
                <w:rFonts w:hint="eastAsia"/>
              </w:rPr>
              <w:t>3. 作为一个计算机专业的学生，我学习到了计算机专业之外的知识，即UI设计知识，明白了UI设计可以借助Figma、MasterGo、墨刀等平台，也懂得了UI设计要遵循一定的规范，这样才能设计出一个具有统一主题的UI产品原型。</w:t>
            </w:r>
          </w:p>
          <w:p w14:paraId="5F7D6B19">
            <w:pPr>
              <w:spacing w:after="240"/>
            </w:pPr>
            <w:r>
              <w:rPr>
                <w:rFonts w:hint="eastAsia"/>
              </w:rPr>
              <w:t>4. UI设计不仅仅是美化界面，更是关乎用户体验的重要环节。通过这次实践，我更加意识到良好的用户体验对于产品成功至关重要。我学习了如何通过色彩搭配、布局设计、交互逻辑等方面来优化用户体验，使得产品更加易用、美观且符合用户心理预期。</w:t>
            </w:r>
          </w:p>
          <w:p w14:paraId="05D1F6B4">
            <w:pPr>
              <w:rPr>
                <w:rFonts w:hint="eastAsia"/>
              </w:rPr>
            </w:pPr>
            <w:r>
              <w:rPr>
                <w:rFonts w:hint="eastAsia"/>
              </w:rPr>
              <w:t>5. UI设计是紧跟市场趋势和用户需求变化的。通过实践，我开始关注行业动态、设计趋势以及用户反馈，以便及时调整设计策略和方向。这种对市场和趋势的敏感性将有助于我在未来的软件开发和产品设计中保持竞争力。</w:t>
            </w:r>
          </w:p>
          <w:p w14:paraId="2546B84C"/>
          <w:p w14:paraId="13B92A58">
            <w:pPr>
              <w:rPr>
                <w:rFonts w:hint="eastAsia"/>
              </w:rPr>
            </w:pPr>
          </w:p>
        </w:tc>
      </w:tr>
    </w:tbl>
    <w:p w14:paraId="1FAA974C">
      <w:pPr>
        <w:rPr>
          <w:rFonts w:hint="eastAsia"/>
        </w:rPr>
      </w:pPr>
    </w:p>
    <w:p w14:paraId="3D5C780D">
      <w:pPr>
        <w:rPr>
          <w:rFonts w:hint="eastAsia"/>
        </w:rPr>
      </w:pPr>
      <w:r>
        <w:rPr>
          <w:rFonts w:hint="eastAsia" w:cs="宋体"/>
        </w:rPr>
        <w:t>深圳大学学生实验报告用纸</w:t>
      </w:r>
    </w:p>
    <w:tbl>
      <w:tblPr>
        <w:tblStyle w:val="4"/>
        <w:tblW w:w="8152"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2"/>
      </w:tblGrid>
      <w:tr w14:paraId="2080D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9" w:hRule="atLeast"/>
        </w:trPr>
        <w:tc>
          <w:tcPr>
            <w:tcW w:w="8152" w:type="dxa"/>
          </w:tcPr>
          <w:p w14:paraId="3A789473">
            <w:r>
              <w:rPr>
                <w:rFonts w:hint="eastAsia" w:cs="宋体"/>
              </w:rPr>
              <w:t>指导教师批阅意见：</w:t>
            </w:r>
          </w:p>
          <w:p w14:paraId="5FCB145C"/>
          <w:p w14:paraId="666149E0"/>
          <w:p w14:paraId="379BF1A7">
            <w:pPr>
              <w:rPr>
                <w:rFonts w:hint="eastAsia"/>
              </w:rPr>
            </w:pPr>
          </w:p>
          <w:p w14:paraId="0A493C44"/>
          <w:p w14:paraId="774200BE">
            <w:pPr>
              <w:rPr>
                <w:rFonts w:hint="eastAsia"/>
              </w:rPr>
            </w:pPr>
          </w:p>
          <w:p w14:paraId="29E15A75">
            <w:r>
              <w:rPr>
                <w:rFonts w:hint="eastAsia" w:cs="宋体"/>
              </w:rPr>
              <w:t>成绩评定：</w:t>
            </w:r>
          </w:p>
          <w:p w14:paraId="7EB2A1C1"/>
          <w:p w14:paraId="7C328BA7"/>
          <w:p w14:paraId="7386C20C">
            <w:pPr>
              <w:rPr>
                <w:rFonts w:hint="eastAsia"/>
              </w:rPr>
            </w:pPr>
          </w:p>
          <w:p w14:paraId="218341AF">
            <w:pPr>
              <w:rPr>
                <w:rFonts w:hint="eastAsia"/>
              </w:rPr>
            </w:pPr>
          </w:p>
          <w:p w14:paraId="2B2DB4DE"/>
          <w:p w14:paraId="4B9FD48B">
            <w:pPr>
              <w:rPr>
                <w:rFonts w:cs="宋体"/>
              </w:rPr>
            </w:pPr>
            <w:r>
              <w:rPr>
                <w:rFonts w:hint="eastAsia" w:cs="宋体"/>
              </w:rPr>
              <w:t>指导教师签字：</w:t>
            </w:r>
          </w:p>
          <w:p w14:paraId="52D8560D"/>
          <w:p w14:paraId="194ED9DB">
            <w:pPr>
              <w:ind w:firstLine="5355" w:firstLineChars="2550"/>
            </w:pPr>
            <w:r>
              <w:rPr>
                <w:rFonts w:cs="宋体"/>
              </w:rPr>
              <w:t>2021</w:t>
            </w:r>
            <w:r>
              <w:rPr>
                <w:rFonts w:hint="eastAsia" w:cs="宋体"/>
              </w:rPr>
              <w:t>年   月    日</w:t>
            </w:r>
          </w:p>
        </w:tc>
      </w:tr>
      <w:tr w14:paraId="24FEA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52" w:type="dxa"/>
          </w:tcPr>
          <w:p w14:paraId="1F61FC80">
            <w:r>
              <w:rPr>
                <w:rFonts w:hint="eastAsia" w:cs="宋体"/>
              </w:rPr>
              <w:t>备注：</w:t>
            </w:r>
          </w:p>
        </w:tc>
      </w:tr>
    </w:tbl>
    <w:p w14:paraId="501CCFE3">
      <w:r>
        <w:rPr>
          <w:rFonts w:hint="eastAsia" w:cs="宋体"/>
        </w:rPr>
        <w:t>注：</w:t>
      </w:r>
      <w:r>
        <w:t>1</w:t>
      </w:r>
      <w:r>
        <w:rPr>
          <w:rFonts w:hint="eastAsia" w:cs="宋体"/>
        </w:rPr>
        <w:t>、报告内的项目或内容设置，可根据实际情况加以调整和补充。</w:t>
      </w:r>
    </w:p>
    <w:p w14:paraId="2B2B3F5A">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1BAC1"/>
    <w:multiLevelType w:val="singleLevel"/>
    <w:tmpl w:val="BB01BAC1"/>
    <w:lvl w:ilvl="0" w:tentative="0">
      <w:start w:val="1"/>
      <w:numFmt w:val="decimal"/>
      <w:suff w:val="nothing"/>
      <w:lvlText w:val="（%1）"/>
      <w:lvlJc w:val="left"/>
    </w:lvl>
  </w:abstractNum>
  <w:abstractNum w:abstractNumId="1">
    <w:nsid w:val="EED86CCF"/>
    <w:multiLevelType w:val="singleLevel"/>
    <w:tmpl w:val="EED86CCF"/>
    <w:lvl w:ilvl="0" w:tentative="0">
      <w:start w:val="1"/>
      <w:numFmt w:val="decimal"/>
      <w:suff w:val="nothing"/>
      <w:lvlText w:val="（%1）"/>
      <w:lvlJc w:val="left"/>
    </w:lvl>
  </w:abstractNum>
  <w:abstractNum w:abstractNumId="2">
    <w:nsid w:val="57F04F4B"/>
    <w:multiLevelType w:val="multilevel"/>
    <w:tmpl w:val="57F04F4B"/>
    <w:lvl w:ilvl="0" w:tentative="0">
      <w:start w:val="2"/>
      <w:numFmt w:val="decimal"/>
      <w:lvlText w:val="（%1）"/>
      <w:lvlJc w:val="left"/>
      <w:pPr>
        <w:ind w:left="1140" w:hanging="720"/>
      </w:pPr>
      <w:rPr>
        <w:rFonts w:hint="default" w:cs="Times New Roman"/>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Tc3M2Y5NzIzMDFlZjAyY2Q4Njk5ODkyYjFjNzBiNTQifQ=="/>
  </w:docVars>
  <w:rsids>
    <w:rsidRoot w:val="00AD42E2"/>
    <w:rsid w:val="000012B3"/>
    <w:rsid w:val="00004BA5"/>
    <w:rsid w:val="00005116"/>
    <w:rsid w:val="000329F4"/>
    <w:rsid w:val="0003756B"/>
    <w:rsid w:val="0004068F"/>
    <w:rsid w:val="00041D55"/>
    <w:rsid w:val="00044DE3"/>
    <w:rsid w:val="00060C6C"/>
    <w:rsid w:val="00067CA0"/>
    <w:rsid w:val="0007447E"/>
    <w:rsid w:val="00075738"/>
    <w:rsid w:val="0008159F"/>
    <w:rsid w:val="00081D7E"/>
    <w:rsid w:val="00090997"/>
    <w:rsid w:val="00090B6E"/>
    <w:rsid w:val="00090FF5"/>
    <w:rsid w:val="00095594"/>
    <w:rsid w:val="00096447"/>
    <w:rsid w:val="00097B06"/>
    <w:rsid w:val="000A0552"/>
    <w:rsid w:val="000A1DB2"/>
    <w:rsid w:val="000A4780"/>
    <w:rsid w:val="000A7865"/>
    <w:rsid w:val="000B216E"/>
    <w:rsid w:val="000B4196"/>
    <w:rsid w:val="000B5844"/>
    <w:rsid w:val="000C6CD1"/>
    <w:rsid w:val="000C6ECC"/>
    <w:rsid w:val="000D766B"/>
    <w:rsid w:val="000E273F"/>
    <w:rsid w:val="000E3543"/>
    <w:rsid w:val="000F12E9"/>
    <w:rsid w:val="000F4FB2"/>
    <w:rsid w:val="00100461"/>
    <w:rsid w:val="00101C99"/>
    <w:rsid w:val="00103D87"/>
    <w:rsid w:val="001053B5"/>
    <w:rsid w:val="001101BF"/>
    <w:rsid w:val="00113091"/>
    <w:rsid w:val="0011363A"/>
    <w:rsid w:val="0011491C"/>
    <w:rsid w:val="00115113"/>
    <w:rsid w:val="00127C22"/>
    <w:rsid w:val="00131854"/>
    <w:rsid w:val="0013671E"/>
    <w:rsid w:val="00141759"/>
    <w:rsid w:val="0014196B"/>
    <w:rsid w:val="00143066"/>
    <w:rsid w:val="00150CB9"/>
    <w:rsid w:val="001565D4"/>
    <w:rsid w:val="00164EE7"/>
    <w:rsid w:val="00170431"/>
    <w:rsid w:val="00171A00"/>
    <w:rsid w:val="00173142"/>
    <w:rsid w:val="001734F5"/>
    <w:rsid w:val="001812DC"/>
    <w:rsid w:val="00183249"/>
    <w:rsid w:val="00187E48"/>
    <w:rsid w:val="001B2831"/>
    <w:rsid w:val="001B33DE"/>
    <w:rsid w:val="001C067F"/>
    <w:rsid w:val="001C2248"/>
    <w:rsid w:val="001D267D"/>
    <w:rsid w:val="001E3E54"/>
    <w:rsid w:val="001F0B59"/>
    <w:rsid w:val="001F627D"/>
    <w:rsid w:val="002020D5"/>
    <w:rsid w:val="00202571"/>
    <w:rsid w:val="002043E7"/>
    <w:rsid w:val="0020692F"/>
    <w:rsid w:val="002069F3"/>
    <w:rsid w:val="00211059"/>
    <w:rsid w:val="00216688"/>
    <w:rsid w:val="00220244"/>
    <w:rsid w:val="00233124"/>
    <w:rsid w:val="0024009C"/>
    <w:rsid w:val="00240FC5"/>
    <w:rsid w:val="00244525"/>
    <w:rsid w:val="0025102B"/>
    <w:rsid w:val="0026279E"/>
    <w:rsid w:val="002858E5"/>
    <w:rsid w:val="0029370B"/>
    <w:rsid w:val="00297C7C"/>
    <w:rsid w:val="002A3CCD"/>
    <w:rsid w:val="002B02D0"/>
    <w:rsid w:val="002C200C"/>
    <w:rsid w:val="002C68DD"/>
    <w:rsid w:val="002D0EA5"/>
    <w:rsid w:val="002E1010"/>
    <w:rsid w:val="002E2655"/>
    <w:rsid w:val="002F33B6"/>
    <w:rsid w:val="002F698C"/>
    <w:rsid w:val="002F789F"/>
    <w:rsid w:val="00307D2A"/>
    <w:rsid w:val="00320977"/>
    <w:rsid w:val="00321719"/>
    <w:rsid w:val="00324310"/>
    <w:rsid w:val="0033264A"/>
    <w:rsid w:val="003334C8"/>
    <w:rsid w:val="00342501"/>
    <w:rsid w:val="00343760"/>
    <w:rsid w:val="003523C1"/>
    <w:rsid w:val="0035489D"/>
    <w:rsid w:val="00357F3B"/>
    <w:rsid w:val="00360F15"/>
    <w:rsid w:val="00366B34"/>
    <w:rsid w:val="00367747"/>
    <w:rsid w:val="00367E51"/>
    <w:rsid w:val="003714F6"/>
    <w:rsid w:val="00376F2C"/>
    <w:rsid w:val="00377FF1"/>
    <w:rsid w:val="0038695B"/>
    <w:rsid w:val="00395367"/>
    <w:rsid w:val="003968DC"/>
    <w:rsid w:val="003A2860"/>
    <w:rsid w:val="003A3077"/>
    <w:rsid w:val="003B0583"/>
    <w:rsid w:val="003B1604"/>
    <w:rsid w:val="003B4813"/>
    <w:rsid w:val="003D265C"/>
    <w:rsid w:val="003D3A57"/>
    <w:rsid w:val="003D6BD5"/>
    <w:rsid w:val="00403245"/>
    <w:rsid w:val="004120E5"/>
    <w:rsid w:val="004243DE"/>
    <w:rsid w:val="004256B7"/>
    <w:rsid w:val="004279C1"/>
    <w:rsid w:val="00433FC7"/>
    <w:rsid w:val="00444FDE"/>
    <w:rsid w:val="00450DA8"/>
    <w:rsid w:val="00453F91"/>
    <w:rsid w:val="00455534"/>
    <w:rsid w:val="00470EE6"/>
    <w:rsid w:val="00474FE5"/>
    <w:rsid w:val="00477E24"/>
    <w:rsid w:val="0048011C"/>
    <w:rsid w:val="0048587B"/>
    <w:rsid w:val="004B08BE"/>
    <w:rsid w:val="004C06C2"/>
    <w:rsid w:val="004D078F"/>
    <w:rsid w:val="004D40C2"/>
    <w:rsid w:val="004D7B1D"/>
    <w:rsid w:val="004E3533"/>
    <w:rsid w:val="004E4D52"/>
    <w:rsid w:val="004F280C"/>
    <w:rsid w:val="004F34EA"/>
    <w:rsid w:val="00500324"/>
    <w:rsid w:val="005137EF"/>
    <w:rsid w:val="00516C18"/>
    <w:rsid w:val="00524F1B"/>
    <w:rsid w:val="0053124E"/>
    <w:rsid w:val="005340D9"/>
    <w:rsid w:val="005343F0"/>
    <w:rsid w:val="005371B6"/>
    <w:rsid w:val="005428AA"/>
    <w:rsid w:val="00544182"/>
    <w:rsid w:val="00545BB2"/>
    <w:rsid w:val="00553304"/>
    <w:rsid w:val="00566085"/>
    <w:rsid w:val="005717A7"/>
    <w:rsid w:val="00581926"/>
    <w:rsid w:val="00587179"/>
    <w:rsid w:val="00591FEE"/>
    <w:rsid w:val="005A0067"/>
    <w:rsid w:val="005A0FD7"/>
    <w:rsid w:val="005A3CF4"/>
    <w:rsid w:val="005A76C4"/>
    <w:rsid w:val="005B37FC"/>
    <w:rsid w:val="005C765B"/>
    <w:rsid w:val="005E2C28"/>
    <w:rsid w:val="005E368C"/>
    <w:rsid w:val="005F3E77"/>
    <w:rsid w:val="00613335"/>
    <w:rsid w:val="006138B4"/>
    <w:rsid w:val="00622075"/>
    <w:rsid w:val="0062732A"/>
    <w:rsid w:val="00627B7B"/>
    <w:rsid w:val="0063794A"/>
    <w:rsid w:val="00657E09"/>
    <w:rsid w:val="0066160C"/>
    <w:rsid w:val="006617A8"/>
    <w:rsid w:val="00695556"/>
    <w:rsid w:val="00697809"/>
    <w:rsid w:val="006A3876"/>
    <w:rsid w:val="006B5819"/>
    <w:rsid w:val="006C425B"/>
    <w:rsid w:val="006C682D"/>
    <w:rsid w:val="006D267A"/>
    <w:rsid w:val="006D424E"/>
    <w:rsid w:val="006E49D5"/>
    <w:rsid w:val="006E5C5D"/>
    <w:rsid w:val="006E7E9D"/>
    <w:rsid w:val="006F219D"/>
    <w:rsid w:val="006F4B34"/>
    <w:rsid w:val="00702903"/>
    <w:rsid w:val="007037F6"/>
    <w:rsid w:val="0071270D"/>
    <w:rsid w:val="00722C1B"/>
    <w:rsid w:val="007322C5"/>
    <w:rsid w:val="00734A1A"/>
    <w:rsid w:val="00735527"/>
    <w:rsid w:val="0073698D"/>
    <w:rsid w:val="00761F09"/>
    <w:rsid w:val="0079140A"/>
    <w:rsid w:val="0079357C"/>
    <w:rsid w:val="00793728"/>
    <w:rsid w:val="007951A1"/>
    <w:rsid w:val="007958AB"/>
    <w:rsid w:val="007A2D15"/>
    <w:rsid w:val="007A35B3"/>
    <w:rsid w:val="007B26B0"/>
    <w:rsid w:val="007B4234"/>
    <w:rsid w:val="007B4B0C"/>
    <w:rsid w:val="007C0CFC"/>
    <w:rsid w:val="007C7260"/>
    <w:rsid w:val="007D2A88"/>
    <w:rsid w:val="007D3DE1"/>
    <w:rsid w:val="007D4409"/>
    <w:rsid w:val="007D53C0"/>
    <w:rsid w:val="007E2074"/>
    <w:rsid w:val="007E3D19"/>
    <w:rsid w:val="007E5F12"/>
    <w:rsid w:val="007E7B37"/>
    <w:rsid w:val="007F4E05"/>
    <w:rsid w:val="00806B3F"/>
    <w:rsid w:val="00820602"/>
    <w:rsid w:val="00830763"/>
    <w:rsid w:val="00845AA6"/>
    <w:rsid w:val="00845D46"/>
    <w:rsid w:val="00846AD0"/>
    <w:rsid w:val="00847415"/>
    <w:rsid w:val="00851215"/>
    <w:rsid w:val="00854594"/>
    <w:rsid w:val="00860295"/>
    <w:rsid w:val="00876F75"/>
    <w:rsid w:val="00885127"/>
    <w:rsid w:val="00886F48"/>
    <w:rsid w:val="00890392"/>
    <w:rsid w:val="00890E2C"/>
    <w:rsid w:val="00892633"/>
    <w:rsid w:val="008C38B9"/>
    <w:rsid w:val="008E57C1"/>
    <w:rsid w:val="008E6282"/>
    <w:rsid w:val="008F1437"/>
    <w:rsid w:val="008F233C"/>
    <w:rsid w:val="00900A1A"/>
    <w:rsid w:val="0090242D"/>
    <w:rsid w:val="00907581"/>
    <w:rsid w:val="00920845"/>
    <w:rsid w:val="009250E8"/>
    <w:rsid w:val="00933E03"/>
    <w:rsid w:val="0093403A"/>
    <w:rsid w:val="00942A49"/>
    <w:rsid w:val="00944A2C"/>
    <w:rsid w:val="00954E3C"/>
    <w:rsid w:val="00960DF4"/>
    <w:rsid w:val="00961A0D"/>
    <w:rsid w:val="00961E1B"/>
    <w:rsid w:val="00964516"/>
    <w:rsid w:val="00967AA8"/>
    <w:rsid w:val="0097010C"/>
    <w:rsid w:val="009718D8"/>
    <w:rsid w:val="00975692"/>
    <w:rsid w:val="00975D73"/>
    <w:rsid w:val="00980983"/>
    <w:rsid w:val="00990B5F"/>
    <w:rsid w:val="00992FA4"/>
    <w:rsid w:val="009B52E2"/>
    <w:rsid w:val="009C0360"/>
    <w:rsid w:val="009C6480"/>
    <w:rsid w:val="009D2E9A"/>
    <w:rsid w:val="009E1A8D"/>
    <w:rsid w:val="009F0B3C"/>
    <w:rsid w:val="00A04FFD"/>
    <w:rsid w:val="00A053B8"/>
    <w:rsid w:val="00A27F68"/>
    <w:rsid w:val="00A31BE3"/>
    <w:rsid w:val="00A41C32"/>
    <w:rsid w:val="00A438CF"/>
    <w:rsid w:val="00A43F49"/>
    <w:rsid w:val="00A45499"/>
    <w:rsid w:val="00A46C66"/>
    <w:rsid w:val="00A47DA0"/>
    <w:rsid w:val="00A54E42"/>
    <w:rsid w:val="00A736E8"/>
    <w:rsid w:val="00A776EE"/>
    <w:rsid w:val="00A81E99"/>
    <w:rsid w:val="00A828C5"/>
    <w:rsid w:val="00A82EC0"/>
    <w:rsid w:val="00A8610F"/>
    <w:rsid w:val="00A866B9"/>
    <w:rsid w:val="00A941B9"/>
    <w:rsid w:val="00A96F0F"/>
    <w:rsid w:val="00AA3623"/>
    <w:rsid w:val="00AC7393"/>
    <w:rsid w:val="00AD42E2"/>
    <w:rsid w:val="00AD7788"/>
    <w:rsid w:val="00AE0E31"/>
    <w:rsid w:val="00AE6FC0"/>
    <w:rsid w:val="00B058CE"/>
    <w:rsid w:val="00B22EDF"/>
    <w:rsid w:val="00B23ADC"/>
    <w:rsid w:val="00B372FB"/>
    <w:rsid w:val="00B3755B"/>
    <w:rsid w:val="00B432C0"/>
    <w:rsid w:val="00B55897"/>
    <w:rsid w:val="00B55D5B"/>
    <w:rsid w:val="00B71C68"/>
    <w:rsid w:val="00B75189"/>
    <w:rsid w:val="00B7626E"/>
    <w:rsid w:val="00BC3EF9"/>
    <w:rsid w:val="00BC53F9"/>
    <w:rsid w:val="00BD09E6"/>
    <w:rsid w:val="00BD1DA0"/>
    <w:rsid w:val="00BD4C07"/>
    <w:rsid w:val="00C02FB6"/>
    <w:rsid w:val="00C038C5"/>
    <w:rsid w:val="00C10FD4"/>
    <w:rsid w:val="00C21960"/>
    <w:rsid w:val="00C24710"/>
    <w:rsid w:val="00C75A7B"/>
    <w:rsid w:val="00C76FD7"/>
    <w:rsid w:val="00C83251"/>
    <w:rsid w:val="00CC238A"/>
    <w:rsid w:val="00CE2375"/>
    <w:rsid w:val="00D04E6B"/>
    <w:rsid w:val="00D10071"/>
    <w:rsid w:val="00D15CF9"/>
    <w:rsid w:val="00D1684D"/>
    <w:rsid w:val="00D24E70"/>
    <w:rsid w:val="00D30F3C"/>
    <w:rsid w:val="00D32996"/>
    <w:rsid w:val="00D353AF"/>
    <w:rsid w:val="00D37F41"/>
    <w:rsid w:val="00D50E46"/>
    <w:rsid w:val="00D62B7F"/>
    <w:rsid w:val="00D71DC5"/>
    <w:rsid w:val="00D7615E"/>
    <w:rsid w:val="00D8092C"/>
    <w:rsid w:val="00D81287"/>
    <w:rsid w:val="00D81ACA"/>
    <w:rsid w:val="00D81E2F"/>
    <w:rsid w:val="00D82B6B"/>
    <w:rsid w:val="00D86FC3"/>
    <w:rsid w:val="00D9124A"/>
    <w:rsid w:val="00D92800"/>
    <w:rsid w:val="00D966F1"/>
    <w:rsid w:val="00DA2ADD"/>
    <w:rsid w:val="00DB12EE"/>
    <w:rsid w:val="00DB3A10"/>
    <w:rsid w:val="00DB410D"/>
    <w:rsid w:val="00DC2D6D"/>
    <w:rsid w:val="00DC33A4"/>
    <w:rsid w:val="00DC67BC"/>
    <w:rsid w:val="00DF2177"/>
    <w:rsid w:val="00DF55F9"/>
    <w:rsid w:val="00E03DD7"/>
    <w:rsid w:val="00E05A51"/>
    <w:rsid w:val="00E06864"/>
    <w:rsid w:val="00E131F8"/>
    <w:rsid w:val="00E1763B"/>
    <w:rsid w:val="00E23782"/>
    <w:rsid w:val="00E44080"/>
    <w:rsid w:val="00E47974"/>
    <w:rsid w:val="00E52E5D"/>
    <w:rsid w:val="00E624B9"/>
    <w:rsid w:val="00E62D79"/>
    <w:rsid w:val="00E6583E"/>
    <w:rsid w:val="00E6688A"/>
    <w:rsid w:val="00E80062"/>
    <w:rsid w:val="00E862A9"/>
    <w:rsid w:val="00E93324"/>
    <w:rsid w:val="00E95DFF"/>
    <w:rsid w:val="00EA302D"/>
    <w:rsid w:val="00EA41B8"/>
    <w:rsid w:val="00EA5AAC"/>
    <w:rsid w:val="00EA704D"/>
    <w:rsid w:val="00ED05B9"/>
    <w:rsid w:val="00ED09C0"/>
    <w:rsid w:val="00ED3097"/>
    <w:rsid w:val="00ED4D56"/>
    <w:rsid w:val="00ED69B2"/>
    <w:rsid w:val="00EF7438"/>
    <w:rsid w:val="00F0050D"/>
    <w:rsid w:val="00F02BDC"/>
    <w:rsid w:val="00F216A6"/>
    <w:rsid w:val="00F41894"/>
    <w:rsid w:val="00F420EE"/>
    <w:rsid w:val="00F4512C"/>
    <w:rsid w:val="00F52B7E"/>
    <w:rsid w:val="00F54CB4"/>
    <w:rsid w:val="00F629B5"/>
    <w:rsid w:val="00F73012"/>
    <w:rsid w:val="00F81F7F"/>
    <w:rsid w:val="00F822F0"/>
    <w:rsid w:val="00FA1133"/>
    <w:rsid w:val="00FA21C1"/>
    <w:rsid w:val="00FA4CC8"/>
    <w:rsid w:val="00FB08BD"/>
    <w:rsid w:val="00FB751C"/>
    <w:rsid w:val="00FB7CF6"/>
    <w:rsid w:val="00FD3E10"/>
    <w:rsid w:val="00FE5EA8"/>
    <w:rsid w:val="00FF1151"/>
    <w:rsid w:val="00FF40AE"/>
    <w:rsid w:val="00FF4D93"/>
    <w:rsid w:val="00FF52E1"/>
    <w:rsid w:val="0300577A"/>
    <w:rsid w:val="04064D6B"/>
    <w:rsid w:val="0890645C"/>
    <w:rsid w:val="09F5648B"/>
    <w:rsid w:val="18CA00FF"/>
    <w:rsid w:val="1E99585C"/>
    <w:rsid w:val="223A50D8"/>
    <w:rsid w:val="2499119D"/>
    <w:rsid w:val="27310F75"/>
    <w:rsid w:val="2AAB3EEC"/>
    <w:rsid w:val="3BD84CC2"/>
    <w:rsid w:val="3FCC7D2A"/>
    <w:rsid w:val="42B51157"/>
    <w:rsid w:val="44402B05"/>
    <w:rsid w:val="4B801FAD"/>
    <w:rsid w:val="4C1A08EE"/>
    <w:rsid w:val="513A2CAE"/>
    <w:rsid w:val="53DF5FEE"/>
    <w:rsid w:val="56B00E24"/>
    <w:rsid w:val="591455E0"/>
    <w:rsid w:val="5F944C1C"/>
    <w:rsid w:val="6166495D"/>
    <w:rsid w:val="665533E3"/>
    <w:rsid w:val="68F64907"/>
    <w:rsid w:val="6B5B16B8"/>
    <w:rsid w:val="72820C0A"/>
    <w:rsid w:val="7B38007C"/>
    <w:rsid w:val="7B9F2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kern w:val="0"/>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5">
    <w:name w:val="Table Grid"/>
    <w:basedOn w:val="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7">
    <w:name w:val="Hyperlink"/>
    <w:unhideWhenUsed/>
    <w:qFormat/>
    <w:uiPriority w:val="99"/>
    <w:rPr>
      <w:color w:val="0000FF"/>
      <w:u w:val="single"/>
    </w:rPr>
  </w:style>
  <w:style w:type="character" w:customStyle="1" w:styleId="8">
    <w:name w:val="页眉 字符"/>
    <w:link w:val="3"/>
    <w:qFormat/>
    <w:uiPriority w:val="99"/>
    <w:rPr>
      <w:sz w:val="18"/>
      <w:szCs w:val="18"/>
    </w:rPr>
  </w:style>
  <w:style w:type="character" w:customStyle="1" w:styleId="9">
    <w:name w:val="页脚 字符"/>
    <w:link w:val="2"/>
    <w:qFormat/>
    <w:uiPriority w:val="99"/>
    <w:rPr>
      <w:sz w:val="18"/>
      <w:szCs w:val="18"/>
    </w:rPr>
  </w:style>
  <w:style w:type="character" w:customStyle="1" w:styleId="10">
    <w:name w:val="未处理的提及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8</Pages>
  <Words>2093</Words>
  <Characters>2224</Characters>
  <Lines>19</Lines>
  <Paragraphs>5</Paragraphs>
  <TotalTime>44</TotalTime>
  <ScaleCrop>false</ScaleCrop>
  <LinksUpToDate>false</LinksUpToDate>
  <CharactersWithSpaces>2602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卑挽</cp:lastModifiedBy>
  <cp:lastPrinted>2014-03-22T07:24:00Z</cp:lastPrinted>
  <dcterms:modified xsi:type="dcterms:W3CDTF">2024-10-04T14:54:08Z</dcterms:modified>
  <dc:title>大 学 实 验 报 告</dc:title>
  <cp:revision>340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511BCC4868C944FBB12C0F15DC986C54</vt:lpwstr>
  </property>
</Properties>
</file>