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3892E" w14:textId="442E2120" w:rsidR="00B977AB" w:rsidRPr="009A052C" w:rsidRDefault="009A052C" w:rsidP="009A052C">
      <w:r w:rsidRPr="009A052C">
        <w:t>https://mlfinlab.readthedocs.io/en/latest/oprtimal_mean_reversion/introduction.html</w:t>
      </w:r>
    </w:p>
    <w:sectPr w:rsidR="00B977AB" w:rsidRPr="009A05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2C"/>
    <w:rsid w:val="00785421"/>
    <w:rsid w:val="009A052C"/>
    <w:rsid w:val="00DD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CA27"/>
  <w15:chartTrackingRefBased/>
  <w15:docId w15:val="{0FA8C80B-FE75-41F0-89D9-AB4FF637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Cai</dc:creator>
  <cp:keywords/>
  <dc:description/>
  <cp:lastModifiedBy>Feng Cai</cp:lastModifiedBy>
  <cp:revision>2</cp:revision>
  <dcterms:created xsi:type="dcterms:W3CDTF">2020-09-17T23:02:00Z</dcterms:created>
  <dcterms:modified xsi:type="dcterms:W3CDTF">2020-09-17T23:02:00Z</dcterms:modified>
</cp:coreProperties>
</file>