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 </w:t>
      </w:r>
    </w:p>
    <w:p w:rsidR="00000000" w:rsidDel="00000000" w:rsidP="00000000" w:rsidRDefault="00000000" w:rsidRPr="00000000" w14:paraId="00000002">
      <w:pPr>
        <w:rPr/>
      </w:pPr>
      <w:bookmarkStart w:colFirst="0" w:colLast="0" w:name="_usob9ajqdh6w" w:id="1"/>
      <w:bookmarkEnd w:id="1"/>
      <w:r w:rsidDel="00000000" w:rsidR="00000000" w:rsidRPr="00000000">
        <w:rPr>
          <w:rtl w:val="0"/>
        </w:rPr>
        <w:t xml:space="preserve">UC02 Exibir custo fixo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História número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45</w:t>
      </w:r>
      <w:r w:rsidDel="00000000" w:rsidR="00000000" w:rsidRPr="00000000">
        <w:rPr>
          <w:smallCaps w:val="1"/>
          <w:rtl w:val="0"/>
        </w:rPr>
        <w:t xml:space="preserve">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</w:p>
    <w:p w:rsidR="00000000" w:rsidDel="00000000" w:rsidP="00000000" w:rsidRDefault="00000000" w:rsidRPr="00000000" w14:paraId="00000008">
      <w:pPr>
        <w:rPr/>
      </w:pPr>
      <w:bookmarkStart w:colFirst="0" w:colLast="0" w:name="_9o20ufg2hhum" w:id="3"/>
      <w:bookmarkEnd w:id="3"/>
      <w:r w:rsidDel="00000000" w:rsidR="00000000" w:rsidRPr="00000000">
        <w:rPr>
          <w:rtl w:val="0"/>
        </w:rPr>
        <w:t xml:space="preserve">Como gestor eu quero poder ver os custos fixos de modo que eu possa analisar os gastos relativos a cada máquina e instalação associada a cada um dos talhões e unidades.</w:t>
      </w:r>
    </w:p>
    <w:p w:rsidR="00000000" w:rsidDel="00000000" w:rsidP="00000000" w:rsidRDefault="00000000" w:rsidRPr="00000000" w14:paraId="00000009">
      <w:pPr>
        <w:rPr/>
      </w:pPr>
      <w:bookmarkStart w:colFirst="0" w:colLast="0" w:name="_xw232ilgzyf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8dv1xv2wshw6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 fixo de manutenção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do bem, unidade e taxa de manutenção.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 fixo da manutenção do maquinário.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custo fixo seguro do equipamento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valor do bem, vida útil horas, vida útil, tempo de trabalhado de despesas máquina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tabela com cada um dos custos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Não possui protótipo.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firstLine="0"/>
        <w:jc w:val="both"/>
        <w:rPr>
          <w:smallCaps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Epcafe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Fonts w:ascii="Roboto" w:cs="Roboto" w:eastAsia="Roboto" w:hAnsi="Roboto"/>
              <w:color w:val="1f1f1f"/>
              <w:sz w:val="18"/>
              <w:szCs w:val="18"/>
              <w:highlight w:val="white"/>
              <w:rtl w:val="0"/>
            </w:rPr>
            <w:t xml:space="preserve">APLICATIVO PARA GESTÃO DE PROPRIEDADES CAFEEIRAS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Epcafe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UC02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&gt;-&lt;Historia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