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CB2" w:rsidRPr="00E6371A" w:rsidRDefault="009B4CB2" w:rsidP="009B4CB2">
      <w:pPr>
        <w:spacing w:before="100" w:beforeAutospacing="1" w:after="240" w:line="480" w:lineRule="atLeast"/>
        <w:rPr>
          <w:rFonts w:ascii="Helvetica" w:eastAsia="Times New Roman" w:hAnsi="Helvetica" w:cs="Helvetica"/>
          <w:lang w:eastAsia="es-MX"/>
        </w:rPr>
      </w:pPr>
      <w:r w:rsidRPr="00E6371A">
        <w:rPr>
          <w:rFonts w:ascii="Helvetica" w:eastAsia="Times New Roman" w:hAnsi="Helvetica" w:cs="Helvetica"/>
          <w:lang w:eastAsia="es-MX"/>
        </w:rPr>
        <w:t>Innovando Centro de Negocios S.C.</w:t>
      </w:r>
    </w:p>
    <w:p w:rsidR="009B4CB2" w:rsidRPr="00E6371A" w:rsidRDefault="009B4CB2" w:rsidP="009B4CB2">
      <w:pPr>
        <w:spacing w:before="100" w:beforeAutospacing="1" w:after="240" w:line="480" w:lineRule="atLeast"/>
        <w:rPr>
          <w:rFonts w:ascii="Helvetica" w:eastAsia="Times New Roman" w:hAnsi="Helvetica" w:cs="Helvetica"/>
          <w:lang w:eastAsia="es-MX"/>
        </w:rPr>
      </w:pPr>
      <w:r w:rsidRPr="00E6371A">
        <w:rPr>
          <w:rFonts w:ascii="Helvetica" w:eastAsia="Times New Roman" w:hAnsi="Helvetica" w:cs="Helvetica"/>
          <w:lang w:eastAsia="es-MX"/>
        </w:rPr>
        <w:t>En Innovando Centro de Negocios S.C.</w:t>
      </w:r>
      <w:proofErr w:type="gramStart"/>
      <w:r w:rsidRPr="00E6371A">
        <w:rPr>
          <w:rFonts w:ascii="Helvetica" w:eastAsia="Times New Roman" w:hAnsi="Helvetica" w:cs="Helvetica"/>
          <w:lang w:eastAsia="es-MX"/>
        </w:rPr>
        <w:t>,usted</w:t>
      </w:r>
      <w:proofErr w:type="gramEnd"/>
      <w:r w:rsidRPr="00E6371A">
        <w:rPr>
          <w:rFonts w:ascii="Helvetica" w:eastAsia="Times New Roman" w:hAnsi="Helvetica" w:cs="Helvetica"/>
          <w:lang w:eastAsia="es-MX"/>
        </w:rPr>
        <w:t xml:space="preserve"> encontrará un Despacho Contable con Contadores Públicos capacitados para atender todos aquellos asuntos legales que puedan surgir, ofrecemos servicios de trámites fiscales ante las dependencias de SAT, IMSS, etc.</w:t>
      </w:r>
    </w:p>
    <w:p w:rsidR="009B4CB2" w:rsidRPr="00E6371A" w:rsidRDefault="009B4CB2" w:rsidP="009B4CB2">
      <w:pPr>
        <w:spacing w:before="100" w:beforeAutospacing="1" w:after="240" w:line="480" w:lineRule="atLeast"/>
        <w:rPr>
          <w:rFonts w:ascii="Helvetica" w:eastAsia="Times New Roman" w:hAnsi="Helvetica" w:cs="Helvetica"/>
          <w:lang w:eastAsia="es-MX"/>
        </w:rPr>
      </w:pPr>
      <w:r w:rsidRPr="00E6371A">
        <w:rPr>
          <w:rFonts w:ascii="Helvetica" w:eastAsia="Times New Roman" w:hAnsi="Helvetica" w:cs="Helvetica"/>
          <w:lang w:eastAsia="es-MX"/>
        </w:rPr>
        <w:t>Elaboración de Pagos Provisionales, declaraciones anuales, Devoluciones y compensaciones, planeación fiscal, implantación de controles internos, maquila de nominas, etc.</w:t>
      </w:r>
    </w:p>
    <w:p w:rsidR="009B4CB2" w:rsidRPr="009B4CB2" w:rsidRDefault="009B4CB2" w:rsidP="009B4CB2">
      <w:pPr>
        <w:spacing w:before="100" w:beforeAutospacing="1" w:after="240" w:line="480" w:lineRule="atLeast"/>
        <w:rPr>
          <w:rFonts w:ascii="Helvetica" w:eastAsia="Times New Roman" w:hAnsi="Helvetica" w:cs="Helvetica"/>
          <w:color w:val="AFAFAF"/>
          <w:lang w:eastAsia="es-MX"/>
        </w:rPr>
      </w:pPr>
      <w:r w:rsidRPr="009B4CB2">
        <w:rPr>
          <w:rFonts w:ascii="Helvetica" w:eastAsia="Times New Roman" w:hAnsi="Helvetica" w:cs="Helvetica"/>
          <w:b/>
          <w:bCs/>
          <w:color w:val="AFAFAF"/>
          <w:lang w:eastAsia="es-MX"/>
        </w:rPr>
        <w:t>TRAMITES ESPECIALES</w:t>
      </w:r>
      <w:r w:rsidRPr="009B4CB2">
        <w:rPr>
          <w:rFonts w:ascii="Helvetica" w:eastAsia="Times New Roman" w:hAnsi="Helvetica" w:cs="Helvetica"/>
          <w:color w:val="AFAFAF"/>
          <w:lang w:eastAsia="es-MX"/>
        </w:rPr>
        <w:br/>
        <w:t>Registro de marcas, patentes, búsquedas fonéticas, etc.</w:t>
      </w:r>
    </w:p>
    <w:p w:rsidR="004D1964" w:rsidRDefault="004D1964">
      <w:r>
        <w:t>*****************************************************************************</w:t>
      </w:r>
      <w:bookmarkStart w:id="0" w:name="_GoBack"/>
      <w:bookmarkEnd w:id="0"/>
    </w:p>
    <w:p w:rsidR="00FB46F9" w:rsidRDefault="00FB46F9">
      <w:r>
        <w:t xml:space="preserve">En Innovando Centro de negocios, somos </w:t>
      </w:r>
      <w:r w:rsidR="00712900">
        <w:t>un equipo de trabajo que combina la experiencia y juventud, para brindar servicios en materia contable, con calidad garantizada y con el firme compromiso de asegurar que sus asuntos contables</w:t>
      </w:r>
      <w:r w:rsidR="0091120A">
        <w:t>, están en buenas manos</w:t>
      </w:r>
      <w:r w:rsidR="004D6ABE">
        <w:t>,  ya que nuestros contadores tienen la experiencia suficiente para poder solucionar cualquier tipo de problemas que se presenten en su área.</w:t>
      </w:r>
    </w:p>
    <w:p w:rsidR="004D6ABE" w:rsidRDefault="004D6ABE"/>
    <w:p w:rsidR="004D6ABE" w:rsidRPr="004D6ABE" w:rsidRDefault="004D6ABE" w:rsidP="004D6A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4C4C4C"/>
          <w:sz w:val="15"/>
          <w:szCs w:val="15"/>
          <w:lang w:eastAsia="es-MX"/>
        </w:rPr>
      </w:pPr>
      <w:r w:rsidRPr="004D6ABE">
        <w:rPr>
          <w:rFonts w:ascii="Tahoma" w:eastAsia="Times New Roman" w:hAnsi="Tahoma" w:cs="Tahoma"/>
          <w:color w:val="4C4C4C"/>
          <w:sz w:val="24"/>
          <w:szCs w:val="24"/>
          <w:lang w:eastAsia="es-MX"/>
        </w:rPr>
        <w:t xml:space="preserve">Pagos provisionales            </w:t>
      </w:r>
    </w:p>
    <w:p w:rsidR="004D6ABE" w:rsidRPr="004D6ABE" w:rsidRDefault="004D6ABE" w:rsidP="004D6A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4C4C4C"/>
          <w:sz w:val="15"/>
          <w:szCs w:val="15"/>
          <w:lang w:eastAsia="es-MX"/>
        </w:rPr>
      </w:pPr>
      <w:r w:rsidRPr="004D6ABE">
        <w:rPr>
          <w:rFonts w:ascii="Tahoma" w:eastAsia="Times New Roman" w:hAnsi="Tahoma" w:cs="Tahoma"/>
          <w:color w:val="4C4C4C"/>
          <w:sz w:val="24"/>
          <w:szCs w:val="24"/>
          <w:lang w:eastAsia="es-MX"/>
        </w:rPr>
        <w:t>Declaraciones Anuales</w:t>
      </w:r>
      <w:r w:rsidRPr="004D6ABE">
        <w:rPr>
          <w:rFonts w:ascii="Tahoma" w:eastAsia="Times New Roman" w:hAnsi="Tahoma" w:cs="Tahoma"/>
          <w:color w:val="4C4C4C"/>
          <w:sz w:val="15"/>
          <w:szCs w:val="15"/>
          <w:lang w:eastAsia="es-MX"/>
        </w:rPr>
        <w:t xml:space="preserve"> </w:t>
      </w:r>
    </w:p>
    <w:p w:rsidR="004D6ABE" w:rsidRPr="004D6ABE" w:rsidRDefault="004D6ABE" w:rsidP="004D6A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4C4C4C"/>
          <w:sz w:val="15"/>
          <w:szCs w:val="15"/>
          <w:lang w:eastAsia="es-MX"/>
        </w:rPr>
      </w:pPr>
      <w:r w:rsidRPr="004D6ABE">
        <w:rPr>
          <w:rFonts w:ascii="Tahoma" w:eastAsia="Times New Roman" w:hAnsi="Tahoma" w:cs="Tahoma"/>
          <w:color w:val="4C4C4C"/>
          <w:sz w:val="24"/>
          <w:szCs w:val="24"/>
          <w:lang w:eastAsia="es-MX"/>
        </w:rPr>
        <w:t>Declaraciones Informativas </w:t>
      </w:r>
      <w:r w:rsidRPr="004D6ABE">
        <w:rPr>
          <w:rFonts w:ascii="Tahoma" w:eastAsia="Times New Roman" w:hAnsi="Tahoma" w:cs="Tahoma"/>
          <w:color w:val="4C4C4C"/>
          <w:sz w:val="15"/>
          <w:szCs w:val="15"/>
          <w:lang w:eastAsia="es-MX"/>
        </w:rPr>
        <w:t xml:space="preserve"> </w:t>
      </w:r>
    </w:p>
    <w:p w:rsidR="004D6ABE" w:rsidRPr="004D6ABE" w:rsidRDefault="004D6ABE" w:rsidP="004D6A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4C4C4C"/>
          <w:sz w:val="15"/>
          <w:szCs w:val="15"/>
          <w:lang w:eastAsia="es-MX"/>
        </w:rPr>
      </w:pPr>
      <w:r w:rsidRPr="004D6ABE">
        <w:rPr>
          <w:rFonts w:ascii="Tahoma" w:eastAsia="Times New Roman" w:hAnsi="Tahoma" w:cs="Tahoma"/>
          <w:color w:val="4C4C4C"/>
          <w:sz w:val="24"/>
          <w:szCs w:val="24"/>
          <w:lang w:eastAsia="es-MX"/>
        </w:rPr>
        <w:t>Devoluciones y Compensaciones</w:t>
      </w:r>
      <w:r w:rsidRPr="004D6ABE">
        <w:rPr>
          <w:rFonts w:ascii="Tahoma" w:eastAsia="Times New Roman" w:hAnsi="Tahoma" w:cs="Tahoma"/>
          <w:color w:val="4C4C4C"/>
          <w:sz w:val="15"/>
          <w:szCs w:val="15"/>
          <w:lang w:eastAsia="es-MX"/>
        </w:rPr>
        <w:t xml:space="preserve"> </w:t>
      </w:r>
    </w:p>
    <w:p w:rsidR="004D6ABE" w:rsidRPr="004D6ABE" w:rsidRDefault="004D6ABE" w:rsidP="004D6A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4C4C4C"/>
          <w:sz w:val="15"/>
          <w:szCs w:val="15"/>
          <w:lang w:eastAsia="es-MX"/>
        </w:rPr>
      </w:pPr>
      <w:r w:rsidRPr="004D6ABE">
        <w:rPr>
          <w:rFonts w:ascii="Tahoma" w:eastAsia="Times New Roman" w:hAnsi="Tahoma" w:cs="Tahoma"/>
          <w:color w:val="4C4C4C"/>
          <w:sz w:val="24"/>
          <w:szCs w:val="24"/>
          <w:lang w:eastAsia="es-MX"/>
        </w:rPr>
        <w:t>Planeación Fiscal</w:t>
      </w:r>
      <w:r w:rsidRPr="004D6ABE">
        <w:rPr>
          <w:rFonts w:ascii="Tahoma" w:eastAsia="Times New Roman" w:hAnsi="Tahoma" w:cs="Tahoma"/>
          <w:color w:val="4C4C4C"/>
          <w:sz w:val="15"/>
          <w:szCs w:val="15"/>
          <w:lang w:eastAsia="es-MX"/>
        </w:rPr>
        <w:t xml:space="preserve"> </w:t>
      </w:r>
    </w:p>
    <w:p w:rsidR="004D6ABE" w:rsidRPr="004D6ABE" w:rsidRDefault="004D6ABE" w:rsidP="004D6A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4C4C4C"/>
          <w:sz w:val="15"/>
          <w:szCs w:val="15"/>
          <w:lang w:eastAsia="es-MX"/>
        </w:rPr>
      </w:pPr>
      <w:r w:rsidRPr="004D6ABE">
        <w:rPr>
          <w:rFonts w:ascii="Tahoma" w:eastAsia="Times New Roman" w:hAnsi="Tahoma" w:cs="Tahoma"/>
          <w:color w:val="4C4C4C"/>
          <w:sz w:val="24"/>
          <w:szCs w:val="24"/>
          <w:lang w:eastAsia="es-MX"/>
        </w:rPr>
        <w:t>Cálculos de Nóminas y Maquila</w:t>
      </w:r>
      <w:r w:rsidRPr="004D6ABE">
        <w:rPr>
          <w:rFonts w:ascii="Tahoma" w:eastAsia="Times New Roman" w:hAnsi="Tahoma" w:cs="Tahoma"/>
          <w:color w:val="4C4C4C"/>
          <w:sz w:val="15"/>
          <w:szCs w:val="15"/>
          <w:lang w:eastAsia="es-MX"/>
        </w:rPr>
        <w:t xml:space="preserve"> </w:t>
      </w:r>
    </w:p>
    <w:p w:rsidR="004D6ABE" w:rsidRPr="004D6ABE" w:rsidRDefault="004D6ABE" w:rsidP="004D6A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4C4C4C"/>
          <w:sz w:val="15"/>
          <w:szCs w:val="15"/>
          <w:lang w:eastAsia="es-MX"/>
        </w:rPr>
      </w:pPr>
      <w:r w:rsidRPr="004D6ABE">
        <w:rPr>
          <w:rFonts w:ascii="Tahoma" w:eastAsia="Times New Roman" w:hAnsi="Tahoma" w:cs="Tahoma"/>
          <w:color w:val="4C4C4C"/>
          <w:sz w:val="24"/>
          <w:szCs w:val="24"/>
          <w:lang w:eastAsia="es-MX"/>
        </w:rPr>
        <w:t xml:space="preserve">Manejo de </w:t>
      </w:r>
      <w:proofErr w:type="spellStart"/>
      <w:r w:rsidRPr="004D6ABE">
        <w:rPr>
          <w:rFonts w:ascii="Tahoma" w:eastAsia="Times New Roman" w:hAnsi="Tahoma" w:cs="Tahoma"/>
          <w:color w:val="4C4C4C"/>
          <w:sz w:val="24"/>
          <w:szCs w:val="24"/>
          <w:lang w:eastAsia="es-MX"/>
        </w:rPr>
        <w:t>Sua</w:t>
      </w:r>
      <w:proofErr w:type="spellEnd"/>
      <w:r w:rsidRPr="004D6ABE">
        <w:rPr>
          <w:rFonts w:ascii="Tahoma" w:eastAsia="Times New Roman" w:hAnsi="Tahoma" w:cs="Tahoma"/>
          <w:color w:val="4C4C4C"/>
          <w:sz w:val="24"/>
          <w:szCs w:val="24"/>
          <w:lang w:eastAsia="es-MX"/>
        </w:rPr>
        <w:t xml:space="preserve"> y Actualizaciones de </w:t>
      </w:r>
      <w:proofErr w:type="spellStart"/>
      <w:r w:rsidRPr="004D6ABE">
        <w:rPr>
          <w:rFonts w:ascii="Tahoma" w:eastAsia="Times New Roman" w:hAnsi="Tahoma" w:cs="Tahoma"/>
          <w:color w:val="4C4C4C"/>
          <w:sz w:val="24"/>
          <w:szCs w:val="24"/>
          <w:lang w:eastAsia="es-MX"/>
        </w:rPr>
        <w:t>Imss</w:t>
      </w:r>
      <w:proofErr w:type="spellEnd"/>
      <w:r w:rsidRPr="004D6ABE">
        <w:rPr>
          <w:rFonts w:ascii="Tahoma" w:eastAsia="Times New Roman" w:hAnsi="Tahoma" w:cs="Tahoma"/>
          <w:color w:val="4C4C4C"/>
          <w:sz w:val="24"/>
          <w:szCs w:val="24"/>
          <w:lang w:eastAsia="es-MX"/>
        </w:rPr>
        <w:t xml:space="preserve"> e </w:t>
      </w:r>
      <w:proofErr w:type="spellStart"/>
      <w:r w:rsidRPr="004D6ABE">
        <w:rPr>
          <w:rFonts w:ascii="Tahoma" w:eastAsia="Times New Roman" w:hAnsi="Tahoma" w:cs="Tahoma"/>
          <w:color w:val="4C4C4C"/>
          <w:sz w:val="24"/>
          <w:szCs w:val="24"/>
          <w:lang w:eastAsia="es-MX"/>
        </w:rPr>
        <w:t>Infonavit</w:t>
      </w:r>
      <w:proofErr w:type="spellEnd"/>
      <w:r w:rsidRPr="004D6ABE">
        <w:rPr>
          <w:rFonts w:ascii="Tahoma" w:eastAsia="Times New Roman" w:hAnsi="Tahoma" w:cs="Tahoma"/>
          <w:color w:val="4C4C4C"/>
          <w:sz w:val="15"/>
          <w:szCs w:val="15"/>
          <w:lang w:eastAsia="es-MX"/>
        </w:rPr>
        <w:t xml:space="preserve"> </w:t>
      </w:r>
    </w:p>
    <w:p w:rsidR="004D6ABE" w:rsidRPr="004D6ABE" w:rsidRDefault="004D6ABE" w:rsidP="004D6ABE">
      <w:pPr>
        <w:numPr>
          <w:ilvl w:val="0"/>
          <w:numId w:val="1"/>
        </w:numPr>
        <w:spacing w:before="100" w:beforeAutospacing="1" w:after="100" w:afterAutospacing="1"/>
        <w:rPr>
          <w:rFonts w:ascii="Tahoma" w:eastAsia="Times New Roman" w:hAnsi="Tahoma" w:cs="Tahoma"/>
          <w:color w:val="4C4C4C"/>
          <w:sz w:val="15"/>
          <w:szCs w:val="15"/>
          <w:lang w:eastAsia="es-MX"/>
        </w:rPr>
      </w:pPr>
      <w:r w:rsidRPr="004D6ABE">
        <w:rPr>
          <w:rFonts w:ascii="Tahoma" w:eastAsia="Times New Roman" w:hAnsi="Tahoma" w:cs="Tahoma"/>
          <w:color w:val="4C4C4C"/>
          <w:sz w:val="24"/>
          <w:szCs w:val="24"/>
          <w:lang w:eastAsia="es-MX"/>
        </w:rPr>
        <w:t>Supervisión de Controles internos</w:t>
      </w:r>
      <w:r w:rsidRPr="004D6ABE">
        <w:rPr>
          <w:rFonts w:ascii="Tahoma" w:eastAsia="Times New Roman" w:hAnsi="Tahoma" w:cs="Tahoma"/>
          <w:color w:val="4C4C4C"/>
          <w:sz w:val="15"/>
          <w:szCs w:val="15"/>
          <w:lang w:eastAsia="es-MX"/>
        </w:rPr>
        <w:t xml:space="preserve"> </w:t>
      </w:r>
    </w:p>
    <w:p w:rsidR="004D6ABE" w:rsidRPr="004D6ABE" w:rsidRDefault="004D6ABE" w:rsidP="004D6A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4C4C4C"/>
          <w:sz w:val="15"/>
          <w:szCs w:val="15"/>
          <w:lang w:eastAsia="es-MX"/>
        </w:rPr>
      </w:pPr>
      <w:r w:rsidRPr="004D6ABE">
        <w:rPr>
          <w:rFonts w:ascii="Tahoma" w:eastAsia="Times New Roman" w:hAnsi="Tahoma" w:cs="Tahoma"/>
          <w:color w:val="4C4C4C"/>
          <w:sz w:val="24"/>
          <w:szCs w:val="24"/>
          <w:lang w:eastAsia="es-MX"/>
        </w:rPr>
        <w:t xml:space="preserve">Inscripciones ante el </w:t>
      </w:r>
      <w:proofErr w:type="spellStart"/>
      <w:r w:rsidRPr="004D6ABE">
        <w:rPr>
          <w:rFonts w:ascii="Tahoma" w:eastAsia="Times New Roman" w:hAnsi="Tahoma" w:cs="Tahoma"/>
          <w:color w:val="4C4C4C"/>
          <w:sz w:val="24"/>
          <w:szCs w:val="24"/>
          <w:lang w:eastAsia="es-MX"/>
        </w:rPr>
        <w:t>Sat</w:t>
      </w:r>
      <w:proofErr w:type="spellEnd"/>
      <w:r w:rsidRPr="004D6ABE">
        <w:rPr>
          <w:rFonts w:ascii="Tahoma" w:eastAsia="Times New Roman" w:hAnsi="Tahoma" w:cs="Tahoma"/>
          <w:color w:val="4C4C4C"/>
          <w:sz w:val="24"/>
          <w:szCs w:val="24"/>
          <w:lang w:eastAsia="es-MX"/>
        </w:rPr>
        <w:t xml:space="preserve">, </w:t>
      </w:r>
      <w:proofErr w:type="spellStart"/>
      <w:r w:rsidRPr="004D6ABE">
        <w:rPr>
          <w:rFonts w:ascii="Tahoma" w:eastAsia="Times New Roman" w:hAnsi="Tahoma" w:cs="Tahoma"/>
          <w:color w:val="4C4C4C"/>
          <w:sz w:val="24"/>
          <w:szCs w:val="24"/>
          <w:lang w:eastAsia="es-MX"/>
        </w:rPr>
        <w:t>Imss</w:t>
      </w:r>
      <w:proofErr w:type="spellEnd"/>
      <w:r w:rsidRPr="004D6ABE">
        <w:rPr>
          <w:rFonts w:ascii="Tahoma" w:eastAsia="Times New Roman" w:hAnsi="Tahoma" w:cs="Tahoma"/>
          <w:color w:val="4C4C4C"/>
          <w:sz w:val="24"/>
          <w:szCs w:val="24"/>
          <w:lang w:eastAsia="es-MX"/>
        </w:rPr>
        <w:t>, Estado y Otras Dependencias</w:t>
      </w:r>
    </w:p>
    <w:p w:rsidR="004D6ABE" w:rsidRPr="004D6ABE" w:rsidRDefault="004D6ABE" w:rsidP="004D6ABE">
      <w:pPr>
        <w:pStyle w:val="Prrafodelista"/>
        <w:numPr>
          <w:ilvl w:val="0"/>
          <w:numId w:val="1"/>
        </w:numPr>
        <w:rPr>
          <w:rFonts w:ascii="Tahoma" w:hAnsi="Tahoma" w:cs="Tahoma"/>
          <w:color w:val="4C4C4C"/>
          <w:sz w:val="15"/>
          <w:szCs w:val="15"/>
          <w:lang w:val="es-ES"/>
        </w:rPr>
      </w:pPr>
    </w:p>
    <w:p w:rsidR="00A43844" w:rsidRDefault="00A43844" w:rsidP="00A43844">
      <w:pPr>
        <w:rPr>
          <w:rFonts w:ascii="Tahoma" w:hAnsi="Tahoma" w:cs="Tahoma"/>
          <w:color w:val="4C4C4C"/>
          <w:sz w:val="36"/>
          <w:szCs w:val="36"/>
          <w:lang w:val="es-ES"/>
        </w:rPr>
      </w:pPr>
    </w:p>
    <w:p w:rsidR="004D6ABE" w:rsidRPr="00A43844" w:rsidRDefault="004D6ABE" w:rsidP="00A43844">
      <w:pPr>
        <w:rPr>
          <w:rFonts w:ascii="Tahoma" w:hAnsi="Tahoma" w:cs="Tahoma"/>
          <w:color w:val="4C4C4C"/>
          <w:sz w:val="15"/>
          <w:szCs w:val="15"/>
          <w:lang w:val="es-ES"/>
        </w:rPr>
      </w:pPr>
      <w:r w:rsidRPr="004D6ABE">
        <w:rPr>
          <w:rFonts w:ascii="Tahoma" w:hAnsi="Tahoma" w:cs="Tahoma"/>
          <w:color w:val="4C4C4C"/>
          <w:sz w:val="36"/>
          <w:szCs w:val="36"/>
          <w:lang w:val="es-ES"/>
        </w:rPr>
        <w:lastRenderedPageBreak/>
        <w:t>Tel</w:t>
      </w:r>
      <w:proofErr w:type="gramStart"/>
      <w:r w:rsidRPr="004D6ABE">
        <w:rPr>
          <w:rFonts w:ascii="Tahoma" w:hAnsi="Tahoma" w:cs="Tahoma"/>
          <w:color w:val="4C4C4C"/>
          <w:sz w:val="48"/>
          <w:szCs w:val="48"/>
          <w:lang w:val="es-ES"/>
        </w:rPr>
        <w:t>:</w:t>
      </w:r>
      <w:r w:rsidRPr="004D6ABE">
        <w:rPr>
          <w:rFonts w:ascii="Tahoma" w:hAnsi="Tahoma" w:cs="Tahoma"/>
          <w:color w:val="000000"/>
          <w:sz w:val="48"/>
          <w:szCs w:val="48"/>
          <w:lang w:val="es-ES"/>
        </w:rPr>
        <w:t>33647259</w:t>
      </w:r>
      <w:proofErr w:type="gramEnd"/>
      <w:r w:rsidRPr="004D6ABE">
        <w:rPr>
          <w:rFonts w:ascii="Tahoma" w:hAnsi="Tahoma" w:cs="Tahoma"/>
          <w:color w:val="000000"/>
          <w:sz w:val="48"/>
          <w:szCs w:val="48"/>
          <w:lang w:val="es-ES"/>
        </w:rPr>
        <w:t xml:space="preserve"> </w:t>
      </w:r>
      <w:r w:rsidRPr="004D6ABE">
        <w:rPr>
          <w:rFonts w:ascii="Tahoma" w:hAnsi="Tahoma" w:cs="Tahoma"/>
          <w:color w:val="808080"/>
          <w:sz w:val="36"/>
          <w:szCs w:val="36"/>
          <w:lang w:val="es-ES"/>
        </w:rPr>
        <w:t>Cel:</w:t>
      </w:r>
      <w:r w:rsidRPr="004D6ABE">
        <w:rPr>
          <w:rFonts w:ascii="Tahoma" w:hAnsi="Tahoma" w:cs="Tahoma"/>
          <w:color w:val="000000"/>
          <w:sz w:val="48"/>
          <w:szCs w:val="48"/>
          <w:lang w:val="es-ES"/>
        </w:rPr>
        <w:t>3331385484</w:t>
      </w:r>
      <w:r>
        <w:rPr>
          <w:rFonts w:ascii="Tahoma" w:hAnsi="Tahoma" w:cs="Tahoma"/>
          <w:color w:val="4C4C4C"/>
          <w:sz w:val="15"/>
          <w:szCs w:val="15"/>
        </w:rPr>
        <w:t> </w:t>
      </w:r>
    </w:p>
    <w:p w:rsidR="004D6ABE" w:rsidRPr="004D6ABE" w:rsidRDefault="004D6ABE" w:rsidP="004D6ABE">
      <w:pPr>
        <w:ind w:left="360"/>
        <w:rPr>
          <w:rFonts w:ascii="Tahoma" w:hAnsi="Tahoma" w:cs="Tahoma"/>
          <w:color w:val="4C4C4C"/>
          <w:sz w:val="15"/>
          <w:szCs w:val="15"/>
          <w:lang w:val="es-ES"/>
        </w:rPr>
      </w:pPr>
      <w:r w:rsidRPr="004D6ABE">
        <w:rPr>
          <w:rFonts w:ascii="Tahoma" w:hAnsi="Tahoma" w:cs="Tahoma"/>
          <w:color w:val="4C4C4C"/>
          <w:sz w:val="27"/>
          <w:szCs w:val="27"/>
          <w:lang w:val="es-ES"/>
        </w:rPr>
        <w:t xml:space="preserve">Lateral </w:t>
      </w:r>
      <w:proofErr w:type="spellStart"/>
      <w:r w:rsidRPr="004D6ABE">
        <w:rPr>
          <w:rFonts w:ascii="Tahoma" w:hAnsi="Tahoma" w:cs="Tahoma"/>
          <w:color w:val="4C4C4C"/>
          <w:sz w:val="27"/>
          <w:szCs w:val="27"/>
          <w:lang w:val="es-ES"/>
        </w:rPr>
        <w:t>Periferico</w:t>
      </w:r>
      <w:proofErr w:type="spellEnd"/>
      <w:r w:rsidRPr="004D6ABE">
        <w:rPr>
          <w:rFonts w:ascii="Tahoma" w:hAnsi="Tahoma" w:cs="Tahoma"/>
          <w:color w:val="4C4C4C"/>
          <w:sz w:val="27"/>
          <w:szCs w:val="27"/>
          <w:lang w:val="es-ES"/>
        </w:rPr>
        <w:t xml:space="preserve"> Norte 1000</w:t>
      </w:r>
    </w:p>
    <w:p w:rsidR="004D6ABE" w:rsidRPr="00A43844" w:rsidRDefault="004D6ABE" w:rsidP="004D6ABE">
      <w:pPr>
        <w:ind w:left="360"/>
        <w:rPr>
          <w:rFonts w:ascii="Tahoma" w:hAnsi="Tahoma" w:cs="Tahoma"/>
          <w:color w:val="4C4C4C"/>
          <w:sz w:val="15"/>
          <w:szCs w:val="15"/>
        </w:rPr>
      </w:pPr>
      <w:r w:rsidRPr="00A43844">
        <w:rPr>
          <w:rFonts w:ascii="Tahoma" w:hAnsi="Tahoma" w:cs="Tahoma"/>
          <w:b/>
          <w:bCs/>
          <w:color w:val="4C4C4C"/>
          <w:sz w:val="27"/>
          <w:szCs w:val="27"/>
        </w:rPr>
        <w:t>Interior</w:t>
      </w:r>
      <w:r w:rsidRPr="00A43844">
        <w:rPr>
          <w:rFonts w:ascii="Tahoma" w:hAnsi="Tahoma" w:cs="Tahoma"/>
          <w:color w:val="4C4C4C"/>
          <w:sz w:val="27"/>
          <w:szCs w:val="27"/>
        </w:rPr>
        <w:t xml:space="preserve"> Paseo del Valle 12-D</w:t>
      </w:r>
    </w:p>
    <w:p w:rsidR="004D6ABE" w:rsidRPr="004D6ABE" w:rsidRDefault="004D6ABE" w:rsidP="004D6ABE">
      <w:pPr>
        <w:ind w:left="360"/>
        <w:rPr>
          <w:rFonts w:ascii="Tahoma" w:hAnsi="Tahoma" w:cs="Tahoma"/>
          <w:color w:val="4C4C4C"/>
          <w:sz w:val="15"/>
          <w:szCs w:val="15"/>
          <w:lang w:val="es-ES"/>
        </w:rPr>
      </w:pPr>
      <w:proofErr w:type="spellStart"/>
      <w:r w:rsidRPr="004D6ABE">
        <w:rPr>
          <w:rFonts w:ascii="Tahoma" w:hAnsi="Tahoma" w:cs="Tahoma"/>
          <w:color w:val="4C4C4C"/>
          <w:sz w:val="27"/>
          <w:szCs w:val="27"/>
          <w:lang w:val="es-ES"/>
        </w:rPr>
        <w:t>Fracc</w:t>
      </w:r>
      <w:proofErr w:type="spellEnd"/>
      <w:r w:rsidRPr="004D6ABE">
        <w:rPr>
          <w:rFonts w:ascii="Tahoma" w:hAnsi="Tahoma" w:cs="Tahoma"/>
          <w:color w:val="4C4C4C"/>
          <w:sz w:val="27"/>
          <w:szCs w:val="27"/>
          <w:lang w:val="es-ES"/>
        </w:rPr>
        <w:t>. Puerta del Valle</w:t>
      </w:r>
    </w:p>
    <w:p w:rsidR="004D6ABE" w:rsidRPr="004D6ABE" w:rsidRDefault="004D6ABE" w:rsidP="004D6ABE">
      <w:pPr>
        <w:ind w:left="360"/>
        <w:rPr>
          <w:rFonts w:ascii="Tahoma" w:hAnsi="Tahoma" w:cs="Tahoma"/>
          <w:color w:val="4C4C4C"/>
          <w:sz w:val="15"/>
          <w:szCs w:val="15"/>
          <w:lang w:val="es-ES"/>
        </w:rPr>
      </w:pPr>
      <w:r w:rsidRPr="004D6ABE">
        <w:rPr>
          <w:rFonts w:ascii="Tahoma" w:hAnsi="Tahoma" w:cs="Tahoma"/>
          <w:color w:val="4C4C4C"/>
          <w:sz w:val="27"/>
          <w:szCs w:val="27"/>
          <w:lang w:val="es-ES"/>
        </w:rPr>
        <w:t>Zapopan Jalisco C.P 45136.</w:t>
      </w:r>
    </w:p>
    <w:p w:rsidR="004D6ABE" w:rsidRDefault="004D1964" w:rsidP="004D6ABE">
      <w:pPr>
        <w:pStyle w:val="NormalWeb"/>
        <w:spacing w:before="0" w:beforeAutospacing="0" w:after="0" w:afterAutospacing="0"/>
        <w:ind w:left="360"/>
        <w:rPr>
          <w:rFonts w:ascii="Tahoma" w:hAnsi="Tahoma" w:cs="Tahoma"/>
          <w:color w:val="4C4C4C"/>
          <w:sz w:val="15"/>
          <w:szCs w:val="15"/>
        </w:rPr>
      </w:pPr>
      <w:hyperlink r:id="rId6" w:history="1">
        <w:r w:rsidR="004D6ABE" w:rsidRPr="00A43844">
          <w:rPr>
            <w:rStyle w:val="Hipervnculo"/>
            <w:rFonts w:ascii="Tahoma" w:hAnsi="Tahoma" w:cs="Tahoma"/>
            <w:color w:val="E22147"/>
            <w:sz w:val="48"/>
            <w:szCs w:val="48"/>
            <w:lang w:eastAsia="en-US"/>
          </w:rPr>
          <w:t>innovandocn@hotmail.com</w:t>
        </w:r>
      </w:hyperlink>
    </w:p>
    <w:p w:rsidR="004D6ABE" w:rsidRPr="00B14EFB" w:rsidRDefault="004D6ABE" w:rsidP="004D6ABE"/>
    <w:sectPr w:rsidR="004D6ABE" w:rsidRPr="00B14EFB" w:rsidSect="00B14EFB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16CF1"/>
    <w:multiLevelType w:val="multilevel"/>
    <w:tmpl w:val="401E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11B"/>
    <w:rsid w:val="00227363"/>
    <w:rsid w:val="004D1964"/>
    <w:rsid w:val="004D6ABE"/>
    <w:rsid w:val="00712900"/>
    <w:rsid w:val="00891EC9"/>
    <w:rsid w:val="0091120A"/>
    <w:rsid w:val="009B4CB2"/>
    <w:rsid w:val="00A43844"/>
    <w:rsid w:val="00B14EFB"/>
    <w:rsid w:val="00B9211B"/>
    <w:rsid w:val="00E6371A"/>
    <w:rsid w:val="00FB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211B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9B4CB2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4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4C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D6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4D6A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211B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9B4CB2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4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4C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D6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4D6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5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05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0928">
                  <w:marLeft w:val="-4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25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48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5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26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novandoc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 Velázquez</dc:creator>
  <cp:lastModifiedBy>Olivia Velázquez</cp:lastModifiedBy>
  <cp:revision>2</cp:revision>
  <cp:lastPrinted>2012-01-10T17:02:00Z</cp:lastPrinted>
  <dcterms:created xsi:type="dcterms:W3CDTF">2012-01-09T15:21:00Z</dcterms:created>
  <dcterms:modified xsi:type="dcterms:W3CDTF">2012-01-10T19:54:00Z</dcterms:modified>
</cp:coreProperties>
</file>