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
      </w:r>
    </w:p>
    <w:p/>
    <w:p>
      <w:r>
        <w:rPr>
          <w:rStyle w:val="titleStyle"/>
        </w:rPr>
        <w:t xml:space="preserve"/>
      </w:r>
    </w:p>
    <w:p/>
    <w:p/>
    <w:p>
      <w:r>
        <w:rPr>
          <w:color w:val="333333"/>
          <w:sz w:val="24"/>
          <w:szCs w:val="24"/>
        </w:rPr>
        <w:t xml:space="preserve">Presentada a:</w:t>
      </w:r>
    </w:p>
    <w:p>
      <w:r>
        <w:rPr>
          <w:color w:val="333333"/>
          <w:sz w:val="24"/>
          <w:szCs w:val="24"/>
        </w:rPr>
        <w:t xml:space="preserve"/>
      </w:r>
    </w:p>
    <w:p>
      <w:r>
        <w:rPr>
          <w:color w:val="333333"/>
          <w:sz w:val="24"/>
          <w:szCs w:val="24"/>
        </w:rPr>
        <w:t xml:space="preserve"/>
      </w:r>
    </w:p>
    <w:p>
      <w:r>
        <w:rPr>
          <w:color w:val="333333"/>
          <w:sz w:val="24"/>
          <w:szCs w:val="24"/>
        </w:rPr>
        <w:t xml:space="preserve"/>
      </w:r>
    </w:p>
    <w:p>
      <w:r>
        <w:rPr>
          <w:color w:val="333333"/>
          <w:sz w:val="24"/>
          <w:szCs w:val="24"/>
        </w:rPr>
        <w:t xml:space="preserve"/>
      </w:r>
    </w:p>
    <w:p>
      <w:r>
        <w:rPr>
          <w:color w:val="333333"/>
          <w:sz w:val="24"/>
          <w:szCs w:val="24"/>
        </w:rPr>
        <w:t xml:space="preserve"/>
      </w:r>
    </w:p>
    <w:p/>
    <w:p/>
    <w:tbl>
      <w:tr>
        <w:tc>
          <w:tcPr>
            <w:tcW w:w="6000" w:type="dxa"/>
          </w:tcPr>
          <w:p>
            <w:r>
              <w:t xml:space="preserve">Presentada por:</w:t>
            </w:r>
          </w:p>
        </w:tc>
        <w:tc>
          <w:tcPr>
            <w:tcW w:w="6000" w:type="dxa"/>
          </w:tcPr>
          <w:p>
            <w:r>
              <w:t xml:space="preserve">Revisada por:</w:t>
            </w:r>
          </w:p>
        </w:tc>
      </w:tr>
      <w:tr>
        <w:tc>
          <w:tcPr>
            <w:tcW w:w="6000" w:type="dxa"/>
          </w:tcPr>
          <w:p>
            <w:r>
              <w:t xml:space="preserve"/>
            </w:r>
          </w:p>
        </w:tc>
        <w:tc>
          <w:tcPr>
            <w:tcW w:w="6000" w:type="dxa"/>
          </w:tcPr>
          <w:p>
            <w:r>
              <w:t xml:space="preserve"/>
            </w:r>
          </w:p>
        </w:tc>
      </w:tr>
      <w:tr>
        <w:tc>
          <w:tcPr>
            <w:tcW w:w="6000" w:type="dxa"/>
          </w:tcPr>
          <w:p>
            <w:r>
              <w:t xml:space="preserve"/>
            </w:r>
          </w:p>
        </w:tc>
        <w:tc>
          <w:tcPr>
            <w:tcW w:w="6000" w:type="dxa"/>
          </w:tcPr>
          <w:p>
            <w:r>
              <w:t xml:space="preserve"/>
            </w:r>
          </w:p>
        </w:tc>
      </w:tr>
      <w:tr>
        <w:tc>
          <w:tcPr>
            <w:tcW w:w="6000" w:type="dxa"/>
          </w:tcPr>
          <w:p>
            <w:r>
              <w:t xml:space="preserve"/>
            </w:r>
          </w:p>
        </w:tc>
        <w:tc>
          <w:tcPr>
            <w:tcW w:w="6000" w:type="dxa"/>
          </w:tcPr>
          <w:p>
            <w:r>
              <w:t xml:space="preserve"/>
            </w:r>
          </w:p>
        </w:tc>
      </w:tr>
      <w:tr>
        <w:tc>
          <w:tcPr>
            <w:tcW w:w="6000" w:type="dxa"/>
          </w:tcPr>
          <w:p>
            <w:r>
              <w:t xml:space="preserve"/>
            </w:r>
          </w:p>
        </w:tc>
        <w:tc>
          <w:tcPr>
            <w:tcW w:w="6000" w:type="dxa"/>
          </w:tcPr>
          <w:p>
            <w:r>
              <w:t xml:space="preserve"/>
            </w:r>
          </w:p>
        </w:tc>
      </w:tr>
    </w:tbl>
    <w:p>
      <w:r>
        <w:br w:type="page"/>
      </w:r>
    </w:p>
    <w:tbl>
      <w:tr>
        <w:tc>
          <w:tcPr>
            <w:tcW w:w="5000" w:type="dxa"/>
            <w:vAlign w:val="center"/>
          </w:tcPr>
          <w:p>
            <w:r>
              <w:rPr>
                <w:color w:val="808080"/>
                <w:sz w:val="18"/>
                <w:szCs w:val="18"/>
              </w:rPr>
              <w:t xml:space="preserve">La pag 2</w:t>
            </w:r>
          </w:p>
        </w:tc>
        <w:tc>
          <w:tcPr>
            <w:tcW w:w="1500" w:type="dxa"/>
            <w:vAlign w:val="center"/>
          </w:tcPr>
          <w:p>
            <w:r>
              <w:rPr>
                <w:color w:val="808080"/>
                <w:sz w:val="18"/>
                <w:szCs w:val="18"/>
              </w:rPr>
              <w:t xml:space="preserve">Contexto</w:t>
            </w:r>
          </w:p>
        </w:tc>
        <w:tc>
          <w:tcPr>
            <w:tcW w:w="1500" w:type="dxa"/>
            <w:vAlign w:val="center"/>
          </w:tcPr>
          <w:p>
            <w:r>
              <w:rPr>
                <w:color w:val="808080"/>
                <w:sz w:val="18"/>
                <w:szCs w:val="18"/>
              </w:rPr>
              <w:t xml:space="preserve">Objetivos</w:t>
            </w:r>
          </w:p>
        </w:tc>
        <w:tc>
          <w:tcPr>
            <w:tcW w:w="1500" w:type="dxa"/>
            <w:vAlign w:val="center"/>
          </w:tcPr>
          <w:p>
            <w:r>
              <w:rPr>
                <w:color w:val="808080"/>
                <w:sz w:val="18"/>
                <w:szCs w:val="18"/>
              </w:rPr>
              <w:t xml:space="preserve">Solución</w:t>
            </w:r>
          </w:p>
        </w:tc>
      </w:tr>
    </w:tbl>
    <w:p>
      <w:r>
        <w:rPr>
          <w:rStyle w:val="titleStyle"/>
        </w:rPr>
        <w:t xml:space="preserve">CONTEXTO</w:t>
      </w:r>
    </w:p>
    <w:p>
      <w:r>
        <w:rPr>
          <w:sz w:val="24"/>
          <w:szCs w:val="24"/>
        </w:rPr>
        <w:t xml:space="preserve"/>
      </w:r>
    </w:p>
    <w:p>
      <w:r>
        <w:br w:type="page"/>
      </w:r>
    </w:p>
    <w:p>
      <w:r>
        <w:rPr>
          <w:rStyle w:val="titleStyle"/>
        </w:rPr>
        <w:t xml:space="preserve">OBJETIVOS</w:t>
      </w:r>
    </w:p>
    <w:p/>
    <w:p>
      <w:r>
        <w:rPr>
          <w:sz w:val="24"/>
          <w:szCs w:val="24"/>
          <w:b/>
        </w:rPr>
        <w:t xml:space="preserve">GENERAL:</w:t>
      </w:r>
    </w:p>
    <w:p>
      <w:r>
        <w:rPr>
          <w:sz w:val="24"/>
          <w:szCs w:val="24"/>
        </w:rPr>
        <w:t xml:space="preserve"/>
      </w:r>
    </w:p>
    <w:p/>
    <w:p>
      <w:r>
        <w:rPr>
          <w:sz w:val="24"/>
          <w:szCs w:val="24"/>
          <w:b/>
        </w:rPr>
        <w:t xml:space="preserve">ESPECIFICOS:</w:t>
      </w:r>
    </w:p>
    <w:p>
      <w:r>
        <w:rPr>
          <w:sz w:val="24"/>
          <w:szCs w:val="24"/>
        </w:rPr>
        <w:t xml:space="preserve"/>
      </w:r>
    </w:p>
    <w:p>
      <w:r>
        <w:br w:type="page"/>
      </w:r>
    </w:p>
    <w:p>
      <w:r>
        <w:rPr>
          <w:rStyle w:val="titleStyle"/>
        </w:rPr>
        <w:t xml:space="preserve">METODOLOGIAS</w:t>
      </w:r>
    </w:p>
    <w:p>
      <w:r>
        <w:br w:type="page"/>
      </w:r>
    </w:p>
    <w:p>
      <w:r>
        <w:rPr>
          <w:rStyle w:val="titleStyle"/>
        </w:rPr>
        <w:t xml:space="preserve">PLAN DE TRABAJO / CALENDARIO</w:t>
      </w:r>
    </w:p>
    <w:tbl>
      <w:tblPr>
        <w:tblStyle w:val="myOwnTableStyle"/>
      </w:tblPr>
      <w:tr>
        <w:trPr>
          <w:trHeight w:val="900"/>
        </w:trPr>
        <w:tc>
          <w:tcPr>
            <w:tcW w:w="4000" w:type="dxa"/>
            <w:vAlign w:val="center"/>
          </w:tcPr>
          <w:p>
            <w:r>
              <w:rPr>
                <w:sz w:val="22"/>
                <w:szCs w:val="22"/>
                <w:b/>
              </w:rPr>
              <w:t xml:space="preserve">Actividades</w:t>
            </w:r>
          </w:p>
        </w:tc>
        <w:tc>
          <w:tcPr>
            <w:tcW w:w="2000" w:type="dxa"/>
            <w:vAlign w:val="center"/>
          </w:tcPr>
          <w:p>
            <w:r>
              <w:rPr>
                <w:sz w:val="22"/>
                <w:szCs w:val="22"/>
                <w:b/>
              </w:rPr>
              <w:t xml:space="preserve">Responsable</w:t>
            </w:r>
          </w:p>
        </w:tc>
      </w:tr>
      <w:tr>
        <w:tc>
          <w:tcPr>
            <w:tcW w:w="4000" w:type="dxa"/>
          </w:tcPr>
          <w:p>
            <w:r>
              <w:rPr>
                <w:sz w:val="18"/>
                <w:szCs w:val="18"/>
              </w:rPr>
              <w:t xml:space="preserve">Reuniones Para Ajustar Objetivos, Tiempos Y Otros</w:t>
            </w:r>
          </w:p>
        </w:tc>
        <w:tc>
          <w:tcPr>
            <w:tcW w:w="2000" w:type="dxa"/>
          </w:tcPr>
          <w:p>
            <w:r>
              <w:rPr>
                <w:sz w:val="18"/>
                <w:szCs w:val="18"/>
              </w:rPr>
              <w:t xml:space="preserve">CNC-Entidad Cliente</w:t>
            </w:r>
          </w:p>
        </w:tc>
      </w:tr>
      <w:tr>
        <w:tc>
          <w:tcPr>
            <w:tcW w:w="4000" w:type="dxa"/>
          </w:tcPr>
          <w:p>
            <w:r>
              <w:rPr>
                <w:sz w:val="18"/>
                <w:szCs w:val="18"/>
              </w:rPr>
              <w:t xml:space="preserve">Entrega De Materiales Para El Desarrollo Del Estudio</w:t>
            </w:r>
          </w:p>
        </w:tc>
        <w:tc>
          <w:tcPr>
            <w:tcW w:w="2000" w:type="dxa"/>
          </w:tcPr>
          <w:p>
            <w:r>
              <w:rPr>
                <w:sz w:val="18"/>
                <w:szCs w:val="18"/>
              </w:rPr>
              <w:t xml:space="preserve">Entidad Cliente</w:t>
            </w:r>
          </w:p>
        </w:tc>
      </w:tr>
      <w:tr>
        <w:tc>
          <w:tcPr>
            <w:tcW w:w="4000" w:type="dxa"/>
          </w:tcPr>
          <w:p>
            <w:r>
              <w:rPr>
                <w:sz w:val="18"/>
                <w:szCs w:val="18"/>
              </w:rPr>
              <w:t xml:space="preserve">Elaboración De Instrumentos De Recolección</w:t>
            </w:r>
          </w:p>
        </w:tc>
        <w:tc>
          <w:tcPr>
            <w:tcW w:w="2000" w:type="dxa"/>
          </w:tcPr>
          <w:p>
            <w:r>
              <w:rPr>
                <w:sz w:val="18"/>
                <w:szCs w:val="18"/>
              </w:rPr>
              <w:t xml:space="preserve">CNC-Entidad Cliente</w:t>
            </w:r>
          </w:p>
        </w:tc>
      </w:tr>
      <w:tr>
        <w:tc>
          <w:tcPr>
            <w:tcW w:w="4000" w:type="dxa"/>
          </w:tcPr>
          <w:p>
            <w:r>
              <w:rPr>
                <w:sz w:val="18"/>
                <w:szCs w:val="18"/>
              </w:rPr>
              <w:t xml:space="preserve">Aprobación De Instrumento De Recolección Y Aprobación De Análisis Específicos A Desarrollar</w:t>
            </w:r>
          </w:p>
        </w:tc>
        <w:tc>
          <w:tcPr>
            <w:tcW w:w="2000" w:type="dxa"/>
          </w:tcPr>
          <w:p>
            <w:r>
              <w:rPr>
                <w:sz w:val="18"/>
                <w:szCs w:val="18"/>
              </w:rPr>
              <w:t xml:space="preserve">CNC-Entidad Cliente</w:t>
            </w:r>
          </w:p>
        </w:tc>
      </w:tr>
      <w:tr>
        <w:tc>
          <w:tcPr>
            <w:tcW w:w="4000" w:type="dxa"/>
          </w:tcPr>
          <w:p>
            <w:r>
              <w:rPr>
                <w:sz w:val="18"/>
                <w:szCs w:val="18"/>
              </w:rPr>
              <w:t xml:space="preserve">Recolección De La Información</w:t>
            </w:r>
          </w:p>
        </w:tc>
        <w:tc>
          <w:tcPr>
            <w:tcW w:w="2000" w:type="dxa"/>
          </w:tcPr>
          <w:p>
            <w:r>
              <w:rPr>
                <w:sz w:val="18"/>
                <w:szCs w:val="18"/>
              </w:rPr>
              <w:t xml:space="preserve">CNC</w:t>
            </w:r>
          </w:p>
        </w:tc>
      </w:tr>
      <w:tr>
        <w:tc>
          <w:tcPr>
            <w:tcW w:w="4000" w:type="dxa"/>
          </w:tcPr>
          <w:p>
            <w:r>
              <w:rPr>
                <w:sz w:val="18"/>
                <w:szCs w:val="18"/>
              </w:rPr>
              <w:t xml:space="preserve">Procesamiento Y Análisis</w:t>
            </w:r>
          </w:p>
        </w:tc>
        <w:tc>
          <w:tcPr>
            <w:tcW w:w="2000" w:type="dxa"/>
          </w:tcPr>
          <w:p>
            <w:r>
              <w:rPr>
                <w:sz w:val="18"/>
                <w:szCs w:val="18"/>
              </w:rPr>
              <w:t xml:space="preserve">CNC</w:t>
            </w:r>
          </w:p>
        </w:tc>
      </w:tr>
      <w:tr>
        <w:tc>
          <w:tcPr>
            <w:tcW w:w="4000" w:type="dxa"/>
          </w:tcPr>
          <w:p>
            <w:r>
              <w:rPr>
                <w:sz w:val="18"/>
                <w:szCs w:val="18"/>
              </w:rPr>
              <w:t xml:space="preserve">Entrega De Resultados Informes Y Otros</w:t>
            </w:r>
          </w:p>
        </w:tc>
        <w:tc>
          <w:tcPr>
            <w:tcW w:w="2000" w:type="dxa"/>
          </w:tcPr>
          <w:p>
            <w:r>
              <w:rPr>
                <w:sz w:val="18"/>
                <w:szCs w:val="18"/>
              </w:rPr>
              <w:t xml:space="preserve">CNC</w:t>
            </w:r>
          </w:p>
        </w:tc>
      </w:tr>
    </w:tbl>
    <w:p/>
    <w:p>
      <w:r>
        <w:rPr>
          <w:sz w:val="24"/>
          <w:szCs w:val="24"/>
        </w:rPr>
        <w:t xml:space="preserve">Ruta Crítica:</w:t>
      </w:r>
    </w:p>
    <w:p>
      <w:r>
        <w:rPr>
          <w:sz w:val="24"/>
          <w:szCs w:val="24"/>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t xml:space="preserve">El proceso de planeación en donde se elaboran los formularios, las bases de datos y se revisan los objetivos del proyecto.</w:t>
      </w:r>
    </w:p>
    <w:p>
      <w:pPr>
        <w:numPr>
          <w:ilvl w:val="0"/>
          <w:numId w:val="3"/>
        </w:numPr>
      </w:pPr>
      <w: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t xml:space="preserve">Simultáneamente se elaboran los programas de captura y procesamiento, se critican, codifican y digitan las encuestas, a medida que se va realizando el trabajo de campo.</w:t>
      </w:r>
    </w:p>
    <w:p>
      <w:pPr>
        <w:numPr>
          <w:ilvl w:val="0"/>
          <w:numId w:val="3"/>
        </w:numPr>
      </w:pPr>
      <w:r>
        <w:t xml:space="preserve">Una vez terminado la recolección y de digitar todas las encuestas se inicia el procesamiento, generando tablas de tabulación. Por último, con ellas se analizan los resultados y graficados en una presentación de ppt.</w:t>
      </w:r>
    </w:p>
    <w:p>
      <w:r>
        <w:br w:type="page"/>
      </w:r>
    </w:p>
    <w:p>
      <w:r>
        <w:rPr>
          <w:rStyle w:val="titleStyle"/>
        </w:rPr>
        <w:t xml:space="preserve">EQUIPO DE TRABAJO</w:t>
      </w:r>
    </w:p>
    <w:p>
      <w:r>
        <w:br w:type="page"/>
      </w:r>
    </w:p>
    <w:p>
      <w:r>
        <w:rPr>
          <w:rStyle w:val="titleStyle"/>
        </w:rPr>
        <w:t xml:space="preserve">INVERSION</w:t>
      </w:r>
    </w:p>
    <w:tbl>
      <w:tblPr>
        <w:tblStyle w:val="myOwnTableStyle"/>
      </w:tblPr>
      <w:tr>
        <w:trPr>
          <w:trHeight w:val="400"/>
        </w:trPr>
        <w:tc>
          <w:tcPr>
            <w:tcW w:w="100" w:type="dxa"/>
            <w:vAlign w:val="center"/>
          </w:tcPr>
          <w:p>
            <w:r>
              <w:rPr>
                <w:sz w:val="22"/>
                <w:szCs w:val="22"/>
                <w:b/>
              </w:rPr>
              <w:t xml:space="preserve">No.</w:t>
            </w:r>
          </w:p>
        </w:tc>
        <w:tc>
          <w:tcPr>
            <w:tcW w:w="8000" w:type="dxa"/>
            <w:vAlign w:val="center"/>
          </w:tcPr>
          <w:p>
            <w:r>
              <w:rPr>
                <w:sz w:val="22"/>
                <w:szCs w:val="22"/>
                <w:b/>
              </w:rPr>
              <w:t xml:space="preserve">DESCRIPCION</w:t>
            </w:r>
          </w:p>
        </w:tc>
        <w:tc>
          <w:tcPr>
            <w:tcW w:w="2000" w:type="dxa"/>
            <w:vAlign w:val="center"/>
          </w:tcPr>
          <w:p>
            <w:r>
              <w:rPr>
                <w:sz w:val="22"/>
                <w:szCs w:val="22"/>
                <w:b/>
              </w:rPr>
              <w:t xml:space="preserve">Cantidad</w:t>
            </w:r>
          </w:p>
        </w:tc>
        <w:tc>
          <w:tcPr>
            <w:tcW w:w="2000" w:type="dxa"/>
            <w:vAlign w:val="center"/>
          </w:tcPr>
          <w:p>
            <w:r>
              <w:rPr>
                <w:sz w:val="22"/>
                <w:szCs w:val="22"/>
                <w:b/>
              </w:rPr>
              <w:t xml:space="preserve">Valor Unit.</w:t>
            </w:r>
          </w:p>
        </w:tc>
        <w:tc>
          <w:tcPr>
            <w:tcW w:w="2000" w:type="dxa"/>
            <w:vAlign w:val="center"/>
          </w:tcPr>
          <w:p>
            <w:r>
              <w:rPr>
                <w:sz w:val="22"/>
                <w:szCs w:val="22"/>
                <w:b/>
              </w:rPr>
              <w:t xml:space="preserve">Valor Total</w:t>
            </w:r>
          </w:p>
        </w:tc>
      </w:tr>
      <w:tr>
        <w:tc>
          <w:tcPr>
            <w:tcW w:w="100" w:type="dxa"/>
          </w:tcPr>
          <w:p>
            <w:r>
              <w:rPr>
                <w:sz w:val="18"/>
                <w:szCs w:val="18"/>
              </w:rPr>
              <w:t xml:space="preserve">1</w:t>
            </w:r>
          </w:p>
        </w:tc>
        <w:tc>
          <w:tcPr>
            <w:tcW w:w="8000" w:type="dxa"/>
          </w:tcPr>
          <w:p>
            <w:r>
              <w:rPr>
                <w:sz w:val="18"/>
                <w:szCs w:val="18"/>
              </w:rPr>
              <w:t xml:space="preserve">Dirección de estudios</w:t>
            </w:r>
          </w:p>
        </w:tc>
        <w:tc>
          <w:tcPr>
            <w:tcW w:w="2000" w:type="dxa"/>
          </w:tcPr>
          <w:p>
            <w:r>
              <w:rPr>
                <w:sz w:val="18"/>
                <w:szCs w:val="18"/>
              </w:rPr>
              <w:t xml:space="preserve">1</w:t>
            </w:r>
          </w:p>
        </w:tc>
        <w:tc>
          <w:tcPr>
            <w:tcW w:w="2000" w:type="dxa"/>
          </w:tcPr>
          <w:p>
            <w:r>
              <w:rPr>
                <w:sz w:val="18"/>
                <w:szCs w:val="18"/>
              </w:rPr>
              <w:t xml:space="preserve">0</w:t>
            </w:r>
          </w:p>
        </w:tc>
        <w:tc>
          <w:tcPr>
            <w:tcW w:w="2000" w:type="dxa"/>
          </w:tcPr>
          <w:p>
            <w:r>
              <w:rPr>
                <w:sz w:val="18"/>
                <w:szCs w:val="18"/>
              </w:rPr>
              <w:t xml:space="preserve">0</w:t>
            </w:r>
          </w:p>
        </w:tc>
      </w:tr>
      <w:tr>
        <w:tc>
          <w:tcPr>
            <w:tcW w:w="100" w:type="dxa"/>
          </w:tcPr>
          <w:p>
            <w:r>
              <w:rPr>
                <w:sz w:val="18"/>
                <w:szCs w:val="18"/>
              </w:rPr>
              <w:t xml:space="preserve"/>
            </w:r>
          </w:p>
        </w:tc>
        <w:tc>
          <w:tcPr>
            <w:tcW w:w="8000" w:type="dxa"/>
          </w:tcPr>
          <w:p>
            <w:r>
              <w:rPr>
                <w:sz w:val="18"/>
                <w:szCs w:val="18"/>
                <w:b/>
              </w:rPr>
              <w:t xml:space="preserve">Subtotal</w:t>
            </w:r>
          </w:p>
        </w:tc>
        <w:tc>
          <w:tcPr>
            <w:tcW w:w="2000" w:type="dxa"/>
          </w:tcPr>
          <w:p>
            <w:r>
              <w:rPr>
                <w:sz w:val="18"/>
                <w:szCs w:val="18"/>
              </w:rPr>
              <w:t xml:space="preserve"/>
            </w:r>
          </w:p>
        </w:tc>
        <w:tc>
          <w:tcPr>
            <w:tcW w:w="2000" w:type="dxa"/>
          </w:tcPr>
          <w:p>
            <w:r>
              <w:rPr>
                <w:sz w:val="18"/>
                <w:szCs w:val="18"/>
              </w:rPr>
              <w:t xml:space="preserve"/>
            </w:r>
          </w:p>
        </w:tc>
        <w:tc>
          <w:tcPr>
            <w:tcW w:w="2000" w:type="dxa"/>
          </w:tcPr>
          <w:p>
            <w:r>
              <w:rPr>
                <w:sz w:val="18"/>
                <w:szCs w:val="18"/>
              </w:rPr>
              <w:t xml:space="preserve">0</w:t>
            </w:r>
          </w:p>
        </w:tc>
      </w:tr>
      <w:tr>
        <w:tc>
          <w:tcPr>
            <w:tcW w:w="100" w:type="dxa"/>
          </w:tcPr>
          <w:p>
            <w:r>
              <w:rPr>
                <w:sz w:val="18"/>
                <w:szCs w:val="18"/>
              </w:rPr>
              <w:t xml:space="preserve"/>
            </w:r>
          </w:p>
        </w:tc>
        <w:tc>
          <w:tcPr>
            <w:tcW w:w="8000" w:type="dxa"/>
          </w:tcPr>
          <w:p>
            <w:r>
              <w:rPr>
                <w:sz w:val="18"/>
                <w:szCs w:val="18"/>
                <w:b/>
              </w:rPr>
              <w:t xml:space="preserve">IVA</w:t>
            </w:r>
          </w:p>
        </w:tc>
        <w:tc>
          <w:tcPr>
            <w:tcW w:w="2000" w:type="dxa"/>
          </w:tcPr>
          <w:p>
            <w:r>
              <w:rPr>
                <w:sz w:val="18"/>
                <w:szCs w:val="18"/>
              </w:rPr>
              <w:t xml:space="preserve"/>
            </w:r>
          </w:p>
        </w:tc>
        <w:tc>
          <w:tcPr>
            <w:tcW w:w="2000" w:type="dxa"/>
          </w:tcPr>
          <w:p>
            <w:r>
              <w:rPr>
                <w:sz w:val="18"/>
                <w:szCs w:val="18"/>
              </w:rPr>
              <w:t xml:space="preserve"/>
            </w:r>
          </w:p>
        </w:tc>
        <w:tc>
          <w:tcPr>
            <w:tcW w:w="2000" w:type="dxa"/>
          </w:tcPr>
          <w:p>
            <w:r>
              <w:rPr>
                <w:sz w:val="18"/>
                <w:szCs w:val="18"/>
              </w:rPr>
              <w:t xml:space="preserve">0</w:t>
            </w:r>
          </w:p>
        </w:tc>
      </w:tr>
      <w:tr>
        <w:tc>
          <w:tcPr>
            <w:tcW w:w="100" w:type="dxa"/>
          </w:tcPr>
          <w:p>
            <w:r>
              <w:rPr>
                <w:sz w:val="18"/>
                <w:szCs w:val="18"/>
              </w:rPr>
              <w:t xml:space="preserve"/>
            </w:r>
          </w:p>
        </w:tc>
        <w:tc>
          <w:tcPr>
            <w:tcW w:w="8000" w:type="dxa"/>
          </w:tcPr>
          <w:p>
            <w:r>
              <w:rPr>
                <w:sz w:val="18"/>
                <w:szCs w:val="18"/>
                <w:b/>
              </w:rPr>
              <w:t xml:space="preserve">TOTAL</w:t>
            </w:r>
          </w:p>
        </w:tc>
        <w:tc>
          <w:tcPr>
            <w:tcW w:w="2000" w:type="dxa"/>
          </w:tcPr>
          <w:p>
            <w:r>
              <w:rPr>
                <w:sz w:val="18"/>
                <w:szCs w:val="18"/>
              </w:rPr>
              <w:t xml:space="preserve"/>
            </w:r>
          </w:p>
        </w:tc>
        <w:tc>
          <w:tcPr>
            <w:tcW w:w="2000" w:type="dxa"/>
          </w:tcPr>
          <w:p>
            <w:r>
              <w:rPr>
                <w:sz w:val="18"/>
                <w:szCs w:val="18"/>
              </w:rPr>
              <w:t xml:space="preserve"/>
            </w:r>
          </w:p>
        </w:tc>
        <w:tc>
          <w:tcPr>
            <w:tcW w:w="2000" w:type="dxa"/>
          </w:tcPr>
          <w:p>
            <w:r>
              <w:rPr>
                <w:sz w:val="18"/>
                <w:szCs w:val="18"/>
                <w:b/>
              </w:rPr>
              <w:t xml:space="preserve">$ 0</w:t>
            </w:r>
          </w:p>
        </w:tc>
      </w:tr>
    </w:tbl>
    <w:p>
      <w:r>
        <w:br w:type="page"/>
      </w:r>
    </w:p>
    <w:p>
      <w:r>
        <w:rPr>
          <w:rStyle w:val="titleStyle"/>
        </w:rPr>
        <w:t xml:space="preserve">NOTAS DE CALIDAD</w:t>
      </w:r>
    </w:p>
    <w:p>
      <w:r>
        <w:rPr>
          <w:sz w:val="24"/>
          <w:szCs w:val="24"/>
        </w:rPr>
        <w:t xml:space="preserve">El Centro Nacional de Consultoría:</w:t>
      </w:r>
    </w:p>
    <w:sectPr>
      <w:headerReference w:type="default" r:id="rId7"/>
      <w:footerReference w:type="default" r:id="rId8"/>
      <w:pgSz w:w="12240" w:h="15940"/>
      <w:pgMar w:top="0" w:right="900" w:bottom="900" w:left="9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Página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r>
      <w:t xml:space="preserv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color w:val="808080"/>
              <w:sz w:val="16"/>
              <w:szCs w:val="16"/>
            </w:rPr>
            <w:t xml:space="preserve"/>
          </w:r>
        </w:p>
      </w:tc>
      <w:tc>
        <w:tcPr>
          <w:tcW w:w="1000" w:type="dxa"/>
        </w:tcPr>
        <w:p>
          <w:r>
            <w:rPr>
              <w:color w:val="808080"/>
              <w:sz w:val="16"/>
              <w:szCs w:val="16"/>
            </w:rPr>
            <w:t xml:space="preserve">Lealtad y relaciones</w:t>
          </w:r>
        </w:p>
      </w:tc>
      <w:tc>
        <w:tcPr>
          <w:tcW w:w="20" w:type="dxa"/>
        </w:tcPr>
        <w:p>
          <w:r>
            <w:rPr>
              <w:color w:val="808080"/>
              <w:sz w:val="16"/>
              <w:szCs w:val="16"/>
            </w:rPr>
            <w:t xml:space="preserve"/>
          </w:r>
        </w:p>
      </w:tc>
      <w:tc>
        <w:tcPr>
          <w:tcW w:w="1000" w:type="dxa"/>
        </w:tcPr>
        <w:p>
          <w:r>
            <w:rPr>
              <w:color w:val="808080"/>
              <w:sz w:val="16"/>
              <w:szCs w:val="16"/>
            </w:rPr>
            <w:t xml:space="preserve">Marca y medios</w:t>
          </w:r>
        </w:p>
      </w:tc>
      <w:tc>
        <w:tcPr>
          <w:tcW w:w="20" w:type="dxa"/>
        </w:tcPr>
        <w:p>
          <w:r>
            <w:rPr>
              <w:color w:val="808080"/>
              <w:sz w:val="16"/>
              <w:szCs w:val="16"/>
            </w:rPr>
            <w:t xml:space="preserve"/>
          </w:r>
        </w:p>
      </w:tc>
      <w:tc>
        <w:tcPr>
          <w:tcW w:w="1500" w:type="dxa"/>
        </w:tcPr>
        <w:p>
          <w:r>
            <w:rPr>
              <w:color w:val="808080"/>
              <w:sz w:val="16"/>
              <w:szCs w:val="16"/>
            </w:rPr>
            <w:t xml:space="preserve">Gobierno y asuntos públicos</w:t>
          </w:r>
        </w:p>
      </w:tc>
      <w:tc>
        <w:tcPr>
          <w:tcW w:w="20" w:type="dxa"/>
        </w:tcPr>
        <w:p>
          <w:r>
            <w:rPr>
              <w:color w:val="808080"/>
              <w:sz w:val="16"/>
              <w:szCs w:val="16"/>
            </w:rPr>
            <w:t xml:space="preserve"/>
          </w:r>
        </w:p>
      </w:tc>
      <w:tc>
        <w:tcPr>
          <w:tcW w:w="1200" w:type="dxa"/>
        </w:tcPr>
        <w:p>
          <w:r>
            <w:rPr>
              <w:color w:val="808080"/>
              <w:sz w:val="16"/>
              <w:szCs w:val="16"/>
            </w:rPr>
            <w:t xml:space="preserve">Investigación de mercado</w:t>
          </w:r>
        </w:p>
      </w:tc>
      <w:tc>
        <w:tcPr>
          <w:tcW w:w="20" w:type="dxa"/>
        </w:tcPr>
        <w:p>
          <w:r>
            <w:rPr>
              <w:color w:val="808080"/>
              <w:sz w:val="16"/>
              <w:szCs w:val="16"/>
            </w:rPr>
            <w:t xml:space="preserve"/>
          </w:r>
        </w:p>
      </w:tc>
      <w:tc>
        <w:tcPr>
          <w:tcW w:w="1000" w:type="dxa"/>
        </w:tcPr>
        <w:p>
          <w:r>
            <w:rPr>
              <w:color w:val="808080"/>
              <w:sz w:val="16"/>
              <w:szCs w:val="16"/>
            </w:rPr>
            <w:t xml:space="preserve">Opinión pública</w:t>
          </w:r>
        </w:p>
      </w:tc>
      <w:tc>
        <w:tcPr>
          <w:tcW w:w="20" w:type="dxa"/>
        </w:tcPr>
        <w:p>
          <w:r>
            <w:rPr>
              <w:color w:val="808080"/>
              <w:sz w:val="16"/>
              <w:szCs w:val="16"/>
            </w:rPr>
            <w:t xml:space="preserve"/>
          </w:r>
        </w:p>
      </w:tc>
      <w:tc>
        <w:tcPr>
          <w:tcW w:w="1000" w:type="dxa"/>
        </w:tcPr>
        <w:p>
          <w:r>
            <w:rPr>
              <w:color w:val="808080"/>
              <w:sz w:val="16"/>
              <w:szCs w:val="16"/>
            </w:rPr>
            <w:t xml:space="preserve">Consultoría empresarial</w:t>
          </w:r>
        </w:p>
      </w:tc>
      <w:tc>
        <w:tcPr>
          <w:tcW w:w="20" w:type="dxa"/>
        </w:tcPr>
        <w:p>
          <w:r>
            <w:rPr>
              <w:color w:val="808080"/>
              <w:sz w:val="16"/>
              <w:szCs w:val="16"/>
            </w:rPr>
            <w:t xml:space="preserve"/>
          </w:r>
        </w:p>
      </w:tc>
      <w:tc>
        <w:tcPr>
          <w:tcW w:w="500" w:type="dxa"/>
        </w:tcPr>
        <w:p>
          <w:r>
            <w:rPr>
              <w:color w:val="808080"/>
              <w:sz w:val="16"/>
              <w:szCs w:val="16"/>
            </w:rPr>
            <w:t xml:space="preserve">Más...</w:t>
          </w:r>
        </w:p>
      </w:tc>
    </w:tr>
    <w:tr>
      <w:trPr>
        <w:trHeight w:val="-90"/>
      </w:trPr>
      <w:tc>
        <w:tcPr>
          <w:tcW w:w="0" w:type="dxa"/>
        </w:tcPr>
        <w:p>
          <w:r>
            <w:rPr>
              <w:color w:val="808080"/>
              <w:sz w:val="16"/>
              <w:szCs w:val="16"/>
            </w:rPr>
            <w:t xml:space="preserve"/>
          </w:r>
        </w:p>
      </w:tc>
      <w:tc>
        <w:tcPr>
          <w:tcW w:w="0" w:type="dxa"/>
        </w:tcPr>
        <w:p>
          <w:r>
            <w:rPr>
              <w:color w:val="808080"/>
              <w:sz w:val="16"/>
              <w:szCs w:val="16"/>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333333"/>
      <w:sz w:val="56"/>
      <w:szCs w:val="56"/>
    </w:rPr>
  </w:style>
  <w:style w:type="character">
    <w:name w:val="empStyle"/>
    <w:rPr>
      <w:color w:val="808080"/>
      <w:sz w:val="48"/>
      <w:szCs w:val="48"/>
    </w:rPr>
  </w:style>
  <w:style w:type="table" w:customStyle="1" w:styleId="myOwnTableStyle">
    <w:name w:val="myOwnTableStyle"/>
    <w:uiPriority w:val="99"/>
    <w:tblPr>
      <w:tblCellMar>
        <w:top w:w="20" w:type="dxa"/>
        <w:left w:w="20" w:type="dxa"/>
        <w:right w:w="20" w:type="dxa"/>
        <w:bottom w:w="2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shd w:val="clear" w:color="auto" w:fill="C0C0C0"/>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2010-03-12T00:00:00-05:00</dcterms:created>
  <dcterms:modified xsi:type="dcterms:W3CDTF">2010-03-14T00:00:00-05:00</dcterms:modified>
  <dc:title>Propuesta</dc:title>
  <dc:description>Propuesta de valor</dc:description>
  <dc:subject>La propuesta</dc:subject>
  <cp:keywords>my, key, word</cp:keywords>
  <cp:category>Vicepresidencia Comercial</cp:category>
</cp:coreProperties>
</file>