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
      </w:r>
    </w:p>
    <w:p/>
    <w:tbl>
      <w:tblPr>
        <w:tblStyle w:val="myOwnTableStyle"/>
      </w:tblPr>
      <w:tr>
        <w:trPr>
          <w:trHeight w:val="-1"/>
        </w:trPr>
        <w:tc>
          <w:tcPr>
            <w:tcW w:w="9000" w:type="dxa"/>
          </w:tcPr>
          <w:p>
            <w:r>
              <w:t xml:space="preserve"/>
            </w:r>
          </w:p>
        </w:tc>
      </w:tr>
    </w:tbl>
    <w:p>
      <w:r>
        <w:rPr>
          <w:rStyle w:val="titleStyle"/>
        </w:rPr>
        <w:t xml:space="preserve"/>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 - </w:t>
            </w:r>
          </w:p>
        </w:tc>
        <w:tc>
          <w:tcPr>
            <w:tcW w:w="6000" w:type="dxa"/>
          </w:tcPr>
          <w:p>
            <w:r>
              <w:t xml:space="preserve"> - </w:t>
            </w:r>
          </w:p>
        </w:tc>
      </w:tr>
    </w:tbl>
    <w:p/>
    <w:p/>
    <w:p/>
    <w:p/>
    <w:p>
      <w:r>
        <w:rPr/>
        <w:t xml:space="preserve">Bogotá, 26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
            </w:r>
          </w:p>
        </w:tc>
      </w:tr>
      <w:tr>
        <w:tc>
          <w:tcPr>
            <w:tcW w:w="4000" w:type="dxa"/>
          </w:tcPr>
          <w:p>
            <w:r>
              <w:t xml:space="preserve">Metodología:</w:t>
            </w:r>
          </w:p>
        </w:tc>
        <w:tc>
          <w:tcPr>
            <w:tcW w:w="6000" w:type="dxa"/>
          </w:tcPr>
          <w:p>
            <w:r>
              <w:t xml:space="preserve">Procesos en U</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
            </w:r>
          </w:p>
        </w:tc>
      </w:tr>
      <w:tr>
        <w:tc>
          <w:tcPr>
            <w:tcW w:w="4000" w:type="dxa"/>
          </w:tcPr>
          <w:p>
            <w:r>
              <w:t xml:space="preserve">Metodología:</w:t>
            </w:r>
          </w:p>
        </w:tc>
        <w:tc>
          <w:tcPr>
            <w:tcW w:w="6000" w:type="dxa"/>
          </w:tcPr>
          <w:p>
            <w:r>
              <w:t xml:space="preserve">Procesos en U</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$ 0 </w:t>
            </w:r>
          </w:p>
        </w:tc>
        <w:tc>
          <w:tcPr>
            <w:tcW w:w="2000" w:type="dxa"/>
          </w:tcPr>
          <w:p>
            <w:pPr>
              <w:jc w:val="right"/>
              <w:spacing w:before="100" w:line="240" w:lineRule="auto"/>
            </w:pPr>
            <w:r>
              <w:rPr>
                <w:sz w:val="24"/>
                <w:szCs w:val="24"/>
              </w:rPr>
              <w:t xml:space="preserve">$ 0 </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8"/>
      <w:footerReference w:type="default" r:id="rId9"/>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b/>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