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Universidad del Norte</w:t>
      </w:r>
    </w:p>
    <w:p/>
    <w:tbl>
      <w:tblPr>
        <w:tblStyle w:val="myOwnTableStyle"/>
      </w:tblPr>
      <w:tr>
        <w:trPr>
          <w:trHeight w:val="-1"/>
        </w:trPr>
        <w:tc>
          <w:tcPr>
            <w:tcW w:w="9000" w:type="dxa"/>
          </w:tcPr>
          <w:p>
            <w:r>
              <w:t xml:space="preserve"/>
            </w:r>
          </w:p>
        </w:tc>
      </w:tr>
    </w:tbl>
    <w:p>
      <w:r>
        <w:rPr>
          <w:rStyle w:val="titleStyle"/>
        </w:rPr>
        <w:t xml:space="preserve">Recolección de Información en Zonas de Conflicto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Elias Said Hung</w:t>
            </w:r>
          </w:p>
        </w:tc>
      </w:tr>
      <w:tr>
        <w:trPr>
          <w:trHeight w:val="-330"/>
        </w:trPr>
        <w:tc>
          <w:tcPr>
            <w:tcW w:w="12000" w:type="dxa"/>
          </w:tcPr>
          <w:p>
            <w:r>
              <w:t xml:space="preserve">Director del Observatorio de Educación del Caribe Colombiano</w:t>
            </w:r>
          </w:p>
        </w:tc>
      </w:tr>
      <w:tr>
        <w:trPr>
          <w:trHeight w:val="-330"/>
        </w:trPr>
        <w:tc>
          <w:tcPr>
            <w:tcW w:w="12000" w:type="dxa"/>
          </w:tcPr>
          <w:p>
            <w:r>
              <w:t xml:space="preserve">saide@uninorte.edu.co</w:t>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Carlos Castro Giraldo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cacastro@cnccol.com</w:t>
            </w:r>
          </w:p>
        </w:tc>
      </w:tr>
      <w:tr>
        <w:trPr>
          <w:trHeight w:val="-330"/>
        </w:trPr>
        <w:tc>
          <w:tcPr>
            <w:tcW w:w="6000" w:type="dxa"/>
          </w:tcPr>
          <w:p>
            <w:r>
              <w:t xml:space="preserve">(57) 1 3394888 Ext. 2207 - 3132264713</w:t>
            </w:r>
          </w:p>
        </w:tc>
        <w:tc>
          <w:tcPr>
            <w:tcW w:w="6000" w:type="dxa"/>
          </w:tcPr>
          <w:p>
            <w:r>
              <w:t xml:space="preserve">(57) 1 3394888 Ext. 2308 - 3203057194</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La Universidad del Norte esta trabajando en una propuesta de investigación para la Unión Europea para investigar zonas criticas del conflicto armado en Colombia y esta interesada en subcontratar la recolección de  la información en campo a traves de una firma especializada.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el trabajo de campo como parte del estudio de áreas criticas de conflicto en Colombia </w:t>
      </w:r>
    </w:p>
    <w:p/>
    <w:p>
      <w:r>
        <w:rPr>
          <w:sz w:val="28"/>
          <w:szCs w:val="28"/>
          <w:b/>
        </w:rPr>
        <w:t xml:space="preserve">ESPECIFICOS:</w:t>
      </w:r>
    </w:p>
    <w:p>
      <w:pPr>
        <w:numPr>
          <w:ilvl w:val="0"/>
          <w:numId w:val="3"/>
        </w:numPr>
      </w:pPr>
      <w:r>
        <w:rPr>
          <w:sz w:val="28"/>
          <w:szCs w:val="28"/>
        </w:rPr>
        <w:t xml:space="preserve">El trabajo de campo estará compuesto por: </w:t>
      </w:r>
    </w:p>
    <w:p>
      <w:pPr>
        <w:numPr>
          <w:ilvl w:val="0"/>
          <w:numId w:val="3"/>
        </w:numPr>
      </w:pPr>
      <w:r>
        <w:rPr>
          <w:sz w:val="28"/>
          <w:szCs w:val="28"/>
        </w:rPr>
        <w:t xml:space="preserve">Encuestas Telefónicas (Total aproximado 2250)  50 preguntas:</w:t>
      </w:r>
    </w:p>
    <w:p>
      <w:pPr>
        <w:numPr>
          <w:ilvl w:val="0"/>
          <w:numId w:val="3"/>
        </w:numPr>
      </w:pPr>
      <w:r>
        <w:rPr>
          <w:sz w:val="28"/>
          <w:szCs w:val="28"/>
        </w:rPr>
        <w:t xml:space="preserve">Entrevistas a profundidad (Total 20)  20 preguntas: </w:t>
      </w:r>
    </w:p>
    <w:p>
      <w:pPr>
        <w:numPr>
          <w:ilvl w:val="0"/>
          <w:numId w:val="3"/>
        </w:numPr>
      </w:pPr>
      <w:r>
        <w:rPr>
          <w:sz w:val="28"/>
          <w:szCs w:val="28"/>
        </w:rPr>
        <w:t xml:space="preserve">Grupos Focales (Total 5)  2 horas de duración:</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 </w:t>
            </w:r>
          </w:p>
        </w:tc>
      </w:tr>
      <w:tr>
        <w:tc>
          <w:tcPr>
            <w:tcW w:w="0" w:type="dxa"/>
          </w:tcPr>
          <w:p>
            <w:r>
              <w:t xml:space="preserve">Temas:</w:t>
            </w:r>
          </w:p>
        </w:tc>
        <w:tc>
          <w:tcPr>
            <w:tcW w:w="0" w:type="dxa"/>
          </w:tcPr>
          <w:p>
            <w:r>
              <w:t xml:space="preserve">Conflicto armado en Colombia </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Lideres de ONG´s </w:t>
            </w:r>
          </w:p>
        </w:tc>
      </w:tr>
      <w:tr>
        <w:tc>
          <w:tcPr>
            <w:tcW w:w="0" w:type="dxa"/>
          </w:tcPr>
          <w:p>
            <w:r>
              <w:t xml:space="preserve">Número de sesiones:</w:t>
            </w:r>
          </w:p>
        </w:tc>
        <w:tc>
          <w:tcPr>
            <w:tcW w:w="0" w:type="dxa"/>
          </w:tcPr>
          <w:p>
            <w:r>
              <w:t xml:space="preserve">5</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120 minutos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Entrevistas en Profundidad con Lideres de ONG´s en Colombia </w:t>
            </w:r>
          </w:p>
        </w:tc>
      </w:tr>
      <w:tr>
        <w:tc>
          <w:tcPr>
            <w:tcW w:w="0" w:type="dxa"/>
          </w:tcPr>
          <w:p>
            <w:r>
              <w:t xml:space="preserve">Temas:</w:t>
            </w:r>
          </w:p>
        </w:tc>
        <w:tc>
          <w:tcPr>
            <w:tcW w:w="0" w:type="dxa"/>
          </w:tcPr>
          <w:p>
            <w:r>
              <w:t xml:space="preserve">Conflicto armado en Colombia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Lideres de ONG´s </w:t>
            </w:r>
          </w:p>
        </w:tc>
      </w:tr>
      <w:tr>
        <w:tc>
          <w:tcPr>
            <w:tcW w:w="0" w:type="dxa"/>
          </w:tcPr>
          <w:p>
            <w:r>
              <w:t xml:space="preserve">Muestra:</w:t>
            </w:r>
          </w:p>
        </w:tc>
        <w:tc>
          <w:tcPr>
            <w:tcW w:w="0" w:type="dxa"/>
          </w:tcPr>
          <w:p>
            <w:r>
              <w:t xml:space="preserve">20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telefónicas a lideres de ONG´s </w:t>
            </w:r>
          </w:p>
        </w:tc>
      </w:tr>
      <w:tr>
        <w:tc>
          <w:tcPr>
            <w:tcW w:w="0" w:type="dxa"/>
          </w:tcPr>
          <w:p>
            <w:r>
              <w:t xml:space="preserve">Temas:</w:t>
            </w:r>
          </w:p>
        </w:tc>
        <w:tc>
          <w:tcPr>
            <w:tcW w:w="0" w:type="dxa"/>
          </w:tcPr>
          <w:p>
            <w:r>
              <w:t xml:space="preserve">Conflicto armado en Colombia </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Líderes de ONG en Colombia: Representantes legales, directores o equivalentes</w:t>
            </w:r>
          </w:p>
        </w:tc>
      </w:tr>
      <w:tr>
        <w:tc>
          <w:tcPr>
            <w:tcW w:w="0" w:type="dxa"/>
          </w:tcPr>
          <w:p>
            <w:r>
              <w:t xml:space="preserve">Marco estadístico:</w:t>
            </w:r>
          </w:p>
        </w:tc>
        <w:tc>
          <w:tcPr>
            <w:tcW w:w="0" w:type="dxa"/>
          </w:tcPr>
          <w:p>
            <w:r>
              <w:t xml:space="preserve">El cliente proveerá una base de datos de ONG´s colombianas con la información suficiente para efectuar el cintacto de los informantes</w:t>
            </w:r>
          </w:p>
        </w:tc>
      </w:tr>
      <w:tr>
        <w:tc>
          <w:tcPr>
            <w:tcW w:w="0" w:type="dxa"/>
          </w:tcPr>
          <w:p>
            <w:r>
              <w:t xml:space="preserve">Segmento:</w:t>
            </w:r>
          </w:p>
        </w:tc>
        <w:tc>
          <w:tcPr>
            <w:tcW w:w="0" w:type="dxa"/>
          </w:tcPr>
          <w:p>
            <w:r>
              <w:t xml:space="preserve">Lideres de ONG´s </w:t>
            </w:r>
          </w:p>
        </w:tc>
      </w:tr>
      <w:tr>
        <w:tc>
          <w:tcPr>
            <w:tcW w:w="0" w:type="dxa"/>
          </w:tcPr>
          <w:p>
            <w:r>
              <w:t xml:space="preserve">Universo:</w:t>
            </w:r>
          </w:p>
        </w:tc>
        <w:tc>
          <w:tcPr>
            <w:tcW w:w="0" w:type="dxa"/>
          </w:tcPr>
          <w:p>
            <w:r>
              <w:t xml:space="preserve">200</w:t>
            </w:r>
          </w:p>
        </w:tc>
      </w:tr>
      <w:tr>
        <w:tc>
          <w:tcPr>
            <w:tcW w:w="0" w:type="dxa"/>
          </w:tcPr>
          <w:p>
            <w:r>
              <w:t xml:space="preserve">Muestra:</w:t>
            </w:r>
          </w:p>
        </w:tc>
        <w:tc>
          <w:tcPr>
            <w:tcW w:w="0" w:type="dxa"/>
          </w:tcPr>
          <w:p>
            <w:r>
              <w:t xml:space="preserve">200</w:t>
            </w:r>
          </w:p>
        </w:tc>
      </w:tr>
      <w:tr>
        <w:tc>
          <w:tcPr>
            <w:tcW w:w="0" w:type="dxa"/>
          </w:tcPr>
          <w:p>
            <w:r>
              <w:t xml:space="preserve">Error muestral:</w:t>
            </w:r>
          </w:p>
        </w:tc>
        <w:tc>
          <w:tcPr>
            <w:tcW w:w="0" w:type="dxa"/>
          </w:tcPr>
          <w:p>
            <w:r>
              <w:t xml:space="preserve">7%</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telefónicas con población general en zonas de conflicto </w:t>
            </w:r>
          </w:p>
        </w:tc>
      </w:tr>
      <w:tr>
        <w:tc>
          <w:tcPr>
            <w:tcW w:w="0" w:type="dxa"/>
          </w:tcPr>
          <w:p>
            <w:r>
              <w:t xml:space="preserve">Temas:</w:t>
            </w:r>
          </w:p>
        </w:tc>
        <w:tc>
          <w:tcPr>
            <w:tcW w:w="0" w:type="dxa"/>
          </w:tcPr>
          <w:p>
            <w:r>
              <w:t xml:space="preserve">Conflicto armado en Colombia</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mayores de edad de los 100 municipios mas críticos según la Revista Semana </w:t>
            </w:r>
          </w:p>
        </w:tc>
      </w:tr>
      <w:tr>
        <w:tc>
          <w:tcPr>
            <w:tcW w:w="0" w:type="dxa"/>
          </w:tcPr>
          <w:p>
            <w:r>
              <w:t xml:space="preserve">Marco estadístico:</w:t>
            </w:r>
          </w:p>
        </w:tc>
        <w:tc>
          <w:tcPr>
            <w:tcW w:w="0" w:type="dxa"/>
          </w:tcPr>
          <w:p>
            <w:r>
              <w:t xml:space="preserve">Listados telefónicos de los municipios seleccionados.   http://www.semana.com/especiales/proyectovictimas/100-municipios-criticos/index.html</w:t>
            </w:r>
          </w:p>
        </w:tc>
      </w:tr>
      <w:tr>
        <w:tc>
          <w:tcPr>
            <w:tcW w:w="0" w:type="dxa"/>
          </w:tcPr>
          <w:p>
            <w:r>
              <w:t xml:space="preserve">Segmento:</w:t>
            </w:r>
          </w:p>
        </w:tc>
        <w:tc>
          <w:tcPr>
            <w:tcW w:w="0" w:type="dxa"/>
          </w:tcPr>
          <w:p>
            <w:r>
              <w:t xml:space="preserve">Población General en los 100 municipios mas críticos según la Revista Semana </w:t>
            </w:r>
          </w:p>
        </w:tc>
      </w:tr>
      <w:tr>
        <w:tc>
          <w:tcPr>
            <w:tcW w:w="0" w:type="dxa"/>
          </w:tcPr>
          <w:p>
            <w:r>
              <w:t xml:space="preserve">Muestra:</w:t>
            </w:r>
          </w:p>
        </w:tc>
        <w:tc>
          <w:tcPr>
            <w:tcW w:w="0" w:type="dxa"/>
          </w:tcPr>
          <w:p>
            <w:r>
              <w:t xml:space="preserve">1750</w:t>
            </w:r>
          </w:p>
        </w:tc>
      </w:tr>
      <w:tr>
        <w:tc>
          <w:tcPr>
            <w:tcW w:w="0" w:type="dxa"/>
          </w:tcPr>
          <w:p>
            <w:r>
              <w:t xml:space="preserve">Error muestral:</w:t>
            </w:r>
          </w:p>
        </w:tc>
        <w:tc>
          <w:tcPr>
            <w:tcW w:w="0" w:type="dxa"/>
          </w:tcPr>
          <w:p>
            <w:r>
              <w:t xml:space="preserve">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c>
          <w:tcPr>
            <w:tcW w:w="500" w:type="dxa"/>
            <w:vAlign w:val="center"/>
          </w:tcPr>
          <w:p>
            <w:pPr>
              <w:jc w:val="center"/>
              <w:spacing w:before="20" w:line="270" w:lineRule="auto"/>
            </w:pPr>
            <w:r>
              <w:rPr>
                <w:sz w:val="22"/>
                <w:szCs w:val="22"/>
                <w:b/>
              </w:rPr>
              <w:t xml:space="preserve">12</w:t>
            </w:r>
          </w:p>
        </w:tc>
        <w:tc>
          <w:tcPr>
            <w:tcW w:w="500" w:type="dxa"/>
            <w:vAlign w:val="center"/>
          </w:tcPr>
          <w:p>
            <w:pPr>
              <w:jc w:val="center"/>
              <w:spacing w:before="20" w:line="270" w:lineRule="auto"/>
            </w:pPr>
            <w:r>
              <w:rPr>
                <w:sz w:val="22"/>
                <w:szCs w:val="22"/>
                <w:b/>
              </w:rPr>
              <w:t xml:space="preserve">13</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Carlos Castro</w:t>
      </w:r>
    </w:p>
    <w:p>
      <w:r>
        <w:rPr>
          <w:sz w:val="24"/>
          <w:szCs w:val="24"/>
        </w:rPr>
        <w:t xml:space="preserve">Director del Estudio</w:t>
      </w:r>
    </w:p>
    <w:p>
      <w:r>
        <w:rPr>
          <w:sz w:val="28"/>
          <w:szCs w:val="28"/>
        </w:rPr>
        <w:t xml:space="preserve">Economista y Master en Economía de la Universidad Javeriana. Ha participado en las principales evaluaciones de programas de subsidios condicionados de Colombia como las de Familias, Empleo y Jóvenes en Acción. Ha asesorado a entidades del Gobierno Nacional y de cooperación internacional en la formulación y diseño de sistemas de monitoreo y evaluación de programas de asistencia social.</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Lideres de ONG´s </w:t>
            </w:r>
          </w:p>
        </w:tc>
        <w:tc>
          <w:tcPr>
            <w:tcW w:w="2000" w:type="dxa"/>
          </w:tcPr>
          <w:p>
            <w:pPr>
              <w:jc w:val="center"/>
              <w:spacing w:before="100" w:line="240" w:lineRule="auto"/>
            </w:pPr>
            <w:r>
              <w:rPr>
                <w:sz w:val="24"/>
                <w:szCs w:val="24"/>
              </w:rPr>
              <w:t xml:space="preserve">5</w:t>
            </w:r>
          </w:p>
        </w:tc>
        <w:tc>
          <w:tcPr>
            <w:tcW w:w="2000" w:type="dxa"/>
          </w:tcPr>
          <w:p>
            <w:pPr>
              <w:jc w:val="right"/>
              <w:spacing w:before="100" w:line="240" w:lineRule="auto"/>
            </w:pPr>
            <w:r>
              <w:rPr>
                <w:sz w:val="24"/>
                <w:szCs w:val="24"/>
              </w:rPr>
              <w:t xml:space="preserve">$ 9,675,000</w:t>
            </w:r>
          </w:p>
        </w:tc>
        <w:tc>
          <w:tcPr>
            <w:tcW w:w="2000" w:type="dxa"/>
          </w:tcPr>
          <w:p>
            <w:pPr>
              <w:jc w:val="right"/>
              <w:spacing w:before="100" w:line="240" w:lineRule="auto"/>
            </w:pPr>
            <w:r>
              <w:rPr>
                <w:sz w:val="24"/>
                <w:szCs w:val="24"/>
              </w:rPr>
              <w:t xml:space="preserve">$ 48,375,000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Lideres de ONG´s </w:t>
            </w:r>
          </w:p>
        </w:tc>
        <w:tc>
          <w:tcPr>
            <w:tcW w:w="2000" w:type="dxa"/>
          </w:tcPr>
          <w:p>
            <w:pPr>
              <w:jc w:val="center"/>
              <w:spacing w:before="100" w:line="240" w:lineRule="auto"/>
            </w:pPr>
            <w:r>
              <w:rPr>
                <w:sz w:val="24"/>
                <w:szCs w:val="24"/>
              </w:rPr>
              <w:t xml:space="preserve">20</w:t>
            </w:r>
          </w:p>
        </w:tc>
        <w:tc>
          <w:tcPr>
            <w:tcW w:w="2000" w:type="dxa"/>
          </w:tcPr>
          <w:p>
            <w:pPr>
              <w:jc w:val="right"/>
              <w:spacing w:before="100" w:line="240" w:lineRule="auto"/>
            </w:pPr>
            <w:r>
              <w:rPr>
                <w:sz w:val="24"/>
                <w:szCs w:val="24"/>
              </w:rPr>
              <w:t xml:space="preserve">$ 483,750</w:t>
            </w:r>
          </w:p>
        </w:tc>
        <w:tc>
          <w:tcPr>
            <w:tcW w:w="2000" w:type="dxa"/>
          </w:tcPr>
          <w:p>
            <w:pPr>
              <w:jc w:val="right"/>
              <w:spacing w:before="100" w:line="240" w:lineRule="auto"/>
            </w:pPr>
            <w:r>
              <w:rPr>
                <w:sz w:val="24"/>
                <w:szCs w:val="24"/>
              </w:rPr>
              <w:t xml:space="preserve">$ 9,675,000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Telefónicas - Lideres de ONG´s </w:t>
            </w:r>
          </w:p>
        </w:tc>
        <w:tc>
          <w:tcPr>
            <w:tcW w:w="2000" w:type="dxa"/>
          </w:tcPr>
          <w:p>
            <w:pPr>
              <w:jc w:val="center"/>
              <w:spacing w:before="100" w:line="240" w:lineRule="auto"/>
            </w:pPr>
            <w:r>
              <w:rPr>
                <w:sz w:val="24"/>
                <w:szCs w:val="24"/>
              </w:rPr>
              <w:t xml:space="preserve">200</w:t>
            </w:r>
          </w:p>
        </w:tc>
        <w:tc>
          <w:tcPr>
            <w:tcW w:w="2000" w:type="dxa"/>
          </w:tcPr>
          <w:p>
            <w:pPr>
              <w:jc w:val="right"/>
              <w:spacing w:before="100" w:line="240" w:lineRule="auto"/>
            </w:pPr>
            <w:r>
              <w:rPr>
                <w:sz w:val="24"/>
                <w:szCs w:val="24"/>
              </w:rPr>
              <w:t xml:space="preserve">$ 117,000</w:t>
            </w:r>
          </w:p>
        </w:tc>
        <w:tc>
          <w:tcPr>
            <w:tcW w:w="2000" w:type="dxa"/>
          </w:tcPr>
          <w:p>
            <w:pPr>
              <w:jc w:val="right"/>
              <w:spacing w:before="100" w:line="240" w:lineRule="auto"/>
            </w:pPr>
            <w:r>
              <w:rPr>
                <w:sz w:val="24"/>
                <w:szCs w:val="24"/>
              </w:rPr>
              <w:t xml:space="preserve">$ 23,400,000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Telefónicas - Población General en los 100 municipios mas críticos según la Revista Semana </w:t>
            </w:r>
          </w:p>
        </w:tc>
        <w:tc>
          <w:tcPr>
            <w:tcW w:w="2000" w:type="dxa"/>
          </w:tcPr>
          <w:p>
            <w:pPr>
              <w:jc w:val="center"/>
              <w:spacing w:before="100" w:line="240" w:lineRule="auto"/>
            </w:pPr>
            <w:r>
              <w:rPr>
                <w:sz w:val="24"/>
                <w:szCs w:val="24"/>
              </w:rPr>
              <w:t xml:space="preserve">1,750</w:t>
            </w:r>
          </w:p>
        </w:tc>
        <w:tc>
          <w:tcPr>
            <w:tcW w:w="2000" w:type="dxa"/>
          </w:tcPr>
          <w:p>
            <w:pPr>
              <w:jc w:val="right"/>
              <w:spacing w:before="100" w:line="240" w:lineRule="auto"/>
            </w:pPr>
            <w:r>
              <w:rPr>
                <w:sz w:val="24"/>
                <w:szCs w:val="24"/>
              </w:rPr>
              <w:t xml:space="preserve">$ 35,000</w:t>
            </w:r>
          </w:p>
        </w:tc>
        <w:tc>
          <w:tcPr>
            <w:tcW w:w="2000" w:type="dxa"/>
          </w:tcPr>
          <w:p>
            <w:pPr>
              <w:jc w:val="right"/>
              <w:spacing w:before="100" w:line="240" w:lineRule="auto"/>
            </w:pPr>
            <w:r>
              <w:rPr>
                <w:sz w:val="24"/>
                <w:szCs w:val="24"/>
              </w:rPr>
              <w:t xml:space="preserve">$ 61,250,000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$ 149,700,000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$ 23,952,000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$ 173,652,000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b/>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