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Maloka</w:t>
      </w:r>
    </w:p>
    <w:p/>
    <w:tbl>
      <w:tblPr>
        <w:tblStyle w:val="myOwnTableStyle"/>
      </w:tblPr>
      <w:tr>
        <w:trPr>
          <w:trHeight w:val="-1"/>
        </w:trPr>
        <w:tc>
          <w:tcPr>
            <w:tcW w:w="9000" w:type="dxa"/>
          </w:tcPr>
          <w:p>
            <w:r>
              <w:t xml:space="preserve"/>
            </w:r>
          </w:p>
        </w:tc>
      </w:tr>
    </w:tbl>
    <w:p>
      <w:r>
        <w:rPr>
          <w:rStyle w:val="titleStyle"/>
        </w:rPr>
        <w:t xml:space="preserve">Aceptación de un Nuevo Maloka en Villavicencio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Natalia Rodríguez Delgado </w:t>
            </w:r>
          </w:p>
        </w:tc>
      </w:tr>
      <w:tr>
        <w:trPr>
          <w:trHeight w:val="-330"/>
        </w:trPr>
        <w:tc>
          <w:tcPr>
            <w:tcW w:w="12000" w:type="dxa"/>
          </w:tcPr>
          <w:p>
            <w:r>
              <w:t xml:space="preserve">Coord. Inteligencia de mercados</w:t>
            </w:r>
          </w:p>
        </w:tc>
      </w:tr>
      <w:tr>
        <w:trPr>
          <w:trHeight w:val="-330"/>
        </w:trPr>
        <w:tc>
          <w:tcPr>
            <w:tcW w:w="12000" w:type="dxa"/>
          </w:tcPr>
          <w:p>
            <w:r>
              <w:t xml:space="preserve">narodriguez@maloka.org</w:t>
            </w:r>
          </w:p>
        </w:tc>
      </w:tr>
      <w:tr>
        <w:trPr>
          <w:trHeight w:val="-330"/>
        </w:trPr>
        <w:tc>
          <w:tcPr>
            <w:tcW w:w="12000" w:type="dxa"/>
          </w:tcPr>
          <w:p>
            <w:r>
              <w:t xml:space="preserve">+ 57 (1) 427 27 07 Ext. 1510 -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09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Evaluar las percepciones, la aceptación y la intención de compra de un Centro Interactivo de Ciencia y Tecnología en la ciudad de Villavicencio. </w:t>
      </w:r>
    </w:p>
    <w:p/>
    <w:p>
      <w:r>
        <w:rPr>
          <w:sz w:val="28"/>
          <w:szCs w:val="28"/>
          <w:b/>
        </w:rPr>
        <w:t xml:space="preserve">ESPECIFICOS:</w:t>
      </w:r>
    </w:p>
    <w:p>
      <w:pPr>
        <w:numPr>
          <w:ilvl w:val="0"/>
          <w:numId w:val="3"/>
        </w:numPr>
      </w:pPr>
      <w:r>
        <w:rPr>
          <w:sz w:val="28"/>
          <w:szCs w:val="28"/>
        </w:rPr>
        <w:t xml:space="preserve">El estudio permitirá: </w:t>
      </w:r>
    </w:p>
    <w:p>
      <w:pPr>
        <w:numPr>
          <w:ilvl w:val="0"/>
          <w:numId w:val="3"/>
        </w:numPr>
      </w:pPr>
      <w:r>
        <w:rPr>
          <w:sz w:val="28"/>
          <w:szCs w:val="28"/>
        </w:rPr>
        <w:t xml:space="preserve">- Evaluar el concepto del Centro Interactivo de Ciencia y Tecnología en Villavicencio. </w:t>
      </w:r>
    </w:p>
    <w:p>
      <w:pPr>
        <w:numPr>
          <w:ilvl w:val="0"/>
          <w:numId w:val="3"/>
        </w:numPr>
      </w:pPr>
      <w:r>
        <w:rPr>
          <w:sz w:val="28"/>
          <w:szCs w:val="28"/>
        </w:rPr>
        <w:t xml:space="preserve">- Evaluar las percepciones en torno al Centro Interactivo de Ciencia y Tecnología.</w:t>
      </w:r>
    </w:p>
    <w:p>
      <w:pPr>
        <w:numPr>
          <w:ilvl w:val="0"/>
          <w:numId w:val="3"/>
        </w:numPr>
      </w:pPr>
      <w:r>
        <w:rPr>
          <w:sz w:val="28"/>
          <w:szCs w:val="28"/>
        </w:rPr>
        <w:t xml:space="preserve">- Estimar el nivel de aceptación del concepto del Centro Interactivo de Ciencia y Tecnología.</w:t>
      </w:r>
    </w:p>
    <w:p>
      <w:pPr>
        <w:numPr>
          <w:ilvl w:val="0"/>
          <w:numId w:val="3"/>
        </w:numPr>
      </w:pPr>
      <w:r>
        <w:rPr>
          <w:sz w:val="28"/>
          <w:szCs w:val="28"/>
        </w:rPr>
        <w:t xml:space="preserve">- Evaluar la intención de compra del Centro Interactivo de Ciencia y Tecnología.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Entrevistas en Profundidad con rectores de colegios en Villavicencio y Yopal </w:t>
            </w:r>
          </w:p>
        </w:tc>
      </w:tr>
      <w:tr>
        <w:tc>
          <w:tcPr>
            <w:tcW w:w="0" w:type="dxa"/>
          </w:tcPr>
          <w:p>
            <w:r>
              <w:t xml:space="preserve">Temas:</w:t>
            </w:r>
          </w:p>
        </w:tc>
        <w:tc>
          <w:tcPr>
            <w:tcW w:w="0" w:type="dxa"/>
          </w:tcPr>
          <w:p>
            <w:r>
              <w:t xml:space="preserve">Percepciones en torno al Centro Interactivo de Ciencia y Tecnología en Villavicencio </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Rectores Villavicencio</w:t>
            </w:r>
          </w:p>
        </w:tc>
      </w:tr>
      <w:tr>
        <w:tc>
          <w:tcPr>
            <w:tcW w:w="0" w:type="dxa"/>
          </w:tcPr>
          <w:p>
            <w:r>
              <w:t xml:space="preserve">Muestra:</w:t>
            </w:r>
          </w:p>
        </w:tc>
        <w:tc>
          <w:tcPr>
            <w:tcW w:w="0" w:type="dxa"/>
          </w:tcPr>
          <w:p>
            <w:r>
              <w:t xml:space="preserve">15</w:t>
            </w:r>
          </w:p>
        </w:tc>
      </w:tr>
      <w:tr>
        <w:tc>
          <w:tcPr>
            <w:tcW w:w="0" w:type="dxa"/>
          </w:tcPr>
          <w:p>
            <w:r>
              <w:t xml:space="preserve">Segmento:</w:t>
            </w:r>
          </w:p>
        </w:tc>
        <w:tc>
          <w:tcPr>
            <w:tcW w:w="0" w:type="dxa"/>
          </w:tcPr>
          <w:p>
            <w:r>
              <w:t xml:space="preserve">Rectores Yopal</w:t>
            </w:r>
          </w:p>
        </w:tc>
      </w:tr>
      <w:tr>
        <w:tc>
          <w:tcPr>
            <w:tcW w:w="0" w:type="dxa"/>
          </w:tcPr>
          <w:p>
            <w:r>
              <w:t xml:space="preserve">Muestra:</w:t>
            </w:r>
          </w:p>
        </w:tc>
        <w:tc>
          <w:tcPr>
            <w:tcW w:w="0" w:type="dxa"/>
          </w:tcPr>
          <w:p>
            <w:r>
              <w:t xml:space="preserve">5</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Entrevistas en Profundidad</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telefónicas en Hogares </w:t>
            </w:r>
          </w:p>
        </w:tc>
      </w:tr>
      <w:tr>
        <w:tc>
          <w:tcPr>
            <w:tcW w:w="0" w:type="dxa"/>
          </w:tcPr>
          <w:p>
            <w:r>
              <w:t xml:space="preserve">Temas:</w:t>
            </w:r>
          </w:p>
        </w:tc>
        <w:tc>
          <w:tcPr>
            <w:tcW w:w="0" w:type="dxa"/>
          </w:tcPr>
          <w:p>
            <w:r>
              <w:t xml:space="preserve">Percepciones en torno a un Centro Interactivo de Ciencia y Tecnología en Villavicencio</w:t>
            </w:r>
          </w:p>
        </w:tc>
      </w:tr>
      <w:tr>
        <w:tc>
          <w:tcPr>
            <w:tcW w:w="4000" w:type="dxa"/>
          </w:tcPr>
          <w:p>
            <w:r>
              <w:t xml:space="preserve">Metodología:</w:t>
            </w:r>
          </w:p>
        </w:tc>
        <w:tc>
          <w:tcPr>
            <w:tcW w:w="6000" w:type="dxa"/>
          </w:tcPr>
          <w:p>
            <w:r>
              <w:t xml:space="preserve">Entrevistas Cara A Cara</w:t>
            </w:r>
          </w:p>
        </w:tc>
      </w:tr>
      <w:tr>
        <w:tc>
          <w:tcPr>
            <w:tcW w:w="0" w:type="dxa"/>
          </w:tcPr>
          <w:p>
            <w:r>
              <w:t xml:space="preserve">Segmento:</w:t>
            </w:r>
          </w:p>
        </w:tc>
        <w:tc>
          <w:tcPr>
            <w:tcW w:w="0" w:type="dxa"/>
          </w:tcPr>
          <w:p>
            <w:r>
              <w:t xml:space="preserve">Hogares Villavicencio</w:t>
            </w:r>
          </w:p>
        </w:tc>
      </w:tr>
      <w:tr>
        <w:tc>
          <w:tcPr>
            <w:tcW w:w="0" w:type="dxa"/>
          </w:tcPr>
          <w:p>
            <w:r>
              <w:t xml:space="preserve">Muestra:</w:t>
            </w:r>
          </w:p>
        </w:tc>
        <w:tc>
          <w:tcPr>
            <w:tcW w:w="0" w:type="dxa"/>
          </w:tcPr>
          <w:p>
            <w:r>
              <w:t xml:space="preserve">150</w:t>
            </w:r>
          </w:p>
        </w:tc>
      </w:tr>
      <w:tr>
        <w:tc>
          <w:tcPr>
            <w:tcW w:w="0" w:type="dxa"/>
          </w:tcPr>
          <w:p>
            <w:r>
              <w:t xml:space="preserve">Error muestral:</w:t>
            </w:r>
          </w:p>
        </w:tc>
        <w:tc>
          <w:tcPr>
            <w:tcW w:w="0" w:type="dxa"/>
          </w:tcPr>
          <w:p>
            <w:r>
              <w:t xml:space="preserve">8%</w:t>
            </w:r>
          </w:p>
        </w:tc>
      </w:tr>
      <w:tr>
        <w:tc>
          <w:tcPr>
            <w:tcW w:w="0" w:type="dxa"/>
          </w:tcPr>
          <w:p>
            <w:r>
              <w:t xml:space="preserve">Segmento:</w:t>
            </w:r>
          </w:p>
        </w:tc>
        <w:tc>
          <w:tcPr>
            <w:tcW w:w="0" w:type="dxa"/>
          </w:tcPr>
          <w:p>
            <w:r>
              <w:t xml:space="preserve">Hogares Yopal</w:t>
            </w:r>
          </w:p>
        </w:tc>
      </w:tr>
      <w:tr>
        <w:tc>
          <w:tcPr>
            <w:tcW w:w="0" w:type="dxa"/>
          </w:tcPr>
          <w:p>
            <w:r>
              <w:t xml:space="preserve">Muestra:</w:t>
            </w:r>
          </w:p>
        </w:tc>
        <w:tc>
          <w:tcPr>
            <w:tcW w:w="0" w:type="dxa"/>
          </w:tcPr>
          <w:p>
            <w:r>
              <w:t xml:space="preserve">50</w:t>
            </w:r>
          </w:p>
        </w:tc>
      </w:tr>
      <w:tr>
        <w:tc>
          <w:tcPr>
            <w:tcW w:w="0" w:type="dxa"/>
          </w:tcPr>
          <w:p>
            <w:r>
              <w:t xml:space="preserve">Error muestral:</w:t>
            </w:r>
          </w:p>
        </w:tc>
        <w:tc>
          <w:tcPr>
            <w:tcW w:w="0" w:type="dxa"/>
          </w:tcPr>
          <w:p>
            <w:r>
              <w:t xml:space="preserve">14%</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Presenciales a Turistas en Villavicencio</w:t>
            </w:r>
          </w:p>
        </w:tc>
      </w:tr>
      <w:tr>
        <w:tc>
          <w:tcPr>
            <w:tcW w:w="0" w:type="dxa"/>
          </w:tcPr>
          <w:p>
            <w:r>
              <w:t xml:space="preserve">Temas:</w:t>
            </w:r>
          </w:p>
        </w:tc>
        <w:tc>
          <w:tcPr>
            <w:tcW w:w="0" w:type="dxa"/>
          </w:tcPr>
          <w:p>
            <w:r>
              <w:t xml:space="preserve">Percepciones en torno al Centro Interactivo de Ciencia y Tecnología en Villavicencio </w:t>
            </w:r>
          </w:p>
        </w:tc>
      </w:tr>
      <w:tr>
        <w:tc>
          <w:tcPr>
            <w:tcW w:w="4000" w:type="dxa"/>
          </w:tcPr>
          <w:p>
            <w:r>
              <w:t xml:space="preserve">Metodología:</w:t>
            </w:r>
          </w:p>
        </w:tc>
        <w:tc>
          <w:tcPr>
            <w:tcW w:w="6000" w:type="dxa"/>
          </w:tcPr>
          <w:p>
            <w:r>
              <w:t xml:space="preserve">Entrevistas Cara A Cara</w:t>
            </w:r>
          </w:p>
        </w:tc>
      </w:tr>
      <w:tr>
        <w:tc>
          <w:tcPr>
            <w:tcW w:w="0" w:type="dxa"/>
          </w:tcPr>
          <w:p>
            <w:r>
              <w:t xml:space="preserve">Segmento:</w:t>
            </w:r>
          </w:p>
        </w:tc>
        <w:tc>
          <w:tcPr>
            <w:tcW w:w="0" w:type="dxa"/>
          </w:tcPr>
          <w:p>
            <w:r>
              <w:t xml:space="preserve">Turistas</w:t>
            </w:r>
          </w:p>
        </w:tc>
      </w:tr>
      <w:tr>
        <w:tc>
          <w:tcPr>
            <w:tcW w:w="0" w:type="dxa"/>
          </w:tcPr>
          <w:p>
            <w:r>
              <w:t xml:space="preserve">Muestra:</w:t>
            </w:r>
          </w:p>
        </w:tc>
        <w:tc>
          <w:tcPr>
            <w:tcW w:w="0" w:type="dxa"/>
          </w:tcPr>
          <w:p>
            <w:r>
              <w:t xml:space="preserve">100</w:t>
            </w:r>
          </w:p>
        </w:tc>
      </w:tr>
      <w:tr>
        <w:tc>
          <w:tcPr>
            <w:tcW w:w="0" w:type="dxa"/>
          </w:tcPr>
          <w:p>
            <w:r>
              <w:t xml:space="preserve">Error muestral:</w:t>
            </w:r>
          </w:p>
        </w:tc>
        <w:tc>
          <w:tcPr>
            <w:tcW w:w="0" w:type="dxa"/>
          </w:tcPr>
          <w:p>
            <w:r>
              <w:t xml:space="preserve">10%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Entrevistas Telefónicas</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en Profundidad - Rectores Villavicencio</w:t>
            </w:r>
          </w:p>
        </w:tc>
        <w:tc>
          <w:tcPr>
            <w:tcW w:w="2000" w:type="dxa"/>
          </w:tcPr>
          <w:p>
            <w:pPr>
              <w:jc w:val="center"/>
              <w:spacing w:before="100" w:line="240" w:lineRule="auto"/>
            </w:pPr>
            <w:r>
              <w:rPr>
                <w:sz w:val="24"/>
                <w:szCs w:val="24"/>
              </w:rPr>
              <w:t xml:space="preserve">15</w:t>
            </w:r>
          </w:p>
        </w:tc>
        <w:tc>
          <w:tcPr>
            <w:tcW w:w="2000" w:type="dxa"/>
          </w:tcPr>
          <w:p>
            <w:pPr>
              <w:jc w:val="right"/>
              <w:spacing w:before="100" w:line="240" w:lineRule="auto"/>
            </w:pPr>
            <w:r>
              <w:rPr>
                <w:sz w:val="24"/>
                <w:szCs w:val="24"/>
              </w:rPr>
              <w:t xml:space="preserve">$ 540,000</w:t>
            </w:r>
          </w:p>
        </w:tc>
        <w:tc>
          <w:tcPr>
            <w:tcW w:w="2000" w:type="dxa"/>
          </w:tcPr>
          <w:p>
            <w:pPr>
              <w:jc w:val="right"/>
              <w:spacing w:before="100" w:line="240" w:lineRule="auto"/>
            </w:pPr>
            <w:r>
              <w:rPr>
                <w:sz w:val="24"/>
                <w:szCs w:val="24"/>
              </w:rPr>
              <w:t xml:space="preserve">$ 8,100,000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en Profundidad - Rectores Yopal</w:t>
            </w:r>
          </w:p>
        </w:tc>
        <w:tc>
          <w:tcPr>
            <w:tcW w:w="2000" w:type="dxa"/>
          </w:tcPr>
          <w:p>
            <w:pPr>
              <w:jc w:val="center"/>
              <w:spacing w:before="100" w:line="240" w:lineRule="auto"/>
            </w:pPr>
            <w:r>
              <w:rPr>
                <w:sz w:val="24"/>
                <w:szCs w:val="24"/>
              </w:rPr>
              <w:t xml:space="preserve">5</w:t>
            </w:r>
          </w:p>
        </w:tc>
        <w:tc>
          <w:tcPr>
            <w:tcW w:w="2000" w:type="dxa"/>
          </w:tcPr>
          <w:p>
            <w:pPr>
              <w:jc w:val="right"/>
              <w:spacing w:before="100" w:line="240" w:lineRule="auto"/>
            </w:pPr>
            <w:r>
              <w:rPr>
                <w:sz w:val="24"/>
                <w:szCs w:val="24"/>
              </w:rPr>
              <w:t xml:space="preserve">$ 562,500</w:t>
            </w:r>
          </w:p>
        </w:tc>
        <w:tc>
          <w:tcPr>
            <w:tcW w:w="2000" w:type="dxa"/>
          </w:tcPr>
          <w:p>
            <w:pPr>
              <w:jc w:val="right"/>
              <w:spacing w:before="100" w:line="240" w:lineRule="auto"/>
            </w:pPr>
            <w:r>
              <w:rPr>
                <w:sz w:val="24"/>
                <w:szCs w:val="24"/>
              </w:rPr>
              <w:t xml:space="preserve">$ 2,812,500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Cara A Cara - Hogares Villavicencio</w:t>
            </w:r>
          </w:p>
        </w:tc>
        <w:tc>
          <w:tcPr>
            <w:tcW w:w="2000" w:type="dxa"/>
          </w:tcPr>
          <w:p>
            <w:pPr>
              <w:jc w:val="center"/>
              <w:spacing w:before="100" w:line="240" w:lineRule="auto"/>
            </w:pPr>
            <w:r>
              <w:rPr>
                <w:sz w:val="24"/>
                <w:szCs w:val="24"/>
              </w:rPr>
              <w:t xml:space="preserve">150</w:t>
            </w:r>
          </w:p>
        </w:tc>
        <w:tc>
          <w:tcPr>
            <w:tcW w:w="2000" w:type="dxa"/>
          </w:tcPr>
          <w:p>
            <w:pPr>
              <w:jc w:val="right"/>
              <w:spacing w:before="100" w:line="240" w:lineRule="auto"/>
            </w:pPr>
            <w:r>
              <w:rPr>
                <w:sz w:val="24"/>
                <w:szCs w:val="24"/>
              </w:rPr>
              <w:t xml:space="preserve">$ 41,000</w:t>
            </w:r>
          </w:p>
        </w:tc>
        <w:tc>
          <w:tcPr>
            <w:tcW w:w="2000" w:type="dxa"/>
          </w:tcPr>
          <w:p>
            <w:pPr>
              <w:jc w:val="right"/>
              <w:spacing w:before="100" w:line="240" w:lineRule="auto"/>
            </w:pPr>
            <w:r>
              <w:rPr>
                <w:sz w:val="24"/>
                <w:szCs w:val="24"/>
              </w:rPr>
              <w:t xml:space="preserve">$ 6,150,000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Cara A Cara - Hogares Yopal</w:t>
            </w:r>
          </w:p>
        </w:tc>
        <w:tc>
          <w:tcPr>
            <w:tcW w:w="2000" w:type="dxa"/>
          </w:tcPr>
          <w:p>
            <w:pPr>
              <w:jc w:val="center"/>
              <w:spacing w:before="100" w:line="240" w:lineRule="auto"/>
            </w:pPr>
            <w:r>
              <w:rPr>
                <w:sz w:val="24"/>
                <w:szCs w:val="24"/>
              </w:rPr>
              <w:t xml:space="preserve">50</w:t>
            </w:r>
          </w:p>
        </w:tc>
        <w:tc>
          <w:tcPr>
            <w:tcW w:w="2000" w:type="dxa"/>
          </w:tcPr>
          <w:p>
            <w:pPr>
              <w:jc w:val="right"/>
              <w:spacing w:before="100" w:line="240" w:lineRule="auto"/>
            </w:pPr>
            <w:r>
              <w:rPr>
                <w:sz w:val="24"/>
                <w:szCs w:val="24"/>
              </w:rPr>
              <w:t xml:space="preserve">$ 41,000</w:t>
            </w:r>
          </w:p>
        </w:tc>
        <w:tc>
          <w:tcPr>
            <w:tcW w:w="2000" w:type="dxa"/>
          </w:tcPr>
          <w:p>
            <w:pPr>
              <w:jc w:val="right"/>
              <w:spacing w:before="100" w:line="240" w:lineRule="auto"/>
            </w:pPr>
            <w:r>
              <w:rPr>
                <w:sz w:val="24"/>
                <w:szCs w:val="24"/>
              </w:rPr>
              <w:t xml:space="preserve">$ 2,050,000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Cara A Cara - Turistas</w:t>
            </w:r>
          </w:p>
        </w:tc>
        <w:tc>
          <w:tcPr>
            <w:tcW w:w="2000" w:type="dxa"/>
          </w:tcPr>
          <w:p>
            <w:pPr>
              <w:jc w:val="center"/>
              <w:spacing w:before="100" w:line="240" w:lineRule="auto"/>
            </w:pPr>
            <w:r>
              <w:rPr>
                <w:sz w:val="24"/>
                <w:szCs w:val="24"/>
              </w:rPr>
              <w:t xml:space="preserve">100</w:t>
            </w:r>
          </w:p>
        </w:tc>
        <w:tc>
          <w:tcPr>
            <w:tcW w:w="2000" w:type="dxa"/>
          </w:tcPr>
          <w:p>
            <w:pPr>
              <w:jc w:val="right"/>
              <w:spacing w:before="100" w:line="240" w:lineRule="auto"/>
            </w:pPr>
            <w:r>
              <w:rPr>
                <w:sz w:val="24"/>
                <w:szCs w:val="24"/>
              </w:rPr>
              <w:t xml:space="preserve">$ 54,000</w:t>
            </w:r>
          </w:p>
        </w:tc>
        <w:tc>
          <w:tcPr>
            <w:tcW w:w="2000" w:type="dxa"/>
          </w:tcPr>
          <w:p>
            <w:pPr>
              <w:jc w:val="right"/>
              <w:spacing w:before="100" w:line="240" w:lineRule="auto"/>
            </w:pPr>
            <w:r>
              <w:rPr>
                <w:sz w:val="24"/>
                <w:szCs w:val="24"/>
              </w:rPr>
              <w:t xml:space="preserve">$ 5,400,000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$ 29,512,500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$ 4,722,000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$ 34,234,500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