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Hospital Pablo VI de Bosa</w:t>
      </w:r>
    </w:p>
    <w:p/>
    <w:tbl>
      <w:tblPr>
        <w:tblStyle w:val="myOwnTableStyle"/>
      </w:tblPr>
      <w:tr>
        <w:trPr>
          <w:trHeight w:val="-1"/>
        </w:trPr>
        <w:tc>
          <w:tcPr>
            <w:tcW w:w="9000" w:type="dxa"/>
          </w:tcPr>
          <w:p>
            <w:r>
              <w:t xml:space="preserve"/>
            </w:r>
          </w:p>
        </w:tc>
      </w:tr>
    </w:tbl>
    <w:p>
      <w:r>
        <w:rPr>
          <w:rStyle w:val="titleStyle"/>
        </w:rPr>
        <w:t xml:space="preserve">ESTUDIO DE SATISFACCIÓN DEL CLIENTE EXTERNO DEL HOSPITAL PABLO VI DE BOSA 2013</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Andrea Aguilar Sandoval</w:t>
            </w:r>
          </w:p>
        </w:tc>
      </w:tr>
      <w:tr>
        <w:trPr>
          <w:trHeight w:val="-330"/>
        </w:trPr>
        <w:tc>
          <w:tcPr>
            <w:tcW w:w="12000" w:type="dxa"/>
          </w:tcPr>
          <w:p>
            <w:r>
              <w:t xml:space="preserve">Líder Servicio al Cliente</w:t>
            </w:r>
          </w:p>
        </w:tc>
      </w:tr>
      <w:tr>
        <w:trPr>
          <w:trHeight w:val="-330"/>
        </w:trPr>
        <w:tc>
          <w:tcPr>
            <w:tcW w:w="12000" w:type="dxa"/>
          </w:tcPr>
          <w:p>
            <w:r>
              <w:t xml:space="preserve">servicio_coordinacion@hospitalpablovibosa.gov.co</w:t>
            </w:r>
          </w:p>
        </w:tc>
      </w:tr>
      <w:tr>
        <w:trPr>
          <w:trHeight w:val="-330"/>
        </w:trPr>
        <w:tc>
          <w:tcPr>
            <w:tcW w:w="12000" w:type="dxa"/>
          </w:tcPr>
          <w:p>
            <w:r>
              <w:t xml:space="preserve">7799800 Ext. 38495- 28501 - 3132432548</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María Carolina Chacón Vargas</w:t>
            </w:r>
          </w:p>
        </w:tc>
        <w:tc>
          <w:tcPr>
            <w:tcW w:w="6000" w:type="dxa"/>
          </w:tcPr>
          <w:p>
            <w:r>
              <w:t xml:space="preserve">Mónica Lemoine Fandiño</w:t>
            </w:r>
          </w:p>
        </w:tc>
      </w:tr>
      <w:tr>
        <w:trPr>
          <w:trHeight w:val="-330"/>
        </w:trPr>
        <w:tc>
          <w:tcPr>
            <w:tcW w:w="6000" w:type="dxa"/>
          </w:tcPr>
          <w:p>
            <w:r>
              <w:t xml:space="preserve">Directora de Estudios</w:t>
            </w:r>
          </w:p>
        </w:tc>
        <w:tc>
          <w:tcPr>
            <w:tcW w:w="6000" w:type="dxa"/>
          </w:tcPr>
          <w:p>
            <w:r>
              <w:t xml:space="preserve">Vicepresidenta de Lealtad y Relaciones</w:t>
            </w:r>
          </w:p>
        </w:tc>
      </w:tr>
      <w:tr>
        <w:trPr>
          <w:trHeight w:val="-330"/>
        </w:trPr>
        <w:tc>
          <w:tcPr>
            <w:tcW w:w="6000" w:type="dxa"/>
          </w:tcPr>
          <w:p>
            <w:r>
              <w:t xml:space="preserve">cchacon@cnccol.com</w:t>
            </w:r>
          </w:p>
        </w:tc>
        <w:tc>
          <w:tcPr>
            <w:tcW w:w="6000" w:type="dxa"/>
          </w:tcPr>
          <w:p>
            <w:r>
              <w:t xml:space="preserve">mlemoine@cnccol.com</w:t>
            </w:r>
          </w:p>
        </w:tc>
      </w:tr>
      <w:tr>
        <w:trPr>
          <w:trHeight w:val="-330"/>
        </w:trPr>
        <w:tc>
          <w:tcPr>
            <w:tcW w:w="6000" w:type="dxa"/>
          </w:tcPr>
          <w:p>
            <w:r>
              <w:t xml:space="preserve">(57) 1 3394888 Ext. 3394899 / 2215 - 3115321324</w:t>
            </w:r>
          </w:p>
        </w:tc>
        <w:tc>
          <w:tcPr>
            <w:tcW w:w="6000" w:type="dxa"/>
          </w:tcPr>
          <w:p>
            <w:r>
              <w:t xml:space="preserve">(57) 1 3394888 Ext. 3394891 / 2142 - 3115320052</w:t>
            </w:r>
          </w:p>
        </w:tc>
      </w:tr>
    </w:tbl>
    <w:p/>
    <w:p/>
    <w:p/>
    <w:p/>
    <w:p>
      <w:r>
        <w:rPr/>
        <w:t xml:space="preserve">Bogotá, 10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rPr>
          <w:sz w:val="28"/>
          <w:szCs w:val="28"/>
        </w:rPr>
        <w:t xml:space="preserve">El Hospital Pablo VI Bosa es una entidad de carácter publico de primer nivel de complejidad cuya población sujeto de servicios corresponde a residentes de la localidad de Bosa en sus 16 Sedes de atención organizadas a través de 15 Territorios Integrados, presta servicios de primer nivel de complejidad correspondientes a Medicina General, Odontología General y programas de Promocion y Prevencion en salud.</w:t>
      </w:r>
    </w:p>
    <w:p>
      <w:r>
        <w:rPr>
          <w:sz w:val="28"/>
          <w:szCs w:val="28"/>
        </w:rPr>
        <w:t xml:space="preserve">Actualmente está interesado en evaluar la percepción de satisfacción del cliente externo frente a los servicios prestados por el Hospital.</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
      </w:r>
    </w:p>
    <w:p/>
    <w:p>
      <w:r>
        <w:rPr>
          <w:sz w:val="28"/>
          <w:szCs w:val="28"/>
          <w:b/>
        </w:rPr>
        <w:t xml:space="preserve">ESPECIFICOS:</w:t>
      </w:r>
    </w:p>
    <w:p>
      <w:pPr>
        <w:numPr>
          <w:ilvl w:val="0"/>
          <w:numId w:val="3"/>
        </w:numPr>
      </w:pPr>
      <w:r>
        <w:rPr>
          <w:sz w:val="28"/>
          <w:szCs w:val="28"/>
        </w:rPr>
        <w:t xml:space="preserve">	Tener un sistema validado, cuantificable y objetivo para evaluar la percepción de satisfacción de los usuarios del Hospital Pablo VI Bosa.
	Evaluar el desempeño del Hospital desde el punto de vista de los usuarios.
	Establecer cómo influyen en la Satisfacción de sus usuarios la forma como sus expectativas están siendo atendidas.
	Identificar las áreas de mejora.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Telefónicas</w:t>
            </w:r>
          </w:p>
        </w:tc>
      </w:tr>
      <w:tr>
        <w:tc>
          <w:tcPr>
            <w:tcW w:w="0" w:type="dxa"/>
          </w:tcPr>
          <w:p>
            <w:r>
              <w:t xml:space="preserve">Temas:</w:t>
            </w:r>
          </w:p>
        </w:tc>
        <w:tc>
          <w:tcPr>
            <w:tcW w:w="0" w:type="dxa"/>
          </w:tcPr>
          <w:p>
            <w:r>
              <w:t xml:space="preserve">Satisfacción de los usuarios del Hospital Pablo VI de Bosa con los servicios que ofrece.</w:t>
            </w:r>
          </w:p>
        </w:tc>
      </w:tr>
      <w:tr>
        <w:tc>
          <w:tcPr>
            <w:tcW w:w="4000" w:type="dxa"/>
          </w:tcPr>
          <w:p>
            <w:r>
              <w:t xml:space="preserve">Metodología:</w:t>
            </w:r>
          </w:p>
        </w:tc>
        <w:tc>
          <w:tcPr>
            <w:tcW w:w="6000" w:type="dxa"/>
          </w:tcPr>
          <w:p>
            <w:r>
              <w:t xml:space="preserve">Entrevistas Telefónicas</w:t>
            </w:r>
          </w:p>
        </w:tc>
      </w:tr>
      <w:tr>
        <w:tc>
          <w:tcPr>
            <w:tcW w:w="0" w:type="dxa"/>
          </w:tcPr>
          <w:p>
            <w:r>
              <w:t xml:space="preserve">Marco estadístico:</w:t>
            </w:r>
          </w:p>
        </w:tc>
        <w:tc>
          <w:tcPr>
            <w:tcW w:w="0" w:type="dxa"/>
          </w:tcPr>
          <w:p>
            <w:r>
              <w:t xml:space="preserve">Archivo con la lista de personas atendidas en las 16 sedes de atención del Hospital Pablo VI de Bosa con variables que permitan identificar y ubicar a cada una de ellas. </w:t>
            </w:r>
          </w:p>
        </w:tc>
      </w:tr>
      <w:tr>
        <w:tc>
          <w:tcPr>
            <w:tcW w:w="0" w:type="dxa"/>
          </w:tcPr>
          <w:p>
            <w:r>
              <w:t xml:space="preserve">Segmento:</w:t>
            </w:r>
          </w:p>
        </w:tc>
        <w:tc>
          <w:tcPr>
            <w:tcW w:w="0" w:type="dxa"/>
          </w:tcPr>
          <w:p>
            <w:r>
              <w:t xml:space="preserve">Usuarios de los servicios prestados por el Hospital Pablo VI de Bosa</w:t>
            </w:r>
          </w:p>
        </w:tc>
      </w:tr>
      <w:tr>
        <w:tc>
          <w:tcPr>
            <w:tcW w:w="0" w:type="dxa"/>
          </w:tcPr>
          <w:p>
            <w:r>
              <w:t xml:space="preserve">Muestra:</w:t>
            </w:r>
          </w:p>
        </w:tc>
        <w:tc>
          <w:tcPr>
            <w:tcW w:w="0" w:type="dxa"/>
          </w:tcPr>
          <w:p>
            <w:r>
              <w:t xml:space="preserve">1120</w:t>
            </w:r>
          </w:p>
        </w:tc>
      </w:tr>
      <w:tr>
        <w:tc>
          <w:tcPr>
            <w:tcW w:w="0" w:type="dxa"/>
          </w:tcPr>
          <w:p>
            <w:r>
              <w:t xml:space="preserve">Error muestral:</w:t>
            </w:r>
          </w:p>
        </w:tc>
        <w:tc>
          <w:tcPr>
            <w:tcW w:w="0" w:type="dxa"/>
          </w:tcPr>
          <w:p>
            <w:r>
              <w:t xml:space="preserve">3%</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Ana María García Arango</w:t>
      </w:r>
    </w:p>
    <w:p>
      <w:r>
        <w:rPr>
          <w:sz w:val="24"/>
          <w:szCs w:val="24"/>
        </w:rPr>
        <w:t xml:space="preserve">Director del Estudio</w:t>
      </w:r>
    </w:p>
    <w:p>
      <w:r>
        <w:rPr>
          <w:sz w:val="28"/>
          <w:szCs w:val="28"/>
        </w:rPr>
        <w:t xml:space="preserve">Economista con especialización en Finanzas Corporativas y 5 años liderando investigaciones orientadas a medir la lealtad y relaciones con grupos de interés. Ha tenido a su cargo la implementación de las metodologías desarrolladas por  Walker Information Global Network, de la cual el Centro Nacional de Consultoría es representante exclusivo para Colombia, y ha dirigido cuentas como Banco de Occidente, Redeban Multicolor, empresas del Grupo Carvajal, Acepalma, Amarey Nova Medical y empresas del Grupo Manuelita.</w:t>
      </w:r>
    </w:p>
    <w:p>
      <w:pPr>
        <w:jc w:val="left"/>
      </w:pPr>
      <w:r>
        <w:pict>
          <v:shape type="#_x0000_t75" style="width:230px;height:150px">
            <v:imagedata r:id="rId9" o:title=""/>
          </v:shape>
        </w:pict>
      </w:r>
    </w:p>
    <w:p>
      <w:r>
        <w:rPr>
          <w:sz w:val="24"/>
          <w:szCs w:val="24"/>
          <w:b/>
        </w:rPr>
        <w:t xml:space="preserve">René Lemoine, MBA</w:t>
      </w:r>
    </w:p>
    <w:p>
      <w:r>
        <w:rPr>
          <w:sz w:val="24"/>
          <w:szCs w:val="24"/>
        </w:rPr>
        <w:t xml:space="preserve">Asesor Técnico</w:t>
      </w:r>
    </w:p>
    <w:p>
      <w:r>
        <w:rPr>
          <w:sz w:val="28"/>
          <w:szCs w:val="28"/>
        </w:rPr>
        <w:t xml:space="preserve">René Lemoine es un investigador ampliamente reconocido por su efectividad para evaluar y alinear la estrategia de las empresas con sus servicios y productos, con el fin de incrementar la lealtad de sus clientes y demás grupos implicados (Stakeholders). Es ingeniero mecánico de la Universidad de Los Andes, con un MBA del INALDE.</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$ 4,000,000 </w:t>
            </w:r>
          </w:p>
        </w:tc>
        <w:tc>
          <w:tcPr>
            <w:tcW w:w="2000" w:type="dxa"/>
          </w:tcPr>
          <w:p>
            <w:pPr>
              <w:jc w:val="right"/>
              <w:spacing w:before="100" w:line="240" w:lineRule="auto"/>
            </w:pPr>
            <w:r>
              <w:rPr>
                <w:sz w:val="24"/>
                <w:szCs w:val="24"/>
              </w:rPr>
              <w:t xml:space="preserve">$ 4,000,000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Telefónicas - Usuarios de los servicios prestados por el Hospital Pablo VI de Bosa</w:t>
            </w:r>
          </w:p>
        </w:tc>
        <w:tc>
          <w:tcPr>
            <w:tcW w:w="2000" w:type="dxa"/>
          </w:tcPr>
          <w:p>
            <w:pPr>
              <w:jc w:val="center"/>
              <w:spacing w:before="100" w:line="240" w:lineRule="auto"/>
            </w:pPr>
            <w:r>
              <w:rPr>
                <w:sz w:val="24"/>
                <w:szCs w:val="24"/>
              </w:rPr>
              <w:t xml:space="preserve">1,120</w:t>
            </w:r>
          </w:p>
        </w:tc>
        <w:tc>
          <w:tcPr>
            <w:tcW w:w="2000" w:type="dxa"/>
          </w:tcPr>
          <w:p>
            <w:pPr>
              <w:jc w:val="right"/>
              <w:spacing w:before="100" w:line="240" w:lineRule="auto"/>
            </w:pPr>
            <w:r>
              <w:rPr>
                <w:sz w:val="24"/>
                <w:szCs w:val="24"/>
              </w:rPr>
              <w:t xml:space="preserve">$ 26,000</w:t>
            </w:r>
          </w:p>
        </w:tc>
        <w:tc>
          <w:tcPr>
            <w:tcW w:w="2000" w:type="dxa"/>
          </w:tcPr>
          <w:p>
            <w:pPr>
              <w:jc w:val="right"/>
              <w:spacing w:before="100" w:line="240" w:lineRule="auto"/>
            </w:pPr>
            <w:r>
              <w:rPr>
                <w:sz w:val="24"/>
                <w:szCs w:val="24"/>
              </w:rPr>
              <w:t xml:space="preserve">$ 29,120,000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$ 33,120,000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$ 5,299,200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$ 38,419,200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de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