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Cider</w:t>
      </w:r>
    </w:p>
    <w:p/>
    <w:tbl>
      <w:tblPr>
        <w:tblStyle w:val="myOwnTableStyle"/>
      </w:tblPr>
      <w:tr>
        <w:trPr>
          <w:trHeight w:val="-1"/>
        </w:trPr>
        <w:tc>
          <w:tcPr>
            <w:tcW w:w="9000" w:type="dxa"/>
          </w:tcPr>
          <w:p>
            <w:r>
              <w:t xml:space="preserve"/>
            </w:r>
          </w:p>
        </w:tc>
      </w:tr>
    </w:tbl>
    <w:p>
      <w:r>
        <w:rPr>
          <w:rStyle w:val="titleStyle"/>
        </w:rPr>
        <w:t xml:space="preserve">Estudio de Decrecimiento de Demanda de Programas de Posgrado</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XXXXXXXXXXX</w:t>
            </w:r>
          </w:p>
        </w:tc>
      </w:tr>
      <w:tr>
        <w:trPr>
          <w:trHeight w:val="-330"/>
        </w:trPr>
        <w:tc>
          <w:tcPr>
            <w:tcW w:w="12000" w:type="dxa"/>
          </w:tcPr>
          <w:p>
            <w:r>
              <w:t xml:space="preserve">XXXXXXXXXXX</w:t>
            </w:r>
          </w:p>
        </w:tc>
      </w:tr>
      <w:tr>
        <w:trPr>
          <w:trHeight w:val="-330"/>
        </w:trPr>
        <w:tc>
          <w:tcPr>
            <w:tcW w:w="12000" w:type="dxa"/>
          </w:tcPr>
          <w:p>
            <w:r>
              <w:t xml:space="preserve">XXXXXXXXXXX</w:t>
            </w:r>
          </w:p>
        </w:tc>
      </w:tr>
      <w:tr>
        <w:trPr>
          <w:trHeight w:val="-330"/>
        </w:trPr>
        <w:tc>
          <w:tcPr>
            <w:tcW w:w="12000" w:type="dxa"/>
          </w:tcPr>
          <w:p>
            <w:r>
              <w:t xml:space="preserve">XXXXXXXXXXX - XXXXXXXXXXX</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María Cecilia Alfonso Jaramillo</w:t>
            </w:r>
          </w:p>
        </w:tc>
      </w:tr>
      <w:tr>
        <w:trPr>
          <w:trHeight w:val="-330"/>
        </w:trPr>
        <w:tc>
          <w:tcPr>
            <w:tcW w:w="6000" w:type="dxa"/>
          </w:tcPr>
          <w:p>
            <w:r>
              <w:t xml:space="preserve">Director de Mercadeo</w:t>
            </w:r>
          </w:p>
        </w:tc>
        <w:tc>
          <w:tcPr>
            <w:tcW w:w="6000" w:type="dxa"/>
          </w:tcPr>
          <w:p>
            <w:r>
              <w:t xml:space="preserve">Vicepresidente de Consumo y Servicios</w:t>
            </w:r>
          </w:p>
        </w:tc>
      </w:tr>
      <w:tr>
        <w:trPr>
          <w:trHeight w:val="-330"/>
        </w:trPr>
        <w:tc>
          <w:tcPr>
            <w:tcW w:w="6000" w:type="dxa"/>
          </w:tcPr>
          <w:p>
            <w:r>
              <w:t xml:space="preserve">fbolivar@cnccol.com</w:t>
            </w:r>
          </w:p>
        </w:tc>
        <w:tc>
          <w:tcPr>
            <w:tcW w:w="6000" w:type="dxa"/>
          </w:tcPr>
          <w:p>
            <w:r>
              <w:t xml:space="preserve">malfonso@cnccol.com</w:t>
            </w:r>
          </w:p>
        </w:tc>
      </w:tr>
      <w:tr>
        <w:trPr>
          <w:trHeight w:val="-330"/>
        </w:trPr>
        <w:tc>
          <w:tcPr>
            <w:tcW w:w="6000" w:type="dxa"/>
          </w:tcPr>
          <w:p>
            <w:r>
              <w:t xml:space="preserve">(57) 1 3394888 Ext. 2207 - 3132264713</w:t>
            </w:r>
          </w:p>
        </w:tc>
        <w:tc>
          <w:tcPr>
            <w:tcW w:w="6000" w:type="dxa"/>
          </w:tcPr>
          <w:p>
            <w:r>
              <w:t xml:space="preserve">(57) 1 3394888 Ext. 3394890 / 2221 - 3115322563</w:t>
            </w:r>
          </w:p>
        </w:tc>
      </w:tr>
    </w:tbl>
    <w:p/>
    <w:p/>
    <w:p/>
    <w:p/>
    <w:p>
      <w:r>
        <w:rPr/>
        <w:t xml:space="preserve">Bogotá, 18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El Centro Interdisciplinario de Estudios sobre Desarrollo - CIDER - necesita  información que le permita identificar las causas por las cuales se ha venido presentando una disminución en la demanda de sus programas de posgrado de forma que se puedan establecer los factores relevantes en el éxito o fracaso de dichos programas, con el fin de desarrollar estrategias que les permitan disminuir este fenómeno, teniendo en consideración lo que esta situación significa para la universidad (pérdida de recursos, de tiempo de profesores, personal administrativo, y recursos  de planta física, mantenimiento, servicios, etc.)</w:t>
      </w:r>
    </w:p>
    <w:p>
      <w:r>
        <w:rPr>
          <w:sz w:val="28"/>
          <w:szCs w:val="28"/>
        </w:rPr>
        <w:t xml:space="preserve"/>
      </w:r>
    </w:p>
    <w:p>
      <w:r>
        <w:rPr>
          <w:sz w:val="28"/>
          <w:szCs w:val="28"/>
        </w:rPr>
        <w:t xml:space="preserve">Para cumplir con este propósito, CIDER ha solicitado una propuesta de investigación al Centro Nacional de Consultoría. El presente documento da respuesta a su amable solicitud.</w:t>
      </w:r>
    </w:p>
    <w:p>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Identificar las principales razones por las cuales se ha venido presentando una disminución en las matriculas de los cinco programas de posgrado que ofrece el CIDER: 1. Especialización en Responsabilidad Social y Desarrollo, 2. Especialización en Políticas Públicas, 3. Especialización en Desarrollo Económico Local, 4. Especialización en Gestión Regional del Desarrollo, y 5. Maestría en Estudios Interdisciplinarios del Desarrollo. </w:t>
      </w:r>
    </w:p>
    <w:p/>
    <w:p>
      <w:r>
        <w:rPr>
          <w:sz w:val="28"/>
          <w:szCs w:val="28"/>
          <w:b/>
        </w:rPr>
        <w:t xml:space="preserve">ESPECIFICOS:</w:t>
      </w:r>
    </w:p>
    <w:p>
      <w:pPr>
        <w:numPr>
          <w:ilvl w:val="0"/>
          <w:numId w:val="3"/>
        </w:numPr>
      </w:pPr>
      <w:r>
        <w:rPr>
          <w:sz w:val="28"/>
          <w:szCs w:val="28"/>
        </w:rPr>
        <w:t xml:space="preserve">El estudio permitirá identificar: </w:t>
      </w:r>
    </w:p>
    <w:p>
      <w:pPr>
        <w:numPr>
          <w:ilvl w:val="0"/>
          <w:numId w:val="3"/>
        </w:numPr>
      </w:pPr>
      <w:r>
        <w:rPr>
          <w:sz w:val="28"/>
          <w:szCs w:val="28"/>
        </w:rPr>
        <w:t xml:space="preserve">Las razones no se interesan por los programas</w:t>
      </w:r>
    </w:p>
    <w:p>
      <w:pPr>
        <w:numPr>
          <w:ilvl w:val="0"/>
          <w:numId w:val="3"/>
        </w:numPr>
      </w:pPr>
      <w:r>
        <w:rPr>
          <w:sz w:val="28"/>
          <w:szCs w:val="28"/>
        </w:rPr>
        <w:t xml:space="preserve">Las expectativas de desarrollo profesional y laboral de egresados y estudiantes potenciales</w:t>
      </w:r>
    </w:p>
    <w:p>
      <w:pPr>
        <w:numPr>
          <w:ilvl w:val="0"/>
          <w:numId w:val="3"/>
        </w:numPr>
      </w:pPr>
      <w:r>
        <w:rPr>
          <w:sz w:val="28"/>
          <w:szCs w:val="28"/>
        </w:rPr>
        <w:t xml:space="preserve">Percepciones en relación a los costos</w:t>
      </w:r>
    </w:p>
    <w:p>
      <w:pPr>
        <w:numPr>
          <w:ilvl w:val="0"/>
          <w:numId w:val="3"/>
        </w:numPr>
      </w:pPr>
      <w:r>
        <w:rPr>
          <w:sz w:val="28"/>
          <w:szCs w:val="28"/>
        </w:rPr>
        <w:t xml:space="preserve">Las razones de inscripción en los programas</w:t>
      </w:r>
    </w:p>
    <w:p>
      <w:pPr>
        <w:numPr>
          <w:ilvl w:val="0"/>
          <w:numId w:val="3"/>
        </w:numPr>
      </w:pPr>
      <w:r>
        <w:rPr>
          <w:sz w:val="28"/>
          <w:szCs w:val="28"/>
        </w:rPr>
        <w:t xml:space="preserve">El Conocimiento y percepciones sobre CIDER de clientes potenciales</w:t>
      </w:r>
    </w:p>
    <w:p>
      <w:pPr>
        <w:numPr>
          <w:ilvl w:val="0"/>
          <w:numId w:val="3"/>
        </w:numPr>
      </w:pPr>
      <w:r>
        <w:rPr>
          <w:sz w:val="28"/>
          <w:szCs w:val="28"/>
        </w:rPr>
        <w:t xml:space="preserve">Cual es el perfil de profesional que mayor interes muestra en CIDER y sus programas</w:t>
      </w:r>
    </w:p>
    <w:p>
      <w:pPr>
        <w:numPr>
          <w:ilvl w:val="0"/>
          <w:numId w:val="3"/>
        </w:numPr>
      </w:pPr>
      <w:r>
        <w:rPr>
          <w:sz w:val="28"/>
          <w:szCs w:val="28"/>
        </w:rPr>
        <w:t xml:space="preserve">Qué competencias busca la gente desarrollar: técnicas, Gerenciales, etc</w:t>
      </w:r>
    </w:p>
    <w:p>
      <w:pPr>
        <w:numPr>
          <w:ilvl w:val="0"/>
          <w:numId w:val="3"/>
        </w:numPr>
      </w:pPr>
      <w:r>
        <w:rPr>
          <w:sz w:val="28"/>
          <w:szCs w:val="28"/>
        </w:rPr>
        <w:t xml:space="preserve">Aspiraciones al ser egresados</w:t>
      </w:r>
    </w:p>
    <w:p>
      <w:pPr>
        <w:numPr>
          <w:ilvl w:val="0"/>
          <w:numId w:val="3"/>
        </w:numPr>
      </w:pPr>
      <w:r>
        <w:rPr>
          <w:sz w:val="28"/>
          <w:szCs w:val="28"/>
        </w:rPr>
        <w:t xml:space="preserve">Validar las percepciones en torno a cada programa: Nombres, contenidos,modalidad de estudios etc</w:t>
      </w:r>
    </w:p>
    <w:p>
      <w:pPr>
        <w:numPr>
          <w:ilvl w:val="0"/>
          <w:numId w:val="3"/>
        </w:numPr>
      </w:pPr>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Grupos Focales con los principales grupos de interés </w:t>
            </w:r>
          </w:p>
        </w:tc>
      </w:tr>
      <w:tr>
        <w:tc>
          <w:tcPr>
            <w:tcW w:w="0" w:type="dxa"/>
          </w:tcPr>
          <w:p>
            <w:r>
              <w:t xml:space="preserve">Temas:</w:t>
            </w:r>
          </w:p>
        </w:tc>
        <w:tc>
          <w:tcPr>
            <w:tcW w:w="0" w:type="dxa"/>
          </w:tcPr>
          <w:p>
            <w:r>
              <w:t xml:space="preserve">Conocimiento y percepciones de CIDER y sus programas de posgrado </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Estudiantes</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Ciudad:</w:t>
            </w:r>
          </w:p>
        </w:tc>
        <w:tc>
          <w:tcPr>
            <w:tcW w:w="0" w:type="dxa"/>
          </w:tcPr>
          <w:p>
            <w:r>
              <w:t xml:space="preserve">Egresados</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Ciudad:</w:t>
            </w:r>
          </w:p>
        </w:tc>
        <w:tc>
          <w:tcPr>
            <w:tcW w:w="0" w:type="dxa"/>
          </w:tcPr>
          <w:p>
            <w:r>
              <w:t xml:space="preserve">Profesores</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Ciudad:</w:t>
            </w:r>
          </w:p>
        </w:tc>
        <w:tc>
          <w:tcPr>
            <w:tcW w:w="0" w:type="dxa"/>
          </w:tcPr>
          <w:p>
            <w:r>
              <w:t xml:space="preserve">Estudiantes Potenciales</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Encuestas presenciales con los principales grupos de interés </w:t>
            </w:r>
          </w:p>
        </w:tc>
      </w:tr>
      <w:tr>
        <w:tc>
          <w:tcPr>
            <w:tcW w:w="0" w:type="dxa"/>
          </w:tcPr>
          <w:p>
            <w:r>
              <w:t xml:space="preserve">Temas:</w:t>
            </w:r>
          </w:p>
        </w:tc>
        <w:tc>
          <w:tcPr>
            <w:tcW w:w="0" w:type="dxa"/>
          </w:tcPr>
          <w:p>
            <w:r>
              <w:t xml:space="preserve">Conocimiento y percepciones de CIDER y sus programas de posgrado</w:t>
            </w:r>
          </w:p>
        </w:tc>
      </w:tr>
      <w:tr>
        <w:tc>
          <w:tcPr>
            <w:tcW w:w="4000" w:type="dxa"/>
          </w:tcPr>
          <w:p>
            <w:r>
              <w:t xml:space="preserve">Metodología:</w:t>
            </w:r>
          </w:p>
        </w:tc>
        <w:tc>
          <w:tcPr>
            <w:tcW w:w="6000" w:type="dxa"/>
          </w:tcPr>
          <w:p>
            <w:r>
              <w:t xml:space="preserve">Entrevistas Cara A Cara</w:t>
            </w:r>
          </w:p>
        </w:tc>
      </w:tr>
      <w:tr>
        <w:tc>
          <w:tcPr>
            <w:tcW w:w="0" w:type="dxa"/>
          </w:tcPr>
          <w:p>
            <w:r>
              <w:t xml:space="preserve">Segmento:</w:t>
            </w:r>
          </w:p>
        </w:tc>
        <w:tc>
          <w:tcPr>
            <w:tcW w:w="0" w:type="dxa"/>
          </w:tcPr>
          <w:p>
            <w:r>
              <w:t xml:space="preserve">Estudiantes</w:t>
            </w:r>
          </w:p>
        </w:tc>
      </w:tr>
      <w:tr>
        <w:tc>
          <w:tcPr>
            <w:tcW w:w="0" w:type="dxa"/>
          </w:tcPr>
          <w:p>
            <w:r>
              <w:t xml:space="preserve">Muestra:</w:t>
            </w:r>
          </w:p>
        </w:tc>
        <w:tc>
          <w:tcPr>
            <w:tcW w:w="0" w:type="dxa"/>
          </w:tcPr>
          <w:p>
            <w:r>
              <w:t xml:space="preserve">200</w:t>
            </w:r>
          </w:p>
        </w:tc>
      </w:tr>
      <w:tr>
        <w:tc>
          <w:tcPr>
            <w:tcW w:w="0" w:type="dxa"/>
          </w:tcPr>
          <w:p>
            <w:r>
              <w:t xml:space="preserve">Error muestral:</w:t>
            </w:r>
          </w:p>
        </w:tc>
        <w:tc>
          <w:tcPr>
            <w:tcW w:w="0" w:type="dxa"/>
          </w:tcPr>
          <w:p>
            <w:r>
              <w:t xml:space="preserve">7%</w:t>
            </w:r>
          </w:p>
        </w:tc>
      </w:tr>
      <w:tr>
        <w:tc>
          <w:tcPr>
            <w:tcW w:w="0" w:type="dxa"/>
          </w:tcPr>
          <w:p>
            <w:r>
              <w:t xml:space="preserve">Segmento:</w:t>
            </w:r>
          </w:p>
        </w:tc>
        <w:tc>
          <w:tcPr>
            <w:tcW w:w="0" w:type="dxa"/>
          </w:tcPr>
          <w:p>
            <w:r>
              <w:t xml:space="preserve">Egresados</w:t>
            </w:r>
          </w:p>
        </w:tc>
      </w:tr>
      <w:tr>
        <w:tc>
          <w:tcPr>
            <w:tcW w:w="0" w:type="dxa"/>
          </w:tcPr>
          <w:p>
            <w:r>
              <w:t xml:space="preserve">Universo:</w:t>
            </w:r>
          </w:p>
        </w:tc>
        <w:tc>
          <w:tcPr>
            <w:tcW w:w="0" w:type="dxa"/>
          </w:tcPr>
          <w:p>
            <w:r>
              <w:t xml:space="preserve">931</w:t>
            </w:r>
          </w:p>
        </w:tc>
      </w:tr>
      <w:tr>
        <w:tc>
          <w:tcPr>
            <w:tcW w:w="0" w:type="dxa"/>
          </w:tcPr>
          <w:p>
            <w:r>
              <w:t xml:space="preserve">Muestra:</w:t>
            </w:r>
          </w:p>
        </w:tc>
        <w:tc>
          <w:tcPr>
            <w:tcW w:w="0" w:type="dxa"/>
          </w:tcPr>
          <w:p>
            <w:r>
              <w:t xml:space="preserve">300</w:t>
            </w:r>
          </w:p>
        </w:tc>
      </w:tr>
      <w:tr>
        <w:tc>
          <w:tcPr>
            <w:tcW w:w="0" w:type="dxa"/>
          </w:tcPr>
          <w:p>
            <w:r>
              <w:t xml:space="preserve">Error muestral:</w:t>
            </w:r>
          </w:p>
        </w:tc>
        <w:tc>
          <w:tcPr>
            <w:tcW w:w="0" w:type="dxa"/>
          </w:tcPr>
          <w:p>
            <w:r>
              <w:t xml:space="preserve">6%</w:t>
            </w:r>
          </w:p>
        </w:tc>
      </w:tr>
      <w:tr>
        <w:tc>
          <w:tcPr>
            <w:tcW w:w="0" w:type="dxa"/>
          </w:tcPr>
          <w:p>
            <w:r>
              <w:t xml:space="preserve">Segmento:</w:t>
            </w:r>
          </w:p>
        </w:tc>
        <w:tc>
          <w:tcPr>
            <w:tcW w:w="0" w:type="dxa"/>
          </w:tcPr>
          <w:p>
            <w:r>
              <w:t xml:space="preserve">Clientes Potenciales</w:t>
            </w:r>
          </w:p>
        </w:tc>
      </w:tr>
      <w:tr>
        <w:tc>
          <w:tcPr>
            <w:tcW w:w="0" w:type="dxa"/>
          </w:tcPr>
          <w:p>
            <w:r>
              <w:t xml:space="preserve">Muestra:</w:t>
            </w:r>
          </w:p>
        </w:tc>
        <w:tc>
          <w:tcPr>
            <w:tcW w:w="0" w:type="dxa"/>
          </w:tcPr>
          <w:p>
            <w:r>
              <w:t xml:space="preserve">300</w:t>
            </w:r>
          </w:p>
        </w:tc>
      </w:tr>
      <w:tr>
        <w:tc>
          <w:tcPr>
            <w:tcW w:w="0" w:type="dxa"/>
          </w:tcPr>
          <w:p>
            <w:r>
              <w:t xml:space="preserve">Error muestral:</w:t>
            </w:r>
          </w:p>
        </w:tc>
        <w:tc>
          <w:tcPr>
            <w:tcW w:w="0" w:type="dxa"/>
          </w:tcPr>
          <w:p>
            <w:r>
              <w:t xml:space="preserve">6%</w:t>
            </w:r>
          </w:p>
        </w:tc>
      </w:tr>
      <w:tr>
        <w:tc>
          <w:tcPr>
            <w:tcW w:w="0" w:type="dxa"/>
          </w:tcPr>
          <w:p>
            <w:r>
              <w:t xml:space="preserve">Segmento:</w:t>
            </w:r>
          </w:p>
        </w:tc>
        <w:tc>
          <w:tcPr>
            <w:tcW w:w="0" w:type="dxa"/>
          </w:tcPr>
          <w:p>
            <w:r>
              <w:t xml:space="preserve">Empleadores</w:t>
            </w:r>
          </w:p>
        </w:tc>
      </w:tr>
      <w:tr>
        <w:tc>
          <w:tcPr>
            <w:tcW w:w="0" w:type="dxa"/>
          </w:tcPr>
          <w:p>
            <w:r>
              <w:t xml:space="preserve">Muestra:</w:t>
            </w:r>
          </w:p>
        </w:tc>
        <w:tc>
          <w:tcPr>
            <w:tcW w:w="0" w:type="dxa"/>
          </w:tcPr>
          <w:p>
            <w:r>
              <w:t xml:space="preserve">100</w:t>
            </w:r>
          </w:p>
        </w:tc>
      </w:tr>
      <w:tr>
        <w:tc>
          <w:tcPr>
            <w:tcW w:w="0" w:type="dxa"/>
          </w:tcPr>
          <w:p>
            <w:r>
              <w:t xml:space="preserve">Error muestral:</w:t>
            </w:r>
          </w:p>
        </w:tc>
        <w:tc>
          <w:tcPr>
            <w:tcW w:w="0" w:type="dxa"/>
          </w:tcPr>
          <w:p>
            <w:r>
              <w:t xml:space="preserve">10%</w:t>
            </w:r>
          </w:p>
        </w:tc>
      </w:tr>
      <w:tr>
        <w:tc>
          <w:tcPr>
            <w:tcW w:w="0" w:type="dxa"/>
          </w:tcPr>
          <w:p>
            <w:r>
              <w:t xml:space="preserve">Segmento:</w:t>
            </w:r>
          </w:p>
        </w:tc>
        <w:tc>
          <w:tcPr>
            <w:tcW w:w="0" w:type="dxa"/>
          </w:tcPr>
          <w:p>
            <w:r>
              <w:t xml:space="preserve">Lideres de Opinión </w:t>
            </w:r>
          </w:p>
        </w:tc>
      </w:tr>
      <w:tr>
        <w:tc>
          <w:tcPr>
            <w:tcW w:w="0" w:type="dxa"/>
          </w:tcPr>
          <w:p>
            <w:r>
              <w:t xml:space="preserve">Muestra:</w:t>
            </w:r>
          </w:p>
        </w:tc>
        <w:tc>
          <w:tcPr>
            <w:tcW w:w="0" w:type="dxa"/>
          </w:tcPr>
          <w:p>
            <w:r>
              <w:t xml:space="preserve">20</w:t>
            </w:r>
          </w:p>
        </w:tc>
      </w:tr>
      <w:tr>
        <w:tc>
          <w:tcPr>
            <w:tcW w:w="0" w:type="dxa"/>
          </w:tcPr>
          <w:p>
            <w:r>
              <w:t xml:space="preserve">Error muestral:</w:t>
            </w:r>
          </w:p>
        </w:tc>
        <w:tc>
          <w:tcPr>
            <w:tcW w:w="0" w:type="dxa"/>
          </w:tcPr>
          <w:p>
            <w:r>
              <w:t xml:space="preserve">22%</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c>
          <w:tcPr>
            <w:tcW w:w="500" w:type="dxa"/>
            <w:vAlign w:val="center"/>
          </w:tcPr>
          <w:p>
            <w:pPr>
              <w:jc w:val="center"/>
              <w:spacing w:before="20" w:line="270" w:lineRule="auto"/>
            </w:pPr>
            <w:r>
              <w:rPr>
                <w:sz w:val="22"/>
                <w:szCs w:val="22"/>
                <w:b/>
              </w:rPr>
              <w:t xml:space="preserve">11</w:t>
            </w:r>
          </w:p>
        </w:tc>
        <w:tc>
          <w:tcPr>
            <w:tcW w:w="500" w:type="dxa"/>
            <w:vAlign w:val="center"/>
          </w:tcPr>
          <w:p>
            <w:pPr>
              <w:jc w:val="center"/>
              <w:spacing w:before="20" w:line="270" w:lineRule="auto"/>
            </w:pPr>
            <w:r>
              <w:rPr>
                <w:sz w:val="22"/>
                <w:szCs w:val="22"/>
                <w:b/>
              </w:rPr>
              <w:t xml:space="preserve">12</w:t>
            </w:r>
          </w:p>
        </w:tc>
        <w:tc>
          <w:tcPr>
            <w:tcW w:w="500" w:type="dxa"/>
            <w:vAlign w:val="center"/>
          </w:tcPr>
          <w:p>
            <w:pPr>
              <w:jc w:val="center"/>
              <w:spacing w:before="20" w:line="270" w:lineRule="auto"/>
            </w:pPr>
            <w:r>
              <w:rPr>
                <w:sz w:val="22"/>
                <w:szCs w:val="22"/>
                <w:b/>
              </w:rPr>
              <w:t xml:space="preserve">13</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María Cecilia Alfonso</w:t>
      </w:r>
    </w:p>
    <w:p>
      <w:r>
        <w:rPr>
          <w:sz w:val="24"/>
          <w:szCs w:val="24"/>
        </w:rPr>
        <w:t xml:space="preserve">Director del Estudio</w:t>
      </w:r>
    </w:p>
    <w:p>
      <w:r>
        <w:rPr>
          <w:sz w:val="28"/>
          <w:szCs w:val="28"/>
        </w:rPr>
        <w:t xml:space="preserve">Psicóloga de la Pontificia Universidad Javeriana y Especialista en Psicología del Consumidor. Profesora de Investigación Cualitativa en la U. Konrad Lorenz.  Cuenta con una amplia experiencia en investigación social y de mercados y análisis del comportamiento de usuarios. Ha estado a cargo de cuentas como el Banco de la República, U. de los Andes, Avantel, Positiva Seguros, Agenda de Conectividad (Min. Comunicaciones) y Microsoft.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Grupos Focales - Estudiantes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$ 3,800,000</w:t>
            </w:r>
          </w:p>
        </w:tc>
        <w:tc>
          <w:tcPr>
            <w:tcW w:w="2000" w:type="dxa"/>
          </w:tcPr>
          <w:p>
            <w:pPr>
              <w:jc w:val="right"/>
              <w:spacing w:before="100" w:line="240" w:lineRule="auto"/>
            </w:pPr>
            <w:r>
              <w:rPr>
                <w:sz w:val="24"/>
                <w:szCs w:val="24"/>
              </w:rPr>
              <w:t xml:space="preserve">$ 3,800,000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Grupos Focales - Egresados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$ 3,800,000</w:t>
            </w:r>
          </w:p>
        </w:tc>
        <w:tc>
          <w:tcPr>
            <w:tcW w:w="2000" w:type="dxa"/>
          </w:tcPr>
          <w:p>
            <w:pPr>
              <w:jc w:val="right"/>
              <w:spacing w:before="100" w:line="240" w:lineRule="auto"/>
            </w:pPr>
            <w:r>
              <w:rPr>
                <w:sz w:val="24"/>
                <w:szCs w:val="24"/>
              </w:rPr>
              <w:t xml:space="preserve">$ 3,800,000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Grupos Focales - Profesores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$ 3,800,000</w:t>
            </w:r>
          </w:p>
        </w:tc>
        <w:tc>
          <w:tcPr>
            <w:tcW w:w="2000" w:type="dxa"/>
          </w:tcPr>
          <w:p>
            <w:pPr>
              <w:jc w:val="right"/>
              <w:spacing w:before="100" w:line="240" w:lineRule="auto"/>
            </w:pPr>
            <w:r>
              <w:rPr>
                <w:sz w:val="24"/>
                <w:szCs w:val="24"/>
              </w:rPr>
              <w:t xml:space="preserve">$ 3,800,000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Grupos Focales - Estudiantes Potenciales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$ 4,500,000</w:t>
            </w:r>
          </w:p>
        </w:tc>
        <w:tc>
          <w:tcPr>
            <w:tcW w:w="2000" w:type="dxa"/>
          </w:tcPr>
          <w:p>
            <w:pPr>
              <w:jc w:val="right"/>
              <w:spacing w:before="100" w:line="240" w:lineRule="auto"/>
            </w:pPr>
            <w:r>
              <w:rPr>
                <w:sz w:val="24"/>
                <w:szCs w:val="24"/>
              </w:rPr>
              <w:t xml:space="preserve">$ 4,500,000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Entrevistas Cara A Cara - Estudiantes</w:t>
            </w:r>
          </w:p>
        </w:tc>
        <w:tc>
          <w:tcPr>
            <w:tcW w:w="2000" w:type="dxa"/>
          </w:tcPr>
          <w:p>
            <w:pPr>
              <w:jc w:val="center"/>
              <w:spacing w:before="100" w:line="240" w:lineRule="auto"/>
            </w:pPr>
            <w:r>
              <w:rPr>
                <w:sz w:val="24"/>
                <w:szCs w:val="24"/>
              </w:rPr>
              <w:t xml:space="preserve">200</w:t>
            </w:r>
          </w:p>
        </w:tc>
        <w:tc>
          <w:tcPr>
            <w:tcW w:w="2000" w:type="dxa"/>
          </w:tcPr>
          <w:p>
            <w:pPr>
              <w:jc w:val="right"/>
              <w:spacing w:before="100" w:line="240" w:lineRule="auto"/>
            </w:pPr>
            <w:r>
              <w:rPr>
                <w:sz w:val="24"/>
                <w:szCs w:val="24"/>
              </w:rPr>
              <w:t xml:space="preserve">$ 105,000</w:t>
            </w:r>
          </w:p>
        </w:tc>
        <w:tc>
          <w:tcPr>
            <w:tcW w:w="2000" w:type="dxa"/>
          </w:tcPr>
          <w:p>
            <w:pPr>
              <w:jc w:val="right"/>
              <w:spacing w:before="100" w:line="240" w:lineRule="auto"/>
            </w:pPr>
            <w:r>
              <w:rPr>
                <w:sz w:val="24"/>
                <w:szCs w:val="24"/>
              </w:rPr>
              <w:t xml:space="preserve">$ 21,000,000</w:t>
            </w:r>
          </w:p>
        </w:tc>
      </w:tr>
      <w:tr>
        <w:tc>
          <w:tcPr>
            <w:tcW w:w="300" w:type="dxa"/>
          </w:tcPr>
          <w:p>
            <w:pPr>
              <w:jc w:val="center"/>
              <w:spacing w:before="100" w:line="240" w:lineRule="auto"/>
            </w:pPr>
            <w:r>
              <w:rPr>
                <w:sz w:val="24"/>
                <w:szCs w:val="24"/>
              </w:rPr>
              <w:t xml:space="preserve">7</w:t>
            </w:r>
          </w:p>
        </w:tc>
        <w:tc>
          <w:tcPr>
            <w:tcW w:w="8000" w:type="dxa"/>
          </w:tcPr>
          <w:p>
            <w:pPr>
              <w:jc w:val="left"/>
              <w:spacing w:before="100" w:line="240" w:lineRule="auto"/>
            </w:pPr>
            <w:r>
              <w:rPr>
                <w:sz w:val="24"/>
                <w:szCs w:val="24"/>
              </w:rPr>
              <w:t xml:space="preserve"> Entrevistas Cara A Cara - Egresados</w:t>
            </w:r>
          </w:p>
        </w:tc>
        <w:tc>
          <w:tcPr>
            <w:tcW w:w="2000" w:type="dxa"/>
          </w:tcPr>
          <w:p>
            <w:pPr>
              <w:jc w:val="center"/>
              <w:spacing w:before="100" w:line="240" w:lineRule="auto"/>
            </w:pPr>
            <w:r>
              <w:rPr>
                <w:sz w:val="24"/>
                <w:szCs w:val="24"/>
              </w:rPr>
              <w:t xml:space="preserve">300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8</w:t>
            </w:r>
          </w:p>
        </w:tc>
        <w:tc>
          <w:tcPr>
            <w:tcW w:w="8000" w:type="dxa"/>
          </w:tcPr>
          <w:p>
            <w:pPr>
              <w:jc w:val="left"/>
              <w:spacing w:before="100" w:line="240" w:lineRule="auto"/>
            </w:pPr>
            <w:r>
              <w:rPr>
                <w:sz w:val="24"/>
                <w:szCs w:val="24"/>
              </w:rPr>
              <w:t xml:space="preserve"> Entrevistas Cara A Cara - Clientes Potenciales</w:t>
            </w:r>
          </w:p>
        </w:tc>
        <w:tc>
          <w:tcPr>
            <w:tcW w:w="2000" w:type="dxa"/>
          </w:tcPr>
          <w:p>
            <w:pPr>
              <w:jc w:val="center"/>
              <w:spacing w:before="100" w:line="240" w:lineRule="auto"/>
            </w:pPr>
            <w:r>
              <w:rPr>
                <w:sz w:val="24"/>
                <w:szCs w:val="24"/>
              </w:rPr>
              <w:t xml:space="preserve">300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9</w:t>
            </w:r>
          </w:p>
        </w:tc>
        <w:tc>
          <w:tcPr>
            <w:tcW w:w="8000" w:type="dxa"/>
          </w:tcPr>
          <w:p>
            <w:pPr>
              <w:jc w:val="left"/>
              <w:spacing w:before="100" w:line="240" w:lineRule="auto"/>
            </w:pPr>
            <w:r>
              <w:rPr>
                <w:sz w:val="24"/>
                <w:szCs w:val="24"/>
              </w:rPr>
              <w:t xml:space="preserve"> Entrevistas Cara A Cara - Empleadores</w:t>
            </w:r>
          </w:p>
        </w:tc>
        <w:tc>
          <w:tcPr>
            <w:tcW w:w="2000" w:type="dxa"/>
          </w:tcPr>
          <w:p>
            <w:pPr>
              <w:jc w:val="center"/>
              <w:spacing w:before="100" w:line="240" w:lineRule="auto"/>
            </w:pPr>
            <w:r>
              <w:rPr>
                <w:sz w:val="24"/>
                <w:szCs w:val="24"/>
              </w:rPr>
              <w:t xml:space="preserve">100</w:t>
            </w:r>
          </w:p>
        </w:tc>
        <w:tc>
          <w:tcPr>
            <w:tcW w:w="2000" w:type="dxa"/>
          </w:tcPr>
          <w:p>
            <w:pPr>
              <w:jc w:val="right"/>
              <w:spacing w:before="100" w:line="240" w:lineRule="auto"/>
            </w:pPr>
            <w:r>
              <w:rPr>
                <w:sz w:val="24"/>
                <w:szCs w:val="24"/>
              </w:rPr>
              <w:t xml:space="preserve">$ 120,000</w:t>
            </w:r>
          </w:p>
        </w:tc>
        <w:tc>
          <w:tcPr>
            <w:tcW w:w="2000" w:type="dxa"/>
          </w:tcPr>
          <w:p>
            <w:pPr>
              <w:jc w:val="right"/>
              <w:spacing w:before="100" w:line="240" w:lineRule="auto"/>
            </w:pPr>
            <w:r>
              <w:rPr>
                <w:sz w:val="24"/>
                <w:szCs w:val="24"/>
              </w:rPr>
              <w:t xml:space="preserve">$ 12,000,000</w:t>
            </w:r>
          </w:p>
        </w:tc>
      </w:tr>
      <w:tr>
        <w:tc>
          <w:tcPr>
            <w:tcW w:w="300" w:type="dxa"/>
          </w:tcPr>
          <w:p>
            <w:pPr>
              <w:jc w:val="center"/>
              <w:spacing w:before="100" w:line="240" w:lineRule="auto"/>
            </w:pPr>
            <w:r>
              <w:rPr>
                <w:sz w:val="24"/>
                <w:szCs w:val="24"/>
              </w:rPr>
              <w:t xml:space="preserve">10</w:t>
            </w:r>
          </w:p>
        </w:tc>
        <w:tc>
          <w:tcPr>
            <w:tcW w:w="8000" w:type="dxa"/>
          </w:tcPr>
          <w:p>
            <w:pPr>
              <w:jc w:val="left"/>
              <w:spacing w:before="100" w:line="240" w:lineRule="auto"/>
            </w:pPr>
            <w:r>
              <w:rPr>
                <w:sz w:val="24"/>
                <w:szCs w:val="24"/>
              </w:rPr>
              <w:t xml:space="preserve"> Entrevistas Cara A Cara - Lideres de Opinión </w:t>
            </w:r>
          </w:p>
        </w:tc>
        <w:tc>
          <w:tcPr>
            <w:tcW w:w="2000" w:type="dxa"/>
          </w:tcPr>
          <w:p>
            <w:pPr>
              <w:jc w:val="center"/>
              <w:spacing w:before="100" w:line="240" w:lineRule="auto"/>
            </w:pPr>
            <w:r>
              <w:rPr>
                <w:sz w:val="24"/>
                <w:szCs w:val="24"/>
              </w:rPr>
              <w:t xml:space="preserve">20</w:t>
            </w:r>
          </w:p>
        </w:tc>
        <w:tc>
          <w:tcPr>
            <w:tcW w:w="2000" w:type="dxa"/>
          </w:tcPr>
          <w:p>
            <w:pPr>
              <w:jc w:val="right"/>
              <w:spacing w:before="100" w:line="240" w:lineRule="auto"/>
            </w:pPr>
            <w:r>
              <w:rPr>
                <w:sz w:val="24"/>
                <w:szCs w:val="24"/>
              </w:rPr>
              <w:t xml:space="preserve">$ 120,000</w:t>
            </w:r>
          </w:p>
        </w:tc>
        <w:tc>
          <w:tcPr>
            <w:tcW w:w="2000" w:type="dxa"/>
          </w:tcPr>
          <w:p>
            <w:pPr>
              <w:jc w:val="right"/>
              <w:spacing w:before="100" w:line="240" w:lineRule="auto"/>
            </w:pPr>
            <w:r>
              <w:rPr>
                <w:sz w:val="24"/>
                <w:szCs w:val="24"/>
              </w:rPr>
              <w:t xml:space="preserve">$ 2,400,000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$ 56,300,000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$ 9,008,000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$ 65,308,000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b/>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