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asdasd</w:t>
      </w:r>
    </w:p>
    <w:p/>
    <w:tbl>
      <w:tblPr>
        <w:tblStyle w:val="myOwnTableStyle"/>
      </w:tblPr>
      <w:tr>
        <w:trPr>
          <w:trHeight w:val="-1"/>
        </w:trPr>
        <w:tc>
          <w:tcPr>
            <w:tcW w:w="9000" w:type="dxa"/>
          </w:tcPr>
          <w:p>
            <w:r>
              <w:t xml:space="preserve"/>
            </w:r>
          </w:p>
        </w:tc>
      </w:tr>
    </w:tbl>
    <w:p>
      <w:r>
        <w:rPr>
          <w:rStyle w:val="titleStyle"/>
        </w:rPr>
        <w:t xml:space="preserve">asdasdas</w:t>
      </w:r>
    </w:p>
    <w:p/>
    <w:p/>
    <w:tbl>
      <w:tblPr>
        <w:tblStyle w:val="myOwnTableStyle"/>
      </w:tblPr>
      <w:tr>
        <w:trPr>
          <w:trHeight w:val="-1"/>
        </w:trPr>
        <w:tc>
          <w:tcPr>
            <w:tcW w:w="9000" w:type="dxa"/>
          </w:tcPr>
          <w:p>
            <w:r>
              <w:t xml:space="preserve"/>
            </w:r>
          </w:p>
        </w:tc>
      </w:tr>
    </w:tbl>
    <w:p>
      <w:r>
        <w:rPr>
          <w:color w:val="333333"/>
          <w:sz w:val="24"/>
          <w:szCs w:val="24"/>
        </w:rPr>
        <w:t xml:space="preserve">Presentada a:</w:t>
      </w:r>
    </w:p>
    <w:p>
      <w:r>
        <w:rPr>
          <w:color w:val="333333"/>
          <w:sz w:val="24"/>
          <w:szCs w:val="24"/>
        </w:rPr>
        <w:t xml:space="preserve">asdasd</w:t>
      </w:r>
    </w:p>
    <w:p>
      <w:r>
        <w:rPr>
          <w:color w:val="333333"/>
          <w:sz w:val="24"/>
          <w:szCs w:val="24"/>
        </w:rPr>
        <w:t xml:space="preserve">asdasd</w:t>
      </w:r>
    </w:p>
    <w:p>
      <w:r>
        <w:rPr>
          <w:color w:val="333333"/>
          <w:sz w:val="24"/>
          <w:szCs w:val="24"/>
        </w:rPr>
        <w:t xml:space="preserve">asdasd</w:t>
      </w:r>
    </w:p>
    <w:p>
      <w:r>
        <w:rPr>
          <w:rStyle w:val="Array - asdasd"/>
        </w:rPr>
        <w:t xml:space="preserve">asda</w:t>
      </w:r>
    </w:p>
    <w:p/>
    <w:tbl>
      <w:tr>
        <w:tc>
          <w:tcPr>
            <w:tcW w:w="6000" w:type="dxa"/>
          </w:tcPr>
          <w:p>
            <w:r>
              <w:t xml:space="preserve">Presentada por:</w:t>
            </w:r>
          </w:p>
        </w:tc>
        <w:tc>
          <w:tcPr>
            <w:tcW w:w="6000" w:type="dxa"/>
          </w:tcPr>
          <w:p>
            <w:r>
              <w:t xml:space="preserve">Revisada por:</w:t>
            </w:r>
          </w:p>
        </w:tc>
      </w:tr>
      <w:tr>
        <w:trPr>
          <w:trHeight w:val="1"/>
        </w:trPr>
        <w:tc>
          <w:tcPr>
            <w:tcW w:w="6000" w:type="dxa"/>
          </w:tcPr>
          <w:p>
            <w:r>
              <w:t xml:space="preserve">Alejandro Salazar Rojas</w:t>
            </w:r>
          </w:p>
        </w:tc>
        <w:tc>
          <w:tcPr>
            <w:tcW w:w="6000" w:type="dxa"/>
          </w:tcPr>
          <w:p>
            <w:r>
              <w:t xml:space="preserve">Ana María García Arango</w:t>
            </w:r>
          </w:p>
        </w:tc>
      </w:tr>
      <w:tr>
        <w:trPr>
          <w:trHeight w:val="1"/>
        </w:trPr>
        <w:tc>
          <w:tcPr>
            <w:tcW w:w="6000" w:type="dxa"/>
          </w:tcPr>
          <w:p>
            <w:r>
              <w:t xml:space="preserve">Asistente de Estudios</w:t>
            </w:r>
          </w:p>
        </w:tc>
        <w:tc>
          <w:tcPr>
            <w:tcW w:w="6000" w:type="dxa"/>
          </w:tcPr>
          <w:p>
            <w:r>
              <w:t xml:space="preserve">Directora de Estudios</w:t>
            </w:r>
          </w:p>
        </w:tc>
      </w:tr>
      <w:tr>
        <w:trPr>
          <w:trHeight w:val="1"/>
        </w:trPr>
        <w:tc>
          <w:tcPr>
            <w:tcW w:w="6000" w:type="dxa"/>
          </w:tcPr>
          <w:p>
            <w:r>
              <w:t xml:space="preserve">asalazar@cnccol.com</w:t>
            </w:r>
          </w:p>
        </w:tc>
        <w:tc>
          <w:tcPr>
            <w:tcW w:w="6000" w:type="dxa"/>
          </w:tcPr>
          <w:p>
            <w:r>
              <w:t xml:space="preserve">agarcia@cnccol.com</w:t>
            </w:r>
          </w:p>
        </w:tc>
      </w:tr>
      <w:tr>
        <w:trPr>
          <w:trHeight w:val="1"/>
        </w:trPr>
        <w:tc>
          <w:tcPr>
            <w:tcW w:w="6000" w:type="dxa"/>
          </w:tcPr>
          <w:p>
            <w:r>
              <w:t xml:space="preserve">(57) 1 3394888 Ext. 2158 - 3118995625</w:t>
            </w:r>
          </w:p>
        </w:tc>
        <w:tc>
          <w:tcPr>
            <w:tcW w:w="6000" w:type="dxa"/>
          </w:tcPr>
          <w:p>
            <w:r>
              <w:t xml:space="preserve">(57) 1 3394888 Ext. 2217 - 3113005667</w:t>
            </w:r>
          </w:p>
        </w:tc>
      </w:tr>
    </w:tbl>
    <w:p/>
    <w:p>
      <w:r>
        <w:rPr/>
        <w:t xml:space="preserve">Bogotá, 14 de junio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asdasdass</w:t>
      </w:r>
    </w:p>
    <w:p/>
    <w:p>
      <w:r>
        <w:rPr>
          <w:sz w:val="28"/>
          <w:szCs w:val="28"/>
          <w:b/>
        </w:rPr>
        <w:t xml:space="preserve">ESPECIFICOS:</w:t>
      </w:r>
    </w:p>
    <w:p>
      <w:pPr>
        <w:numPr>
          <w:ilvl w:val="0"/>
          <w:numId w:val="3"/>
        </w:numPr>
      </w:pPr>
      <w:r>
        <w:rPr>
          <w:sz w:val="28"/>
          <w:szCs w:val="28"/>
        </w:rPr>
        <w:t xml:space="preserve">asdasd</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r>
        <w:rPr>
          <w:sz w:val="28"/>
          <w:szCs w:val="28"/>
        </w:rPr>
        <w:t xml:space="preserve"/>
      </w:r>
    </w:p>
    <w:tbl>
      <w:tr>
        <w:tc>
          <w:tcPr>
            <w:tcW w:w="0" w:type="dxa"/>
          </w:tcPr>
          <w:p>
            <w:r>
              <w:t xml:space="preserve">Título:</w:t>
            </w:r>
          </w:p>
        </w:tc>
        <w:tc>
          <w:tcPr>
            <w:tcW w:w="0" w:type="dxa"/>
          </w:tcPr>
          <w:p>
            <w:r>
              <w:rPr>
                <w:color w:val="333333"/>
                <w:sz w:val="24"/>
                <w:szCs w:val="24"/>
                <w:b/>
              </w:rPr>
              <w:t xml:space="preserve">asdasdas</w:t>
            </w:r>
          </w:p>
        </w:tc>
      </w:tr>
      <w:tr>
        <w:tc>
          <w:tcPr>
            <w:tcW w:w="0" w:type="dxa"/>
          </w:tcPr>
          <w:p>
            <w:r>
              <w:t xml:space="preserve">Temas:</w:t>
            </w:r>
          </w:p>
        </w:tc>
        <w:tc>
          <w:tcPr>
            <w:tcW w:w="0" w:type="dxa"/>
          </w:tcPr>
          <w:p>
            <w:r>
              <w:t xml:space="preserve">adasdasd</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asdasdas</w:t>
            </w:r>
          </w:p>
        </w:tc>
      </w:tr>
      <w:tr>
        <w:tc>
          <w:tcPr>
            <w:tcW w:w="0" w:type="dxa"/>
          </w:tcPr>
          <w:p>
            <w:r>
              <w:t xml:space="preserve">Segmento:</w:t>
            </w:r>
          </w:p>
        </w:tc>
        <w:tc>
          <w:tcPr>
            <w:tcW w:w="0" w:type="dxa"/>
          </w:tcPr>
          <w:p>
            <w:r>
              <w:t xml:space="preserve">BOGOTÁ</w:t>
            </w:r>
          </w:p>
        </w:tc>
      </w:tr>
      <w:tr>
        <w:tc>
          <w:tcPr>
            <w:tcW w:w="0" w:type="dxa"/>
          </w:tcPr>
          <w:p>
            <w:r>
              <w:t xml:space="preserve">Universo:</w:t>
            </w:r>
          </w:p>
        </w:tc>
        <w:tc>
          <w:tcPr>
            <w:tcW w:w="0" w:type="dxa"/>
          </w:tcPr>
          <w:p>
            <w:r>
              <w:t xml:space="preserve">4000</w:t>
            </w:r>
          </w:p>
        </w:tc>
      </w:tr>
      <w:tr>
        <w:tc>
          <w:tcPr>
            <w:tcW w:w="0" w:type="dxa"/>
          </w:tcPr>
          <w:p>
            <w:r>
              <w:t xml:space="preserve">Muestra:</w:t>
            </w:r>
          </w:p>
        </w:tc>
        <w:tc>
          <w:tcPr>
            <w:tcW w:w="0" w:type="dxa"/>
          </w:tcPr>
          <w:p>
            <w:r>
              <w:t xml:space="preserve">400</w:t>
            </w:r>
          </w:p>
        </w:tc>
      </w:tr>
      <w:tr>
        <w:tc>
          <w:tcPr>
            <w:tcW w:w="0" w:type="dxa"/>
          </w:tcPr>
          <w:p>
            <w:r>
              <w:t xml:space="preserve">Error muestral:</w:t>
            </w:r>
          </w:p>
        </w:tc>
        <w:tc>
          <w:tcPr>
            <w:tcW w:w="0" w:type="dxa"/>
          </w:tcPr>
          <w:p>
            <w:r>
              <w:t xml:space="preserve">5%</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900"/>
        </w:trPr>
        <w:tc>
          <w:tcPr>
            <w:tcW w:w="4000" w:type="dxa"/>
            <w:vAlign w:val="center"/>
          </w:tcPr>
          <w:p>
            <w:r>
              <w:rPr>
                <w:sz w:val="22"/>
                <w:szCs w:val="22"/>
                <w:b/>
              </w:rPr>
              <w:t xml:space="preserve">Actividades</w:t>
            </w:r>
          </w:p>
        </w:tc>
        <w:tc>
          <w:tcPr>
            <w:tcW w:w="2000" w:type="dxa"/>
            <w:vAlign w:val="center"/>
          </w:tcPr>
          <w:p>
            <w:r>
              <w:rPr>
                <w:sz w:val="22"/>
                <w:szCs w:val="22"/>
                <w:b/>
              </w:rPr>
              <w:t xml:space="preserve">Responsable</w:t>
            </w:r>
          </w:p>
        </w:tc>
        <w:tc>
          <w:tcPr>
            <w:tcW w:w="1000" w:type="dxa"/>
            <w:vAlign w:val="center"/>
          </w:tcPr>
          <w:p>
            <w:r>
              <w:rPr>
                <w:sz w:val="22"/>
                <w:szCs w:val="22"/>
                <w:b/>
              </w:rPr>
              <w:t xml:space="preserve">1</w:t>
            </w:r>
          </w:p>
        </w:tc>
        <w:tc>
          <w:tcPr>
            <w:tcW w:w="1000" w:type="dxa"/>
            <w:vAlign w:val="center"/>
          </w:tcPr>
          <w:p>
            <w:r>
              <w:rPr>
                <w:sz w:val="22"/>
                <w:szCs w:val="22"/>
                <w:b/>
              </w:rPr>
              <w:t xml:space="preserve">2</w:t>
            </w:r>
          </w:p>
        </w:tc>
        <w:tc>
          <w:tcPr>
            <w:tcW w:w="1000" w:type="dxa"/>
            <w:vAlign w:val="center"/>
          </w:tcPr>
          <w:p>
            <w:r>
              <w:rPr>
                <w:sz w:val="22"/>
                <w:szCs w:val="22"/>
                <w:b/>
              </w:rPr>
              <w:t xml:space="preserve">3</w:t>
            </w:r>
          </w:p>
        </w:tc>
        <w:tc>
          <w:tcPr>
            <w:tcW w:w="1000" w:type="dxa"/>
            <w:vAlign w:val="center"/>
          </w:tcPr>
          <w:p>
            <w:r>
              <w:rPr>
                <w:sz w:val="22"/>
                <w:szCs w:val="22"/>
                <w:b/>
              </w:rPr>
              <w:t xml:space="preserve">4</w:t>
            </w:r>
          </w:p>
        </w:tc>
        <w:tc>
          <w:tcPr>
            <w:tcW w:w="1000" w:type="dxa"/>
            <w:vAlign w:val="center"/>
          </w:tcPr>
          <w:p>
            <w:r>
              <w:rPr>
                <w:sz w:val="22"/>
                <w:szCs w:val="22"/>
                <w:b/>
              </w:rPr>
              <w:t xml:space="preserve">5</w:t>
            </w:r>
          </w:p>
        </w:tc>
        <w:tc>
          <w:tcPr>
            <w:tcW w:w="1000" w:type="dxa"/>
            <w:vAlign w:val="center"/>
          </w:tcPr>
          <w:p>
            <w:r>
              <w:rPr>
                <w:sz w:val="22"/>
                <w:szCs w:val="22"/>
                <w:b/>
              </w:rPr>
              <w:t xml:space="preserve">6</w:t>
            </w:r>
          </w:p>
        </w:tc>
        <w:tc>
          <w:tcPr>
            <w:tcW w:w="1000" w:type="dxa"/>
            <w:vAlign w:val="center"/>
          </w:tcPr>
          <w:p>
            <w:r>
              <w:rPr>
                <w:sz w:val="22"/>
                <w:szCs w:val="22"/>
                <w:b/>
              </w:rPr>
              <w:t xml:space="preserve">7</w:t>
            </w:r>
          </w:p>
        </w:tc>
        <w:tc>
          <w:tcPr>
            <w:tcW w:w="1000" w:type="dxa"/>
            <w:vAlign w:val="center"/>
          </w:tcPr>
          <w:p>
            <w:r>
              <w:rPr>
                <w:sz w:val="22"/>
                <w:szCs w:val="22"/>
                <w:b/>
              </w:rPr>
              <w:t xml:space="preserve">8</w:t>
            </w:r>
          </w:p>
        </w:tc>
        <w:tc>
          <w:tcPr>
            <w:tcW w:w="1000" w:type="dxa"/>
            <w:vAlign w:val="center"/>
          </w:tcPr>
          <w:p>
            <w:r>
              <w:rPr>
                <w:sz w:val="22"/>
                <w:szCs w:val="22"/>
                <w:b/>
              </w:rPr>
              <w:t xml:space="preserve">9</w:t>
            </w:r>
          </w:p>
        </w:tc>
        <w:tc>
          <w:tcPr>
            <w:tcW w:w="1000" w:type="dxa"/>
            <w:vAlign w:val="center"/>
          </w:tcPr>
          <w:p>
            <w:r>
              <w:rPr>
                <w:sz w:val="22"/>
                <w:szCs w:val="22"/>
                <w:b/>
              </w:rPr>
              <w:t xml:space="preserve">10</w:t>
            </w:r>
          </w:p>
        </w:tc>
        <w:tc>
          <w:tcPr>
            <w:tcW w:w="1000" w:type="dxa"/>
            <w:vAlign w:val="center"/>
          </w:tcPr>
          <w:p>
            <w:r>
              <w:rPr>
                <w:sz w:val="22"/>
                <w:szCs w:val="22"/>
                <w:b/>
              </w:rPr>
              <w:t xml:space="preserve">11</w:t>
            </w:r>
          </w:p>
        </w:tc>
        <w:tc>
          <w:tcPr>
            <w:tcW w:w="1000" w:type="dxa"/>
            <w:vAlign w:val="center"/>
          </w:tcPr>
          <w:p>
            <w:r>
              <w:rPr>
                <w:sz w:val="22"/>
                <w:szCs w:val="22"/>
                <w:b/>
              </w:rPr>
              <w:t xml:space="preserve">12</w:t>
            </w:r>
          </w:p>
        </w:tc>
      </w:tr>
      <w:tr>
        <w:tc>
          <w:tcPr>
            <w:tcW w:w="4000" w:type="dxa"/>
          </w:tcPr>
          <w:p>
            <w:r>
              <w:rPr>
                <w:sz w:val="18"/>
                <w:szCs w:val="18"/>
              </w:rPr>
              <w:t xml:space="preserve">Reuniones Para Ajustar Objetivos, Tiempos Y Otros</w:t>
            </w:r>
          </w:p>
        </w:tc>
        <w:tc>
          <w:tcPr>
            <w:tcW w:w="2000" w:type="dxa"/>
          </w:tcPr>
          <w:p>
            <w:r>
              <w:rPr>
                <w:sz w:val="18"/>
                <w:szCs w:val="18"/>
              </w:rPr>
              <w:t xml:space="preserve">CNC-Entidad Cliente</w:t>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Entrega De Materiales Para El Desarrollo Del Estudio</w:t>
            </w:r>
          </w:p>
        </w:tc>
        <w:tc>
          <w:tcPr>
            <w:tcW w:w="2000" w:type="dxa"/>
          </w:tcPr>
          <w:p>
            <w:r>
              <w:rPr>
                <w:sz w:val="18"/>
                <w:szCs w:val="18"/>
              </w:rPr>
              <w:t xml:space="preserve">Entidad Cliente</w:t>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Elaboración De Instrumentos De Recolección</w:t>
            </w:r>
          </w:p>
        </w:tc>
        <w:tc>
          <w:tcPr>
            <w:tcW w:w="2000" w:type="dxa"/>
          </w:tcPr>
          <w:p>
            <w:r>
              <w:rPr>
                <w:sz w:val="18"/>
                <w:szCs w:val="18"/>
              </w:rPr>
              <w:t xml:space="preserve">CNC-Entidad Cliente</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Aprobación De Instrumento De Recolección Y Aprobación De Análisis Específicos A Desarrollar</w:t>
            </w:r>
          </w:p>
        </w:tc>
        <w:tc>
          <w:tcPr>
            <w:tcW w:w="2000" w:type="dxa"/>
          </w:tcPr>
          <w:p>
            <w:r>
              <w:rPr>
                <w:sz w:val="18"/>
                <w:szCs w:val="18"/>
              </w:rPr>
              <w:t xml:space="preserve">CNC-Entidad Cliente</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Recolección De La Información</w:t>
            </w:r>
          </w:p>
        </w:tc>
        <w:tc>
          <w:tcPr>
            <w:tcW w:w="2000" w:type="dxa"/>
          </w:tcPr>
          <w:p>
            <w:r>
              <w:rPr>
                <w:sz w:val="18"/>
                <w:szCs w:val="18"/>
              </w:rPr>
              <w:t xml:space="preserve">CNC</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Procesamiento Y Análisis</w:t>
            </w:r>
          </w:p>
        </w:tc>
        <w:tc>
          <w:tcPr>
            <w:tcW w:w="2000" w:type="dxa"/>
          </w:tcPr>
          <w:p>
            <w:r>
              <w:rPr>
                <w:sz w:val="18"/>
                <w:szCs w:val="18"/>
              </w:rPr>
              <w:t xml:space="preserve">CNC</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FFFFFF"/>
          </w:tcPr>
          <w:p>
            <w:r>
              <w:t xml:space="preserve"/>
            </w:r>
          </w:p>
        </w:tc>
      </w:tr>
      <w:tr>
        <w:tc>
          <w:tcPr>
            <w:tcW w:w="4000" w:type="dxa"/>
          </w:tcPr>
          <w:p>
            <w:r>
              <w:rPr>
                <w:sz w:val="18"/>
                <w:szCs w:val="18"/>
              </w:rPr>
              <w:t xml:space="preserve">Entrega De Resultados Informes Y Otros</w:t>
            </w:r>
          </w:p>
        </w:tc>
        <w:tc>
          <w:tcPr>
            <w:tcW w:w="2000" w:type="dxa"/>
          </w:tcPr>
          <w:p>
            <w:r>
              <w:rPr>
                <w:sz w:val="18"/>
                <w:szCs w:val="18"/>
              </w:rPr>
              <w:t xml:space="preserve">CNC</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r>
    </w:tbl>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René Lemoine, MBA</w:t>
      </w:r>
    </w:p>
    <w:p>
      <w:r>
        <w:rPr>
          <w:sz w:val="24"/>
          <w:szCs w:val="24"/>
        </w:rPr>
        <w:t xml:space="preserve">Director del Estudio</w:t>
      </w:r>
    </w:p>
    <w:p>
      <w:r>
        <w:rPr>
          <w:sz w:val="28"/>
          <w:szCs w:val="28"/>
        </w:rPr>
        <w:t xml:space="preserve">René Lemoine es un investigador ampliamente reconocido por su efectividad para evaluar y alinear la estrategia de las empresas con sus servicios y productos, con el fin de incrementar la lealtad de sus clientes y demás grupos implicados (Stakeholders). Es ingeniero mecánico de la Universidad de Los Andes, con un MBA del INALDE.</w:t>
      </w:r>
    </w:p>
    <w:p>
      <w:pPr>
        <w:jc w:val="left"/>
      </w:pPr>
      <w:r>
        <w:pict>
          <v:shape type="#_x0000_t75" style="width:230px;height:150px">
            <v:imagedata r:id="rId9" o:title=""/>
          </v:shape>
        </w:pict>
      </w:r>
    </w:p>
    <w:p>
      <w:r>
        <w:rPr>
          <w:sz w:val="24"/>
          <w:szCs w:val="24"/>
          <w:b/>
        </w:rPr>
        <w:t xml:space="preserve">Andrea Vega</w:t>
      </w:r>
    </w:p>
    <w:p>
      <w:r>
        <w:rPr>
          <w:sz w:val="24"/>
          <w:szCs w:val="24"/>
        </w:rPr>
        <w:t xml:space="preserve">Coordinador de Sistemas</w:t>
      </w:r>
    </w:p>
    <w:p>
      <w:r>
        <w:rPr>
          <w:sz w:val="28"/>
          <w:szCs w:val="28"/>
        </w:rPr>
        <w:t xml:space="preserve">Es comunicadora Social y periodista de la Universidad Javeriana. Cuenta con diez años de experiencia en la gestión de contenidos editoriales para periodicos hispanos en Estados Unidos y en América Latina. Se ha desempeñado como Coordinadora editorial y editora para Latinoamérica para varias compañías en Colombia y EE.UU.  </w:t>
      </w:r>
    </w:p>
    <w:p>
      <w:pPr>
        <w:jc w:val="left"/>
      </w:pPr>
      <w:r>
        <w:pict>
          <v:shape type="#_x0000_t75" style="width:230px;height:150px">
            <v:imagedata r:id="rId10" o:title=""/>
          </v:shape>
        </w:pict>
      </w:r>
    </w:p>
    <w:p>
      <w:r>
        <w:rPr>
          <w:sz w:val="24"/>
          <w:szCs w:val="24"/>
          <w:b/>
        </w:rPr>
        <w:t xml:space="preserve">Jairo Enrique Mazorco Salas</w:t>
      </w:r>
    </w:p>
    <w:p>
      <w:r>
        <w:rPr>
          <w:sz w:val="24"/>
          <w:szCs w:val="24"/>
        </w:rPr>
        <w:t xml:space="preserve">Coordinador de Digitación</w:t>
      </w:r>
    </w:p>
    <w:p>
      <w:r>
        <w:rPr>
          <w:sz w:val="28"/>
          <w:szCs w:val="28"/>
        </w:rPr>
        <w:t xml:space="preserve">Estadístico de la Universidad Nacional con Maestría en Mercadeo de la Universidad de los Andes. Tiene amplios conocimientos en gerencia de marca, precios, desarrollo de proyectos de investigación de mercados y análisis de canales de distribución y publicidad. Cuenta con ocho años de experiencia en compañías de investigación de mercados y opinión pública, específicamente en el campo de muestreo de poblaciones, determinación de tamaño, selección, análisis y mantenimiento de muestras y en la coordinación de personal a cargo.</w:t>
      </w:r>
    </w:p>
    <w:p>
      <w:pPr>
        <w:jc w:val="left"/>
      </w:pPr>
      <w:r>
        <w:pict>
          <v:shape type="#_x0000_t75" style="width:230px;height:150px">
            <v:imagedata r:id="rId11" o:title=""/>
          </v:shape>
        </w:pict>
      </w:r>
    </w:p>
    <w:p>
      <w:r>
        <w:rPr>
          <w:sz w:val="24"/>
          <w:szCs w:val="24"/>
          <w:b/>
        </w:rPr>
        <w:t xml:space="preserve">Ana María García Arango</w:t>
      </w:r>
    </w:p>
    <w:p>
      <w:r>
        <w:rPr>
          <w:sz w:val="24"/>
          <w:szCs w:val="24"/>
        </w:rPr>
        <w:t xml:space="preserve">Asistente de Estudios</w:t>
      </w:r>
    </w:p>
    <w:p>
      <w:r>
        <w:rPr>
          <w:sz w:val="28"/>
          <w:szCs w:val="28"/>
        </w:rPr>
        <w:t xml:space="preserve">Economista con especialización en Finanzas Corporativas y 5 años liderando investigaciones orientadas a medir la lealtad y relaciones con grupos de interés. Ha tenido a su cargo la implementación de las metodologías desarrolladas por  Walker Information Global Network, de la cual el Centro Nacional de Consultoría es representante exclusivo para Colombia, y ha dirigido cuentas como Banco de Occidente, Redeban Multicolor, empresas del Grupo Carvajal, Acepalma, Amarey Nova Medical y empresas del Grupo Manuelita.</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INVERSION</w:t>
      </w:r>
    </w:p>
    <w:tbl>
      <w:tblPr>
        <w:tblStyle w:val="myOwnTableStyle"/>
      </w:tblPr>
      <w:tr>
        <w:trPr>
          <w:trHeight w:val="400"/>
        </w:trPr>
        <w:tc>
          <w:tcPr>
            <w:tcW w:w="100" w:type="dxa"/>
          </w:tcPr>
          <w:p>
            <w:pPr>
              <w:jc w:val="center"/>
            </w:pPr>
            <w:r>
              <w:rPr>
                <w:sz w:val="22"/>
                <w:szCs w:val="22"/>
                <w:b/>
              </w:rPr>
              <w:t xml:space="preserve">No.</w:t>
            </w:r>
          </w:p>
        </w:tc>
        <w:tc>
          <w:tcPr>
            <w:tcW w:w="8000" w:type="dxa"/>
          </w:tcPr>
          <w:p>
            <w:r>
              <w:rPr>
                <w:sz w:val="22"/>
                <w:szCs w:val="22"/>
                <w:b/>
              </w:rPr>
              <w:t xml:space="preserve">DESCRIPCION</w:t>
            </w:r>
          </w:p>
        </w:tc>
        <w:tc>
          <w:tcPr>
            <w:tcW w:w="2000" w:type="dxa"/>
          </w:tcPr>
          <w:p>
            <w:pPr>
              <w:jc w:val="center"/>
            </w:pPr>
            <w:r>
              <w:rPr>
                <w:sz w:val="22"/>
                <w:szCs w:val="22"/>
                <w:b/>
              </w:rPr>
              <w:t xml:space="preserve">Cantidad</w:t>
            </w:r>
          </w:p>
        </w:tc>
        <w:tc>
          <w:tcPr>
            <w:tcW w:w="2000" w:type="dxa"/>
          </w:tcPr>
          <w:p>
            <w:pPr>
              <w:jc w:val="center"/>
            </w:pPr>
            <w:r>
              <w:rPr>
                <w:sz w:val="22"/>
                <w:szCs w:val="22"/>
                <w:b/>
              </w:rPr>
              <w:t xml:space="preserve">Valor Unit.</w:t>
            </w:r>
          </w:p>
        </w:tc>
        <w:tc>
          <w:tcPr>
            <w:tcW w:w="2000" w:type="dxa"/>
          </w:tcPr>
          <w:p>
            <w:pPr>
              <w:jc w:val="center"/>
            </w:pPr>
            <w:r>
              <w:rPr>
                <w:sz w:val="22"/>
                <w:szCs w:val="22"/>
                <w:b/>
              </w:rPr>
              <w:t xml:space="preserve">Valor Total</w:t>
            </w:r>
          </w:p>
        </w:tc>
      </w:tr>
      <w:tr>
        <w:tc>
          <w:tcPr>
            <w:tcW w:w="100" w:type="dxa"/>
          </w:tcPr>
          <w:p>
            <w:pPr>
              <w:jc w:val="center"/>
            </w:pPr>
            <w:r>
              <w:rPr>
                <w:sz w:val="24"/>
                <w:szCs w:val="24"/>
              </w:rPr>
              <w:t xml:space="preserve">1</w:t>
            </w:r>
          </w:p>
        </w:tc>
        <w:tc>
          <w:tcPr>
            <w:tcW w:w="8000" w:type="dxa"/>
          </w:tcPr>
          <w:p>
            <w:r>
              <w:rPr>
                <w:sz w:val="24"/>
                <w:szCs w:val="24"/>
              </w:rPr>
              <w:t xml:space="preserve">Dirección de estudios</w:t>
            </w:r>
          </w:p>
        </w:tc>
        <w:tc>
          <w:tcPr>
            <w:tcW w:w="2000" w:type="dxa"/>
          </w:tcPr>
          <w:p>
            <w:pPr>
              <w:jc w:val="right"/>
              <w:spacing w:before="20" w:line="270" w:lineRule="auto"/>
            </w:pPr>
            <w:r>
              <w:rPr>
                <w:sz w:val="24"/>
                <w:szCs w:val="24"/>
              </w:rPr>
              <w:t xml:space="preserve">1</w:t>
            </w:r>
          </w:p>
        </w:tc>
        <w:tc>
          <w:tcPr>
            <w:tcW w:w="2000" w:type="dxa"/>
          </w:tcPr>
          <w:p>
            <w:pPr>
              <w:jc w:val="right"/>
              <w:spacing w:before="20" w:line="270" w:lineRule="auto"/>
            </w:pPr>
            <w:r>
              <w:rPr>
                <w:sz w:val="24"/>
                <w:szCs w:val="24"/>
              </w:rPr>
              <w:t xml:space="preserve">5,000,000</w:t>
            </w:r>
          </w:p>
        </w:tc>
        <w:tc>
          <w:tcPr>
            <w:tcW w:w="2000" w:type="dxa"/>
          </w:tcPr>
          <w:p>
            <w:pPr>
              <w:jc w:val="right"/>
              <w:spacing w:before="20" w:line="270" w:lineRule="auto"/>
            </w:pPr>
            <w:r>
              <w:rPr>
                <w:sz w:val="24"/>
                <w:szCs w:val="24"/>
              </w:rPr>
              <w:t xml:space="preserve">5,000,000</w:t>
            </w:r>
          </w:p>
        </w:tc>
      </w:tr>
      <w:tr>
        <w:tc>
          <w:tcPr>
            <w:tcW w:w="100" w:type="dxa"/>
          </w:tcPr>
          <w:p>
            <w:pPr>
              <w:jc w:val="center"/>
            </w:pPr>
            <w:r>
              <w:rPr>
                <w:sz w:val="24"/>
                <w:szCs w:val="24"/>
              </w:rPr>
              <w:t xml:space="preserve">2</w:t>
            </w:r>
          </w:p>
        </w:tc>
        <w:tc>
          <w:tcPr>
            <w:tcW w:w="8000" w:type="dxa"/>
          </w:tcPr>
          <w:p>
            <w:r>
              <w:rPr>
                <w:sz w:val="24"/>
                <w:szCs w:val="24"/>
              </w:rPr>
              <w:t xml:space="preserve">Entrevistas Cara A Cara - BOGOTÁ</w:t>
            </w:r>
          </w:p>
        </w:tc>
        <w:tc>
          <w:tcPr>
            <w:tcW w:w="2000" w:type="dxa"/>
          </w:tcPr>
          <w:p>
            <w:pPr>
              <w:jc w:val="right"/>
              <w:spacing w:before="20" w:line="270" w:lineRule="auto"/>
            </w:pPr>
            <w:r>
              <w:rPr>
                <w:sz w:val="24"/>
                <w:szCs w:val="24"/>
              </w:rPr>
              <w:t xml:space="preserve">400</w:t>
            </w:r>
          </w:p>
        </w:tc>
        <w:tc>
          <w:tcPr>
            <w:tcW w:w="2000" w:type="dxa"/>
          </w:tcPr>
          <w:p>
            <w:pPr>
              <w:jc w:val="right"/>
              <w:spacing w:before="20" w:line="270" w:lineRule="auto"/>
            </w:pPr>
            <w:r>
              <w:rPr>
                <w:sz w:val="24"/>
                <w:szCs w:val="24"/>
              </w:rPr>
              <w:t xml:space="preserve">96,000</w:t>
            </w:r>
          </w:p>
        </w:tc>
        <w:tc>
          <w:tcPr>
            <w:tcW w:w="2000" w:type="dxa"/>
          </w:tcPr>
          <w:p>
            <w:pPr>
              <w:jc w:val="right"/>
              <w:spacing w:before="20" w:line="270" w:lineRule="auto"/>
            </w:pPr>
            <w:r>
              <w:rPr>
                <w:sz w:val="24"/>
                <w:szCs w:val="24"/>
              </w:rPr>
              <w:t xml:space="preserve">38,400,000</w:t>
            </w:r>
          </w:p>
        </w:tc>
      </w:tr>
      <w:tr>
        <w:tc>
          <w:tcPr>
            <w:tcW w:w="100" w:type="dxa"/>
          </w:tcPr>
          <w:p>
            <w:r>
              <w:rPr>
                <w:sz w:val="24"/>
                <w:szCs w:val="24"/>
              </w:rPr>
              <w:t xml:space="preserve"/>
            </w:r>
          </w:p>
        </w:tc>
        <w:tc>
          <w:tcPr>
            <w:tcW w:w="8000" w:type="dxa"/>
          </w:tcPr>
          <w:p>
            <w:r>
              <w:rPr>
                <w:sz w:val="24"/>
                <w:szCs w:val="24"/>
                <w:b/>
              </w:rPr>
              <w:t xml:space="preserve">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20" w:line="270" w:lineRule="auto"/>
            </w:pPr>
            <w:r>
              <w:rPr>
                <w:sz w:val="24"/>
                <w:szCs w:val="24"/>
              </w:rPr>
              <w:t xml:space="preserve">43,400,000</w:t>
            </w:r>
          </w:p>
        </w:tc>
      </w:tr>
      <w:tr>
        <w:tc>
          <w:tcPr>
            <w:tcW w:w="100" w:type="dxa"/>
          </w:tcPr>
          <w:p>
            <w:r>
              <w:rPr>
                <w:sz w:val="24"/>
                <w:szCs w:val="24"/>
              </w:rPr>
              <w:t xml:space="preserve"/>
            </w:r>
          </w:p>
        </w:tc>
        <w:tc>
          <w:tcPr>
            <w:tcW w:w="8000" w:type="dxa"/>
          </w:tcPr>
          <w:p>
            <w:r>
              <w:rPr>
                <w:sz w:val="24"/>
                <w:szCs w:val="24"/>
                <w:b/>
              </w:rPr>
              <w:t xml:space="preserve">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20" w:line="270" w:lineRule="auto"/>
            </w:pPr>
            <w:r>
              <w:rPr>
                <w:sz w:val="24"/>
                <w:szCs w:val="24"/>
              </w:rPr>
              <w:t xml:space="preserve">6,944,000</w:t>
            </w:r>
          </w:p>
        </w:tc>
      </w:tr>
      <w:tr>
        <w:tc>
          <w:tcPr>
            <w:tcW w:w="100" w:type="dxa"/>
          </w:tcPr>
          <w:p>
            <w:r>
              <w:rPr>
                <w:sz w:val="24"/>
                <w:szCs w:val="24"/>
              </w:rPr>
              <w:t xml:space="preserve"/>
            </w:r>
          </w:p>
        </w:tc>
        <w:tc>
          <w:tcPr>
            <w:tcW w:w="8000" w:type="dxa"/>
          </w:tcPr>
          <w:p>
            <w:r>
              <w:rPr>
                <w:sz w:val="24"/>
                <w:szCs w:val="24"/>
                <w:b/>
              </w:rPr>
              <w:t xml:space="preserve">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20" w:line="270" w:lineRule="auto"/>
            </w:pPr>
            <w:r>
              <w:rPr>
                <w:sz w:val="24"/>
                <w:szCs w:val="24"/>
                <w:b/>
              </w:rPr>
              <w:t xml:space="preserve">$ 50,344,000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pPr>
        <w:numPr>
          <w:ilvl w:val="0"/>
          <w:numId w:val="3"/>
        </w:numPr>
      </w:pPr>
      <w:r>
        <w:rPr>
          <w:sz w:val="28"/>
          <w:szCs w:val="28"/>
        </w:rPr>
        <w:t xml:space="preserve">Guías y/o formularios aprobados</w:t>
      </w:r>
    </w:p>
    <w:p>
      <w:pPr>
        <w:numPr>
          <w:ilvl w:val="0"/>
          <w:numId w:val="3"/>
        </w:numPr>
      </w:pPr>
      <w:r>
        <w:rPr>
          <w:sz w:val="28"/>
          <w:szCs w:val="28"/>
        </w:rPr>
        <w:t xml:space="preserve">Grabaciones y otros recolectados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w:t>
      </w:r>
    </w:p>
    <w:p>
      <w:pPr>
        <w:numPr>
          <w:ilvl w:val="0"/>
          <w:numId w:val="3"/>
        </w:numPr>
      </w:pPr>
      <w:r>
        <w:rPr>
          <w:sz w:val="28"/>
          <w:szCs w:val="28"/>
        </w:rPr>
        <w:t xml:space="preserve">Está certificado en las normas ISO 9001:2008 e ISO 20252:2006 por la firma SGS. La propuesta que se presenta atiende los lineamientos establecidos en estas normas.</w:t>
      </w:r>
    </w:p>
    <w:p>
      <w:pPr>
        <w:numPr>
          <w:ilvl w:val="0"/>
          <w:numId w:val="3"/>
        </w:numPr>
      </w:pPr>
      <w:r>
        <w:rPr>
          <w:sz w:val="28"/>
          <w:szCs w:val="28"/>
        </w:rPr>
        <w:t xml:space="preserve">Adhiere al Código Internacional CCI/ESOMAR de Prácticas Legales en Materia de Investigación de Mercados, Social y de Opinión.</w:t>
      </w:r>
    </w:p>
    <w:p>
      <w:pPr>
        <w:numPr>
          <w:ilvl w:val="0"/>
          <w:numId w:val="3"/>
        </w:numPr>
      </w:pPr>
      <w:r>
        <w:rPr>
          <w:sz w:val="28"/>
          <w:szCs w:val="28"/>
        </w:rPr>
        <w:t xml:space="preserve">Incorporará personal externo de reconocida idoneidad en la etapa del estudio que lo requiera, si se considera necesario para el éxito del estudio.</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w:t>
      </w:r>
    </w:p>
    <w:p>
      <w:pPr>
        <w:numPr>
          <w:ilvl w:val="0"/>
          <w:numId w:val="3"/>
        </w:numPr>
      </w:pPr>
      <w:r>
        <w:rPr>
          <w:sz w:val="28"/>
          <w:szCs w:val="28"/>
        </w:rPr>
        <w:t xml:space="preserve">Cuenta con la Vicepresidencia Administrativa y de  Calidad abierta a oír en todo momento cualquier observación que pueda mejorar nuestro servicio.</w:t>
      </w:r>
    </w:p>
    <w:sectPr>
      <w:headerReference w:type="default" r:id="rId12"/>
      <w:footerReference w:type="default" r:id="rId13"/>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image" Target="media/section_image4.jpg"/>
  <Relationship Id="rId11" Type="http://schemas.openxmlformats.org/officeDocument/2006/relationships/image" Target="media/section_image5.jpg"/>
  <Relationship Id="rId12" Type="http://schemas.openxmlformats.org/officeDocument/2006/relationships/header" Target="header1.xml"/>
  <Relationship Id="rId13"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