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r>
        <w:rPr>
          <w:rStyle w:val="empStyle"/>
        </w:rPr>
        <w:t xml:space="preserve">.kschl</w:t>
      </w:r>
    </w:p>
    <w:p/>
    <w:tbl>
      <w:tblPr>
        <w:tblStyle w:val="myOwnTableStyle"/>
      </w:tblPr>
      <w:tr>
        <w:trPr>
          <w:trHeight w:val="-1"/>
        </w:trPr>
        <w:tc>
          <w:tcPr>
            <w:tcW w:w="9000" w:type="dxa"/>
          </w:tcPr>
          <w:p>
            <w:r>
              <w:t xml:space="preserve"/>
            </w:r>
          </w:p>
        </w:tc>
      </w:tr>
    </w:tbl>
    <w:p>
      <w:r>
        <w:rPr>
          <w:rStyle w:val="titleStyle"/>
        </w:rPr>
        <w:t xml:space="preserve">kCSLCH</w:t>
      </w:r>
    </w:p>
    <w:p/>
    <w:p/>
    <w:tbl>
      <w:tblPr>
        <w:tblStyle w:val="myOwnTableStyle"/>
      </w:tblPr>
      <w:tr>
        <w:trPr>
          <w:trHeight w:val="-1"/>
        </w:trPr>
        <w:tc>
          <w:tcPr>
            <w:tcW w:w="9000" w:type="dxa"/>
          </w:tcPr>
          <w:p>
            <w:r>
              <w:t xml:space="preserve"/>
            </w:r>
          </w:p>
        </w:tc>
      </w:tr>
    </w:tbl>
    <w:p>
      <w:r>
        <w:rPr>
          <w:color w:val="333333"/>
          <w:sz w:val="24"/>
          <w:szCs w:val="24"/>
        </w:rPr>
        <w:t xml:space="preserve">Presentada a:</w:t>
      </w:r>
    </w:p>
    <w:p>
      <w:r>
        <w:rPr>
          <w:color w:val="333333"/>
          <w:sz w:val="24"/>
          <w:szCs w:val="24"/>
        </w:rPr>
        <w:t xml:space="preserve">Kcsnl</w:t>
      </w:r>
    </w:p>
    <w:p>
      <w:r>
        <w:rPr>
          <w:color w:val="333333"/>
          <w:sz w:val="24"/>
          <w:szCs w:val="24"/>
        </w:rPr>
        <w:t xml:space="preserve">lLSC</w:t>
      </w:r>
    </w:p>
    <w:p>
      <w:r>
        <w:rPr>
          <w:color w:val="333333"/>
          <w:sz w:val="24"/>
          <w:szCs w:val="24"/>
        </w:rPr>
        <w:t xml:space="preserve">lSCM</w:t>
      </w:r>
    </w:p>
    <w:p>
      <w:r>
        <w:rPr>
          <w:rStyle w:val="Array - .kancs"/>
        </w:rPr>
        <w:t xml:space="preserve">ñalkscn</w:t>
      </w:r>
    </w:p>
    <w:p/>
    <w:tbl>
      <w:tr>
        <w:tc>
          <w:tcPr>
            <w:tcW w:w="6000" w:type="dxa"/>
          </w:tcPr>
          <w:p>
            <w:r>
              <w:t xml:space="preserve">Presentada por:</w:t>
            </w:r>
          </w:p>
        </w:tc>
        <w:tc>
          <w:tcPr>
            <w:tcW w:w="6000" w:type="dxa"/>
          </w:tcPr>
          <w:p>
            <w:r>
              <w:t xml:space="preserve">Revisada por:</w:t>
            </w:r>
          </w:p>
        </w:tc>
      </w:tr>
      <w:tr>
        <w:trPr>
          <w:trHeight w:val="1"/>
        </w:trPr>
        <w:tc>
          <w:tcPr>
            <w:tcW w:w="6000" w:type="dxa"/>
          </w:tcPr>
          <w:p>
            <w:r>
              <w:t xml:space="preserve">Alejandro Salazar Rojas</w:t>
            </w:r>
          </w:p>
        </w:tc>
        <w:tc>
          <w:tcPr>
            <w:tcW w:w="6000" w:type="dxa"/>
          </w:tcPr>
          <w:p>
            <w:r>
              <w:t xml:space="preserve">Mónica Lemoine Fandiño</w:t>
            </w:r>
          </w:p>
        </w:tc>
      </w:tr>
      <w:tr>
        <w:trPr>
          <w:trHeight w:val="1"/>
        </w:trPr>
        <w:tc>
          <w:tcPr>
            <w:tcW w:w="6000" w:type="dxa"/>
          </w:tcPr>
          <w:p>
            <w:r>
              <w:t xml:space="preserve">Asistente de Estudios</w:t>
            </w:r>
          </w:p>
        </w:tc>
        <w:tc>
          <w:tcPr>
            <w:tcW w:w="6000" w:type="dxa"/>
          </w:tcPr>
          <w:p>
            <w:r>
              <w:t xml:space="preserve">Vicepresidenta de Lealtad y Relaciones</w:t>
            </w:r>
          </w:p>
        </w:tc>
      </w:tr>
      <w:tr>
        <w:trPr>
          <w:trHeight w:val="1"/>
        </w:trPr>
        <w:tc>
          <w:tcPr>
            <w:tcW w:w="6000" w:type="dxa"/>
          </w:tcPr>
          <w:p>
            <w:r>
              <w:t xml:space="preserve">asalazar@cnccol.com</w:t>
            </w:r>
          </w:p>
        </w:tc>
        <w:tc>
          <w:tcPr>
            <w:tcW w:w="6000" w:type="dxa"/>
          </w:tcPr>
          <w:p>
            <w:r>
              <w:t xml:space="preserve">mlemoine@cnccol.com</w:t>
            </w:r>
          </w:p>
        </w:tc>
      </w:tr>
      <w:tr>
        <w:trPr>
          <w:trHeight w:val="1"/>
        </w:trPr>
        <w:tc>
          <w:tcPr>
            <w:tcW w:w="6000" w:type="dxa"/>
          </w:tcPr>
          <w:p>
            <w:r>
              <w:t xml:space="preserve">(57) 1 3394888 Ext. 2158 - 3118995625</w:t>
            </w:r>
          </w:p>
        </w:tc>
        <w:tc>
          <w:tcPr>
            <w:tcW w:w="6000" w:type="dxa"/>
          </w:tcPr>
          <w:p>
            <w:r>
              <w:t xml:space="preserve">(57) 1 3394888 Ext. 3394891 / 2142 - 3115320052</w:t>
            </w:r>
          </w:p>
        </w:tc>
      </w:tr>
    </w:tbl>
    <w:p>
      <w:pPr>
        <w:jc w:val="left"/>
      </w:pPr>
      <w:r>
        <w:rPr>
          <w:rStyle w:val="footerE1"/>
        </w:rPr>
        <w:t xml:space="preserve">Bogotá, 1 de marzo de 2013</w:t>
      </w:r>
    </w:p>
    <w:p>
      <w:r>
        <w:rPr>
          <w:rStyle w:val="footerE2"/>
        </w:rPr>
        <w:t xml:space="preserve">Centro Nacional de Consultoría S.A.</w:t>
      </w:r>
    </w:p>
    <w:p>
      <w:r>
        <w:rPr>
          <w:rStyle w:val="footerE2"/>
        </w:rPr>
        <w:t xml:space="preserve">Calle 34 Nro. 5 _ 62 Bogotá / Teléfono: 339 48 88 / Fax: 287 26 70</w:t>
      </w:r>
    </w:p>
    <w:p>
      <w:r>
        <w:rPr>
          <w:rStyle w:val="footerE2"/>
        </w:rPr>
        <w:t xml:space="preserve">www.centronacionaldeconsultoria.com</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CONTEXTO</w:t>
      </w:r>
    </w:p>
    <w:p>
      <w:r>
        <w:rPr>
          <w:sz w:val="28"/>
          <w:szCs w:val="28"/>
        </w:rPr>
        <w:t xml:space="preserve">ljkkbascv</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4B9700"/>
                <w:sz w:val="24"/>
                <w:szCs w:val="24"/>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OBJETIVOS</w:t>
      </w:r>
    </w:p>
    <w:p/>
    <w:p>
      <w:r>
        <w:rPr>
          <w:sz w:val="28"/>
          <w:szCs w:val="28"/>
          <w:b/>
        </w:rPr>
        <w:t xml:space="preserve">GENERAL:</w:t>
      </w:r>
    </w:p>
    <w:p>
      <w:r>
        <w:rPr>
          <w:sz w:val="28"/>
          <w:szCs w:val="28"/>
        </w:rPr>
        <w:t xml:space="preserve">.&lt;, n</w:t>
      </w:r>
    </w:p>
    <w:p/>
    <w:p>
      <w:r>
        <w:rPr>
          <w:sz w:val="28"/>
          <w:szCs w:val="28"/>
          <w:b/>
        </w:rPr>
        <w:t xml:space="preserve">ESPECIFICOS:</w:t>
      </w:r>
    </w:p>
    <w:p>
      <w:r>
        <w:rPr>
          <w:sz w:val="28"/>
          <w:szCs w:val="28"/>
        </w:rPr>
        <w:t xml:space="preserve">m&lt;dv,</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METODOLOGIAS</w:t>
      </w:r>
    </w:p>
    <w:tbl>
      <w:tr>
        <w:tc>
          <w:tcPr>
            <w:tcW w:w="4000" w:type="dxa"/>
          </w:tcPr>
          <w:p>
            <w:r>
              <w:t xml:space="preserve">Metodología:</w:t>
            </w:r>
          </w:p>
        </w:tc>
        <w:tc>
          <w:tcPr>
            <w:tcW w:w="6000" w:type="dxa"/>
          </w:tcPr>
          <w:p>
            <w:r>
              <w:t xml:space="preserve">Grupos Focales</w:t>
            </w:r>
          </w:p>
        </w:tc>
      </w:tr>
      <w:tr>
        <w:tc>
          <w:tcPr>
            <w:tcW w:w="0" w:type="dxa"/>
          </w:tcPr>
          <w:p>
            <w:r>
              <w:t xml:space="preserve">Título:</w:t>
            </w:r>
          </w:p>
        </w:tc>
        <w:tc>
          <w:tcPr>
            <w:tcW w:w="0" w:type="dxa"/>
          </w:tcPr>
          <w:p>
            <w:r>
              <w:t xml:space="preserve">m.&lt;dvn</w:t>
            </w:r>
          </w:p>
        </w:tc>
      </w:tr>
      <w:tr>
        <w:tc>
          <w:tcPr>
            <w:tcW w:w="0" w:type="dxa"/>
          </w:tcPr>
          <w:p>
            <w:r>
              <w:t xml:space="preserve">Temas:</w:t>
            </w:r>
          </w:p>
        </w:tc>
        <w:tc>
          <w:tcPr>
            <w:tcW w:w="0" w:type="dxa"/>
          </w:tcPr>
          <w:p>
            <w:r>
              <w:t xml:space="preserve">&lt;dvmk&lt;z.v</w:t>
            </w:r>
          </w:p>
        </w:tc>
      </w:tr>
      <w:tr>
        <w:tc>
          <w:tcPr>
            <w:tcW w:w="0" w:type="dxa"/>
          </w:tcPr>
          <w:p>
            <w:r>
              <w:t xml:space="preserve">Ciudad:</w:t>
            </w:r>
          </w:p>
        </w:tc>
        <w:tc>
          <w:tcPr>
            <w:tcW w:w="0" w:type="dxa"/>
          </w:tcPr>
          <w:p>
            <w:r>
              <w:t xml:space="preserve">D VD</w:t>
            </w:r>
          </w:p>
        </w:tc>
      </w:tr>
      <w:tr>
        <w:tc>
          <w:tcPr>
            <w:tcW w:w="0" w:type="dxa"/>
          </w:tcPr>
          <w:p>
            <w:r>
              <w:t xml:space="preserve">Número de sesiones:</w:t>
            </w:r>
          </w:p>
        </w:tc>
        <w:tc>
          <w:tcPr>
            <w:tcW w:w="0" w:type="dxa"/>
          </w:tcPr>
          <w:p>
            <w:r>
              <w:t xml:space="preserve"/>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45 MIN</w:t>
            </w:r>
          </w:p>
        </w:tc>
      </w:tr>
      <w:tr>
        <w:tc>
          <w:tcPr>
            <w:tcW w:w="0" w:type="dxa"/>
          </w:tcPr>
          <w:p>
            <w:r>
              <w:t xml:space="preserve"/>
            </w:r>
          </w:p>
        </w:tc>
        <w:tc>
          <w:tcPr>
            <w:tcW w:w="0" w:type="dxa"/>
          </w:tcPr>
          <w:p>
            <w:r>
              <w:t xml:space="preserve"/>
            </w:r>
          </w:p>
        </w:tc>
      </w:tr>
      <w:tr>
        <w:tc>
          <w:tcPr>
            <w:tcW w:w="4000" w:type="dxa"/>
          </w:tcPr>
          <w:p>
            <w:r>
              <w:t xml:space="preserve">Metodología:</w:t>
            </w:r>
          </w:p>
        </w:tc>
        <w:tc>
          <w:tcPr>
            <w:tcW w:w="6000" w:type="dxa"/>
          </w:tcPr>
          <w:p>
            <w:r>
              <w:t xml:space="preserve">Entrevistas Telefónicas</w:t>
            </w:r>
          </w:p>
        </w:tc>
      </w:tr>
      <w:tr>
        <w:tc>
          <w:tcPr>
            <w:tcW w:w="0" w:type="dxa"/>
          </w:tcPr>
          <w:p>
            <w:r>
              <w:t xml:space="preserve">Título:</w:t>
            </w:r>
          </w:p>
        </w:tc>
        <w:tc>
          <w:tcPr>
            <w:tcW w:w="0" w:type="dxa"/>
          </w:tcPr>
          <w:p>
            <w:r>
              <w:t xml:space="preserve">SDDDD</w:t>
            </w:r>
          </w:p>
        </w:tc>
      </w:tr>
      <w:tr>
        <w:tc>
          <w:tcPr>
            <w:tcW w:w="0" w:type="dxa"/>
          </w:tcPr>
          <w:p>
            <w:r>
              <w:t xml:space="preserve">Temas:</w:t>
            </w:r>
          </w:p>
        </w:tc>
        <w:tc>
          <w:tcPr>
            <w:tcW w:w="0" w:type="dxa"/>
          </w:tcPr>
          <w:p>
            <w:r>
              <w:t xml:space="preserve">DDDD</w:t>
            </w:r>
          </w:p>
        </w:tc>
      </w:tr>
      <w:tr>
        <w:tc>
          <w:tcPr>
            <w:tcW w:w="0" w:type="dxa"/>
          </w:tcPr>
          <w:p>
            <w:r>
              <w:t xml:space="preserve">Universo:</w:t>
            </w:r>
          </w:p>
        </w:tc>
        <w:tc>
          <w:tcPr>
            <w:tcW w:w="0" w:type="dxa"/>
          </w:tcPr>
          <w:p>
            <w:r>
              <w:t xml:space="preserve">566</w:t>
            </w:r>
          </w:p>
        </w:tc>
      </w:tr>
      <w:tr>
        <w:tc>
          <w:tcPr>
            <w:tcW w:w="0" w:type="dxa"/>
          </w:tcPr>
          <w:p>
            <w:r>
              <w:t xml:space="preserve">Marco estadístico:</w:t>
            </w:r>
          </w:p>
        </w:tc>
        <w:tc>
          <w:tcPr>
            <w:tcW w:w="0" w:type="dxa"/>
          </w:tcPr>
          <w:p>
            <w:r>
              <w:t xml:space="preserve">456</w:t>
            </w:r>
          </w:p>
        </w:tc>
      </w:tr>
      <w:tr>
        <w:tc>
          <w:tcPr>
            <w:tcW w:w="0" w:type="dxa"/>
          </w:tcPr>
          <w:p>
            <w:r>
              <w:t xml:space="preserve">Segmento:</w:t>
            </w:r>
          </w:p>
        </w:tc>
        <w:tc>
          <w:tcPr>
            <w:tcW w:w="0" w:type="dxa"/>
          </w:tcPr>
          <w:p>
            <w:r>
              <w:t xml:space="preserve">adfd</w:t>
            </w:r>
          </w:p>
        </w:tc>
      </w:tr>
      <w:tr>
        <w:tc>
          <w:tcPr>
            <w:tcW w:w="0" w:type="dxa"/>
          </w:tcPr>
          <w:p>
            <w:r>
              <w:t xml:space="preserve">Universo:</w:t>
            </w:r>
          </w:p>
        </w:tc>
        <w:tc>
          <w:tcPr>
            <w:tcW w:w="0" w:type="dxa"/>
          </w:tcPr>
          <w:p>
            <w:r>
              <w:t xml:space="preserve">345</w:t>
            </w:r>
          </w:p>
        </w:tc>
      </w:tr>
      <w:tr>
        <w:tc>
          <w:tcPr>
            <w:tcW w:w="0" w:type="dxa"/>
          </w:tcPr>
          <w:p>
            <w:r>
              <w:t xml:space="preserve">Muestra:</w:t>
            </w:r>
          </w:p>
        </w:tc>
        <w:tc>
          <w:tcPr>
            <w:tcW w:w="0" w:type="dxa"/>
          </w:tcPr>
          <w:p>
            <w:r>
              <w:t xml:space="preserve">355</w:t>
            </w:r>
          </w:p>
        </w:tc>
      </w:tr>
      <w:tr>
        <w:tc>
          <w:tcPr>
            <w:tcW w:w="0" w:type="dxa"/>
          </w:tcPr>
          <w:p>
            <w:r>
              <w:t xml:space="preserve">Error muestral:</w:t>
            </w:r>
          </w:p>
        </w:tc>
        <w:tc>
          <w:tcPr>
            <w:tcW w:w="0" w:type="dxa"/>
          </w:tcPr>
          <w:p>
            <w:r>
              <w:t xml:space="preserve">5%</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CALENDARIO</w:t>
      </w:r>
    </w:p>
    <w:tbl>
      <w:tblPr>
        <w:tblStyle w:val="myOwnTableStyle"/>
      </w:tblPr>
      <w:tr>
        <w:trPr>
          <w:trHeight w:val="900"/>
        </w:trPr>
        <w:tc>
          <w:tcPr>
            <w:tcW w:w="4000" w:type="dxa"/>
            <w:vAlign w:val="center"/>
          </w:tcPr>
          <w:p>
            <w:r>
              <w:rPr>
                <w:sz w:val="22"/>
                <w:szCs w:val="22"/>
                <w:b/>
              </w:rPr>
              <w:t xml:space="preserve">Actividades</w:t>
            </w:r>
          </w:p>
        </w:tc>
        <w:tc>
          <w:tcPr>
            <w:tcW w:w="2000" w:type="dxa"/>
            <w:vAlign w:val="center"/>
          </w:tcPr>
          <w:p>
            <w:r>
              <w:rPr>
                <w:sz w:val="22"/>
                <w:szCs w:val="22"/>
                <w:b/>
              </w:rPr>
              <w:t xml:space="preserve">Responsable</w:t>
            </w:r>
          </w:p>
        </w:tc>
        <w:tc>
          <w:tcPr>
            <w:tcW w:w="1000" w:type="dxa"/>
            <w:vAlign w:val="center"/>
          </w:tcPr>
          <w:p>
            <w:r>
              <w:rPr>
                <w:sz w:val="22"/>
                <w:szCs w:val="22"/>
                <w:b/>
              </w:rPr>
              <w:t xml:space="preserve">1</w:t>
            </w:r>
          </w:p>
        </w:tc>
        <w:tc>
          <w:tcPr>
            <w:tcW w:w="1000" w:type="dxa"/>
            <w:vAlign w:val="center"/>
          </w:tcPr>
          <w:p>
            <w:r>
              <w:rPr>
                <w:sz w:val="22"/>
                <w:szCs w:val="22"/>
                <w:b/>
              </w:rPr>
              <w:t xml:space="preserve">2</w:t>
            </w:r>
          </w:p>
        </w:tc>
        <w:tc>
          <w:tcPr>
            <w:tcW w:w="1000" w:type="dxa"/>
            <w:vAlign w:val="center"/>
          </w:tcPr>
          <w:p>
            <w:r>
              <w:rPr>
                <w:sz w:val="22"/>
                <w:szCs w:val="22"/>
                <w:b/>
              </w:rPr>
              <w:t xml:space="preserve">3</w:t>
            </w:r>
          </w:p>
        </w:tc>
        <w:tc>
          <w:tcPr>
            <w:tcW w:w="1000" w:type="dxa"/>
            <w:vAlign w:val="center"/>
          </w:tcPr>
          <w:p>
            <w:r>
              <w:rPr>
                <w:sz w:val="22"/>
                <w:szCs w:val="22"/>
                <w:b/>
              </w:rPr>
              <w:t xml:space="preserve">4</w:t>
            </w:r>
          </w:p>
        </w:tc>
        <w:tc>
          <w:tcPr>
            <w:tcW w:w="1000" w:type="dxa"/>
            <w:vAlign w:val="center"/>
          </w:tcPr>
          <w:p>
            <w:r>
              <w:rPr>
                <w:sz w:val="22"/>
                <w:szCs w:val="22"/>
                <w:b/>
              </w:rPr>
              <w:t xml:space="preserve">5</w:t>
            </w:r>
          </w:p>
        </w:tc>
        <w:tc>
          <w:tcPr>
            <w:tcW w:w="1000" w:type="dxa"/>
            <w:vAlign w:val="center"/>
          </w:tcPr>
          <w:p>
            <w:r>
              <w:rPr>
                <w:sz w:val="22"/>
                <w:szCs w:val="22"/>
                <w:b/>
              </w:rPr>
              <w:t xml:space="preserve">6</w:t>
            </w:r>
          </w:p>
        </w:tc>
        <w:tc>
          <w:tcPr>
            <w:tcW w:w="1000" w:type="dxa"/>
            <w:vAlign w:val="center"/>
          </w:tcPr>
          <w:p>
            <w:r>
              <w:rPr>
                <w:sz w:val="22"/>
                <w:szCs w:val="22"/>
                <w:b/>
              </w:rPr>
              <w:t xml:space="preserve">7</w:t>
            </w:r>
          </w:p>
        </w:tc>
        <w:tc>
          <w:tcPr>
            <w:tcW w:w="1000" w:type="dxa"/>
            <w:vAlign w:val="center"/>
          </w:tcPr>
          <w:p>
            <w:r>
              <w:rPr>
                <w:sz w:val="22"/>
                <w:szCs w:val="22"/>
                <w:b/>
              </w:rPr>
              <w:t xml:space="preserve">8</w:t>
            </w:r>
          </w:p>
        </w:tc>
        <w:tc>
          <w:tcPr>
            <w:tcW w:w="1000" w:type="dxa"/>
            <w:vAlign w:val="center"/>
          </w:tcPr>
          <w:p>
            <w:r>
              <w:rPr>
                <w:sz w:val="22"/>
                <w:szCs w:val="22"/>
                <w:b/>
              </w:rPr>
              <w:t xml:space="preserve">9</w:t>
            </w:r>
          </w:p>
        </w:tc>
      </w:tr>
      <w:tr>
        <w:tc>
          <w:tcPr>
            <w:tcW w:w="4000" w:type="dxa"/>
          </w:tcPr>
          <w:p>
            <w:r>
              <w:rPr>
                <w:sz w:val="18"/>
                <w:szCs w:val="18"/>
              </w:rPr>
              <w:t xml:space="preserve">Reuniones Para Ajustar Objetivos, Tiempos Y Otros</w:t>
            </w:r>
          </w:p>
        </w:tc>
        <w:tc>
          <w:tcPr>
            <w:tcW w:w="2000" w:type="dxa"/>
          </w:tcPr>
          <w:p>
            <w:r>
              <w:rPr>
                <w:sz w:val="18"/>
                <w:szCs w:val="18"/>
              </w:rPr>
              <w:t xml:space="preserve">CNC-Entidad Cliente</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Entrega De Materiales Para El Desarrollo Del Estudio</w:t>
            </w:r>
          </w:p>
        </w:tc>
        <w:tc>
          <w:tcPr>
            <w:tcW w:w="2000" w:type="dxa"/>
          </w:tcPr>
          <w:p>
            <w:r>
              <w:rPr>
                <w:sz w:val="18"/>
                <w:szCs w:val="18"/>
              </w:rPr>
              <w:t xml:space="preserve">Entidad Cliente</w:t>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Elaboración De Instrumentos De Recolección</w:t>
            </w:r>
          </w:p>
        </w:tc>
        <w:tc>
          <w:tcPr>
            <w:tcW w:w="2000" w:type="dxa"/>
          </w:tcPr>
          <w:p>
            <w:r>
              <w:rPr>
                <w:sz w:val="18"/>
                <w:szCs w:val="18"/>
              </w:rPr>
              <w:t xml:space="preserve">CNC-Entidad Cliente</w:t>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Aprobación De Instrumento De Recolección Y Aprobación De Análisis Específicos A Desarrollar</w:t>
            </w:r>
          </w:p>
        </w:tc>
        <w:tc>
          <w:tcPr>
            <w:tcW w:w="2000" w:type="dxa"/>
          </w:tcPr>
          <w:p>
            <w:r>
              <w:rPr>
                <w:sz w:val="18"/>
                <w:szCs w:val="18"/>
              </w:rPr>
              <w:t xml:space="preserve">CNC-Entidad Cliente</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Recolección De La Información</w:t>
            </w:r>
          </w:p>
        </w:tc>
        <w:tc>
          <w:tcPr>
            <w:tcW w:w="2000" w:type="dxa"/>
          </w:tcPr>
          <w:p>
            <w:r>
              <w:rPr>
                <w:sz w:val="18"/>
                <w:szCs w:val="18"/>
              </w:rPr>
              <w:t xml:space="preserve">CNC</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Procesamiento Y Análisis</w:t>
            </w:r>
          </w:p>
        </w:tc>
        <w:tc>
          <w:tcPr>
            <w:tcW w:w="2000" w:type="dxa"/>
          </w:tcPr>
          <w:p>
            <w:r>
              <w:rPr>
                <w:sz w:val="18"/>
                <w:szCs w:val="18"/>
              </w:rPr>
              <w:t xml:space="preserve">CNC</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3399FF"/>
          </w:tcPr>
          <w:p>
            <w:r>
              <w:t xml:space="preserve"/>
            </w:r>
          </w:p>
        </w:tc>
      </w:tr>
      <w:tr>
        <w:tc>
          <w:tcPr>
            <w:tcW w:w="4000" w:type="dxa"/>
          </w:tcPr>
          <w:p>
            <w:r>
              <w:rPr>
                <w:sz w:val="18"/>
                <w:szCs w:val="18"/>
              </w:rPr>
              <w:t xml:space="preserve">Entrega De Resultados Informes Y Otros</w:t>
            </w:r>
          </w:p>
        </w:tc>
        <w:tc>
          <w:tcPr>
            <w:tcW w:w="2000" w:type="dxa"/>
          </w:tcPr>
          <w:p>
            <w:r>
              <w:rPr>
                <w:sz w:val="18"/>
                <w:szCs w:val="18"/>
              </w:rPr>
              <w:t xml:space="preserve">CNC</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r>
    </w:tbl>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EQUIPO DE TRABAJO</w:t>
      </w:r>
    </w:p>
    <w:p>
      <w:pPr>
        <w:jc w:val="left"/>
      </w:pPr>
      <w:r>
        <w:pict>
          <v:shape type="#_x0000_t75" style="width:230px;height:150px">
            <v:imagedata r:id="rId7" o:title=""/>
          </v:shape>
        </w:pict>
      </w:r>
    </w:p>
    <w:p>
      <w:r>
        <w:rPr>
          <w:sz w:val="24"/>
          <w:szCs w:val="24"/>
          <w:b/>
        </w:rPr>
        <w:t xml:space="preserve">Carlos Lemoine, Ph.D.</w:t>
      </w:r>
    </w:p>
    <w:p>
      <w:r>
        <w:rPr>
          <w:sz w:val="24"/>
          <w:szCs w:val="24"/>
        </w:rPr>
        <w:t xml:space="preserve">Coordinador de codificación</w:t>
      </w:r>
    </w:p>
    <w:p>
      <w:r>
        <w:rPr>
          <w:sz w:val="28"/>
          <w:szCs w:val="28"/>
        </w:rPr>
        <w:t xml:space="preserve">Carlos Lemoine es un investigador ampliamente reconocido en Iberoamérica por su trabajo de más de treinta y cinco años en el conocimiento de Colombia y la región, a través de la investigación cualitativa y cuantitativa. Lemoine viene de una larga y distinguida carrera académica.  Es Ingeniero Civil y Matemático de la Universidad Nacional de Colombia, y posee una maestría y un doctorado en Matemáticas Aplicadas de la Universidad de Maryland.</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b/>
              </w:rPr>
              <w:t xml:space="preserve">5.Comercial</w:t>
            </w:r>
          </w:p>
        </w:tc>
      </w:tr>
    </w:tbl>
    <w:p>
      <w:r>
        <w:rPr>
          <w:rStyle w:val="titleStyle"/>
        </w:rPr>
        <w:t xml:space="preserve">INVERSION</w:t>
      </w:r>
    </w:p>
    <w:tbl>
      <w:tblPr>
        <w:tblStyle w:val="myOwnTableStyle"/>
      </w:tblPr>
      <w:tr>
        <w:trPr>
          <w:trHeight w:val="400"/>
        </w:trPr>
        <w:tc>
          <w:tcPr>
            <w:tcW w:w="100" w:type="dxa"/>
          </w:tcPr>
          <w:p>
            <w:pPr>
              <w:jc w:val="center"/>
            </w:pPr>
            <w:r>
              <w:rPr>
                <w:sz w:val="22"/>
                <w:szCs w:val="22"/>
                <w:b/>
              </w:rPr>
              <w:t xml:space="preserve">No.</w:t>
            </w:r>
          </w:p>
        </w:tc>
        <w:tc>
          <w:tcPr>
            <w:tcW w:w="8000" w:type="dxa"/>
          </w:tcPr>
          <w:p>
            <w:r>
              <w:rPr>
                <w:sz w:val="22"/>
                <w:szCs w:val="22"/>
                <w:b/>
              </w:rPr>
              <w:t xml:space="preserve">DESCRIPCION</w:t>
            </w:r>
          </w:p>
        </w:tc>
        <w:tc>
          <w:tcPr>
            <w:tcW w:w="2000" w:type="dxa"/>
          </w:tcPr>
          <w:p>
            <w:pPr>
              <w:jc w:val="center"/>
            </w:pPr>
            <w:r>
              <w:rPr>
                <w:sz w:val="22"/>
                <w:szCs w:val="22"/>
                <w:b/>
              </w:rPr>
              <w:t xml:space="preserve">Cantidad</w:t>
            </w:r>
          </w:p>
        </w:tc>
        <w:tc>
          <w:tcPr>
            <w:tcW w:w="2000" w:type="dxa"/>
          </w:tcPr>
          <w:p>
            <w:pPr>
              <w:jc w:val="center"/>
            </w:pPr>
            <w:r>
              <w:rPr>
                <w:sz w:val="22"/>
                <w:szCs w:val="22"/>
                <w:b/>
              </w:rPr>
              <w:t xml:space="preserve">Valor Unit.</w:t>
            </w:r>
          </w:p>
        </w:tc>
        <w:tc>
          <w:tcPr>
            <w:tcW w:w="2000" w:type="dxa"/>
          </w:tcPr>
          <w:p>
            <w:pPr>
              <w:jc w:val="center"/>
            </w:pPr>
            <w:r>
              <w:rPr>
                <w:sz w:val="22"/>
                <w:szCs w:val="22"/>
                <w:b/>
              </w:rPr>
              <w:t xml:space="preserve">Valor Total</w:t>
            </w:r>
          </w:p>
        </w:tc>
      </w:tr>
      <w:tr>
        <w:tc>
          <w:tcPr>
            <w:tcW w:w="100" w:type="dxa"/>
          </w:tcPr>
          <w:p>
            <w:pPr>
              <w:jc w:val="center"/>
            </w:pPr>
            <w:r>
              <w:rPr>
                <w:sz w:val="24"/>
                <w:szCs w:val="24"/>
              </w:rPr>
              <w:t xml:space="preserve">1</w:t>
            </w:r>
          </w:p>
        </w:tc>
        <w:tc>
          <w:tcPr>
            <w:tcW w:w="8000" w:type="dxa"/>
          </w:tcPr>
          <w:p>
            <w:r>
              <w:rPr>
                <w:sz w:val="24"/>
                <w:szCs w:val="24"/>
              </w:rPr>
              <w:t xml:space="preserve">Dirección de estudios</w:t>
            </w:r>
          </w:p>
        </w:tc>
        <w:tc>
          <w:tcPr>
            <w:tcW w:w="2000" w:type="dxa"/>
          </w:tcPr>
          <w:p>
            <w:pPr>
              <w:jc w:val="right"/>
              <w:spacing w:before="20" w:line="270" w:lineRule="auto"/>
            </w:pPr>
            <w:r>
              <w:rPr>
                <w:sz w:val="24"/>
                <w:szCs w:val="24"/>
              </w:rPr>
              <w:t xml:space="preserve">1</w:t>
            </w:r>
          </w:p>
        </w:tc>
        <w:tc>
          <w:tcPr>
            <w:tcW w:w="2000" w:type="dxa"/>
          </w:tcPr>
          <w:p>
            <w:pPr>
              <w:jc w:val="right"/>
              <w:spacing w:before="20" w:line="270" w:lineRule="auto"/>
            </w:pPr>
            <w:r>
              <w:rPr>
                <w:sz w:val="24"/>
                <w:szCs w:val="24"/>
              </w:rPr>
              <w:t xml:space="preserve">3,000,000</w:t>
            </w:r>
          </w:p>
        </w:tc>
        <w:tc>
          <w:tcPr>
            <w:tcW w:w="2000" w:type="dxa"/>
          </w:tcPr>
          <w:p>
            <w:pPr>
              <w:jc w:val="right"/>
              <w:spacing w:before="20" w:line="270" w:lineRule="auto"/>
            </w:pPr>
            <w:r>
              <w:rPr>
                <w:sz w:val="24"/>
                <w:szCs w:val="24"/>
              </w:rPr>
              <w:t xml:space="preserve">3,000,000</w:t>
            </w:r>
          </w:p>
        </w:tc>
      </w:tr>
      <w:tr>
        <w:tc>
          <w:tcPr>
            <w:tcW w:w="100" w:type="dxa"/>
          </w:tcPr>
          <w:p>
            <w:pPr>
              <w:jc w:val="center"/>
            </w:pPr>
            <w:r>
              <w:rPr>
                <w:sz w:val="24"/>
                <w:szCs w:val="24"/>
              </w:rPr>
              <w:t xml:space="preserve">2</w:t>
            </w:r>
          </w:p>
        </w:tc>
        <w:tc>
          <w:tcPr>
            <w:tcW w:w="8000" w:type="dxa"/>
          </w:tcPr>
          <w:p>
            <w:r>
              <w:rPr>
                <w:sz w:val="24"/>
                <w:szCs w:val="24"/>
              </w:rPr>
              <w:t xml:space="preserve">Grupos Focales - D VD</w:t>
            </w:r>
          </w:p>
        </w:tc>
        <w:tc>
          <w:tcPr>
            <w:tcW w:w="2000" w:type="dxa"/>
          </w:tcPr>
          <w:p>
            <w:pPr>
              <w:jc w:val="right"/>
              <w:spacing w:before="20" w:line="270" w:lineRule="auto"/>
            </w:pPr>
            <w:r>
              <w:rPr>
                <w:sz w:val="24"/>
                <w:szCs w:val="24"/>
              </w:rPr>
              <w:t xml:space="preserve">0</w:t>
            </w:r>
          </w:p>
        </w:tc>
        <w:tc>
          <w:tcPr>
            <w:tcW w:w="2000" w:type="dxa"/>
          </w:tcPr>
          <w:p>
            <w:pPr>
              <w:jc w:val="right"/>
              <w:spacing w:before="20" w:line="270" w:lineRule="auto"/>
            </w:pPr>
            <w:r>
              <w:rPr>
                <w:sz w:val="24"/>
                <w:szCs w:val="24"/>
              </w:rPr>
              <w:t xml:space="preserve">0</w:t>
            </w:r>
          </w:p>
        </w:tc>
        <w:tc>
          <w:tcPr>
            <w:tcW w:w="2000" w:type="dxa"/>
          </w:tcPr>
          <w:p>
            <w:pPr>
              <w:jc w:val="right"/>
              <w:spacing w:before="20" w:line="270" w:lineRule="auto"/>
            </w:pPr>
            <w:r>
              <w:rPr>
                <w:sz w:val="24"/>
                <w:szCs w:val="24"/>
              </w:rPr>
              <w:t xml:space="preserve">0</w:t>
            </w:r>
          </w:p>
        </w:tc>
      </w:tr>
      <w:tr>
        <w:tc>
          <w:tcPr>
            <w:tcW w:w="100" w:type="dxa"/>
          </w:tcPr>
          <w:p>
            <w:pPr>
              <w:jc w:val="center"/>
            </w:pPr>
            <w:r>
              <w:rPr>
                <w:sz w:val="24"/>
                <w:szCs w:val="24"/>
              </w:rPr>
              <w:t xml:space="preserve">3</w:t>
            </w:r>
          </w:p>
        </w:tc>
        <w:tc>
          <w:tcPr>
            <w:tcW w:w="8000" w:type="dxa"/>
          </w:tcPr>
          <w:p>
            <w:r>
              <w:rPr>
                <w:sz w:val="24"/>
                <w:szCs w:val="24"/>
              </w:rPr>
              <w:t xml:space="preserve">Entrevistas Telefónicas - adfd</w:t>
            </w:r>
          </w:p>
        </w:tc>
        <w:tc>
          <w:tcPr>
            <w:tcW w:w="2000" w:type="dxa"/>
          </w:tcPr>
          <w:p>
            <w:pPr>
              <w:jc w:val="right"/>
              <w:spacing w:before="20" w:line="270" w:lineRule="auto"/>
            </w:pPr>
            <w:r>
              <w:rPr>
                <w:sz w:val="24"/>
                <w:szCs w:val="24"/>
              </w:rPr>
              <w:t xml:space="preserve">355</w:t>
            </w:r>
          </w:p>
        </w:tc>
        <w:tc>
          <w:tcPr>
            <w:tcW w:w="2000" w:type="dxa"/>
          </w:tcPr>
          <w:p>
            <w:pPr>
              <w:jc w:val="right"/>
              <w:spacing w:before="20" w:line="270" w:lineRule="auto"/>
            </w:pPr>
            <w:r>
              <w:rPr>
                <w:sz w:val="24"/>
                <w:szCs w:val="24"/>
              </w:rPr>
              <w:t xml:space="preserve">78,000</w:t>
            </w:r>
          </w:p>
        </w:tc>
        <w:tc>
          <w:tcPr>
            <w:tcW w:w="2000" w:type="dxa"/>
          </w:tcPr>
          <w:p>
            <w:pPr>
              <w:jc w:val="right"/>
              <w:spacing w:before="20" w:line="270" w:lineRule="auto"/>
            </w:pPr>
            <w:r>
              <w:rPr>
                <w:sz w:val="24"/>
                <w:szCs w:val="24"/>
              </w:rPr>
              <w:t xml:space="preserve">27,690,000</w:t>
            </w:r>
          </w:p>
        </w:tc>
      </w:tr>
      <w:tr>
        <w:tc>
          <w:tcPr>
            <w:tcW w:w="100" w:type="dxa"/>
          </w:tcPr>
          <w:p>
            <w:r>
              <w:rPr>
                <w:sz w:val="24"/>
                <w:szCs w:val="24"/>
              </w:rPr>
              <w:t xml:space="preserve"/>
            </w:r>
          </w:p>
        </w:tc>
        <w:tc>
          <w:tcPr>
            <w:tcW w:w="8000" w:type="dxa"/>
          </w:tcPr>
          <w:p>
            <w:r>
              <w:rPr>
                <w:sz w:val="24"/>
                <w:szCs w:val="24"/>
                <w:b/>
              </w:rPr>
              <w:t xml:space="preserve">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20" w:line="270" w:lineRule="auto"/>
            </w:pPr>
            <w:r>
              <w:rPr>
                <w:sz w:val="24"/>
                <w:szCs w:val="24"/>
              </w:rPr>
              <w:t xml:space="preserve">30,690,000</w:t>
            </w:r>
          </w:p>
        </w:tc>
      </w:tr>
      <w:tr>
        <w:tc>
          <w:tcPr>
            <w:tcW w:w="100" w:type="dxa"/>
          </w:tcPr>
          <w:p>
            <w:r>
              <w:rPr>
                <w:sz w:val="24"/>
                <w:szCs w:val="24"/>
              </w:rPr>
              <w:t xml:space="preserve"/>
            </w:r>
          </w:p>
        </w:tc>
        <w:tc>
          <w:tcPr>
            <w:tcW w:w="8000" w:type="dxa"/>
          </w:tcPr>
          <w:p>
            <w:r>
              <w:rPr>
                <w:sz w:val="24"/>
                <w:szCs w:val="24"/>
                <w:b/>
              </w:rPr>
              <w:t xml:space="preserve">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20" w:line="270" w:lineRule="auto"/>
            </w:pPr>
            <w:r>
              <w:rPr>
                <w:sz w:val="24"/>
                <w:szCs w:val="24"/>
              </w:rPr>
              <w:t xml:space="preserve">4,910,400</w:t>
            </w:r>
          </w:p>
        </w:tc>
      </w:tr>
      <w:tr>
        <w:tc>
          <w:tcPr>
            <w:tcW w:w="100" w:type="dxa"/>
          </w:tcPr>
          <w:p>
            <w:r>
              <w:rPr>
                <w:sz w:val="24"/>
                <w:szCs w:val="24"/>
              </w:rPr>
              <w:t xml:space="preserve"/>
            </w:r>
          </w:p>
        </w:tc>
        <w:tc>
          <w:tcPr>
            <w:tcW w:w="8000" w:type="dxa"/>
          </w:tcPr>
          <w:p>
            <w:r>
              <w:rPr>
                <w:sz w:val="24"/>
                <w:szCs w:val="24"/>
                <w:b/>
              </w:rPr>
              <w:t xml:space="preserve">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20" w:line="270" w:lineRule="auto"/>
            </w:pPr>
            <w:r>
              <w:rPr>
                <w:sz w:val="24"/>
                <w:szCs w:val="24"/>
                <w:b/>
              </w:rPr>
              <w:t xml:space="preserve">$ 35,600,400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PRODUCTOS</w:t>
      </w:r>
    </w:p>
    <w:p>
      <w:pPr>
        <w:numPr>
          <w:ilvl w:val="0"/>
          <w:numId w:val="3"/>
        </w:numPr>
      </w:pPr>
      <w:r>
        <w:rPr>
          <w:sz w:val="28"/>
          <w:szCs w:val="28"/>
        </w:rPr>
        <w:t xml:space="preserve">Guías y/o formularios aprobados</w:t>
      </w:r>
    </w:p>
    <w:p>
      <w:pPr>
        <w:numPr>
          <w:ilvl w:val="0"/>
          <w:numId w:val="3"/>
        </w:numPr>
      </w:pPr>
      <w:r>
        <w:rPr>
          <w:sz w:val="28"/>
          <w:szCs w:val="28"/>
        </w:rPr>
        <w:t xml:space="preserve">Grabaciones y otros recolectados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4B9700"/>
                <w:sz w:val="24"/>
                <w:szCs w:val="24"/>
              </w:rPr>
              <w:t xml:space="preserve">5.Comercial</w:t>
            </w:r>
          </w:p>
        </w:tc>
      </w:tr>
    </w:tbl>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w:t>
      </w:r>
    </w:p>
    <w:p>
      <w:pPr>
        <w:numPr>
          <w:ilvl w:val="0"/>
          <w:numId w:val="3"/>
        </w:numPr>
      </w:pPr>
      <w:r>
        <w:rPr>
          <w:sz w:val="28"/>
          <w:szCs w:val="28"/>
        </w:rPr>
        <w:t xml:space="preserve">Está certificado en las normas ISO 9001:2008 e ISO 20252:2006 por la firma SGS. La propuesta que se presenta atiende los lineamientos establecidos en estas normas.</w:t>
      </w:r>
    </w:p>
    <w:p>
      <w:pPr>
        <w:numPr>
          <w:ilvl w:val="0"/>
          <w:numId w:val="3"/>
        </w:numPr>
      </w:pPr>
      <w:r>
        <w:rPr>
          <w:sz w:val="28"/>
          <w:szCs w:val="28"/>
        </w:rPr>
        <w:t xml:space="preserve">Adhiere al Código Internacional CCI/ESOMAR de Prácticas Legales en Materia de Investigación de Mercados, Social y de Opinión.</w:t>
      </w:r>
    </w:p>
    <w:p>
      <w:pPr>
        <w:numPr>
          <w:ilvl w:val="0"/>
          <w:numId w:val="3"/>
        </w:numPr>
      </w:pPr>
      <w:r>
        <w:rPr>
          <w:sz w:val="28"/>
          <w:szCs w:val="28"/>
        </w:rPr>
        <w:t xml:space="preserve">Incorporará personal externo de reconocida idoneidad en la etapa del estudio que lo requiera, si se considera necesario para el éxito del estudio.</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w:t>
      </w:r>
    </w:p>
    <w:p>
      <w:pPr>
        <w:numPr>
          <w:ilvl w:val="0"/>
          <w:numId w:val="3"/>
        </w:numPr>
      </w:pPr>
      <w:r>
        <w:rPr>
          <w:sz w:val="28"/>
          <w:szCs w:val="28"/>
        </w:rPr>
        <w:t xml:space="preserve">Cuenta con la Vicepresidencia Administrativa y de  Calidad abierta a oír en todo momento cualquier observación que pueda mejorar nuestro servicio.</w:t>
      </w:r>
    </w:p>
    <w:sectPr>
      <w:headerReference w:type="default" r:id="rId8"/>
      <w:footerReference w:type="default" r:id="rId9"/>
      <w:pgSz w:w="12240" w:h="15940"/>
      <w:pgMar w:top="9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b/>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 w:type="character">
    <w:name w:val="footerE1"/>
    <w:rPr>
      <w:color w:val="808080"/>
      <w:b/>
    </w:rPr>
  </w:style>
  <w:style w:type="character">
    <w:name w:val="footerE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