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itlePg/>
          <w:textDirection w:val="lrTb"/>
        </w:sectPr>
        <w:pStyle w:val="style0"/>
      </w:pPr>
      <w:r>
        <w:rPr>
          <w:rFonts w:ascii="Century Schoolbook L" w:hAnsi="Century Schoolbook L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4390390</wp:posOffset>
            </wp:positionH>
            <wp:positionV relativeFrom="paragraph">
              <wp:posOffset>51435</wp:posOffset>
            </wp:positionV>
            <wp:extent cx="1764665" cy="9734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-0.4pt;margin-top:0pt;width:92.1pt;height:91.95pt" type="shapetype_75">
            <v:fill detectmouseclick="t"/>
            <v:wrap v:type="none"/>
            <v:stroke color="gray" joinstyle="round"/>
          </v:shape>
        </w:pict>
        <w:pict>
          <v:shape id="shape_0" style="position:absolute;margin-left:108.45pt;margin-top:620.9pt;width:279.1pt;height:87.15pt" type="shapetype_75">
            <v:fill detectmouseclick="t"/>
            <v:wrap v:type="none"/>
            <v:stroke color="gray" joinstyle="round"/>
          </v:shape>
        </w:pic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 w:start="1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es-SV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2013-06-02T13:01:10.00Z</dcterms:created>
  <cp:revision>0</cp:revision>
</cp:coreProperties>
</file>