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MTU &amp; MSS .  in which payload will paas.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way handshake . What information will paas in syn packet 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 way handshake 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tcp windowing . What will happen when window is small , will packet drop ?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selective ack 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LSA 5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check if application is not opening to client --- what troubleshooting steps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ssl handshake . packet flow 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client will sent certificate , what F5 will do…mutual auth question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Complete process to DNS to backend IP.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Iterative and recursive lookup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Vpc peering in aws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Paramiko and Netmiko difference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Packet flow of firewall . when source nat and destination nat will happen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 which hardware did you work and current software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hardware parameter you check when migration from one box to another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Ucs and scf difference . how to upload back in diifernt box and wht are things need to check before upload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F5 upgrade process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Why we need relicensing in upgrade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 we add add-on license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detail we use in monitor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will u chek if pool is down having monitor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 monitor marking node down ..what could be the reason and how to check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configure GTP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wide ip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configure wide ip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will check if traffic is not failover to secondary member when we disable primary member in wide ip config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GTP config chek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LTM config check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Ansible pull or push technology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protocol and port Ansible use and in which language it is written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ssl handshake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are parameter in client hello in ssl handshake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pre-master key in ssl handshake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is symmetric or asymmetric in ssl handshake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Ipsec phase 1 &amp; phase 2 parameter and messages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root and intermediate ca in cert authority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Source to destination to able to connect what will check in firewall if policy is there and traffic is passing and still destination not reachable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irule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are the events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Example of events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load balancing algo will gtm use if traffic will shift to secondary member only if primary is down 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is fragmentation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Default http version in get in monitor 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 ssl command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openssl  command we will use to get certificate installed on backend pool member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