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    <Relationships xmlns="http://schemas.openxmlformats.org/package/2006/relationships">
      <Relationship Id="rId1" Type="http://schemas.openxmlformats.org/officeDocument/2006/relationships/officeDocument" Target="word/document.xml"/>
    </Relationships>
    
</file>

<file path=word/document.xml><?xml version="1.0" encoding="utf-8"?>
<w:document xmlns:w="http://schemas.openxmlformats.org/wordprocessingml/2006/main">
  <w:body>
    <w:p>
      <w:pPr>
        <w:jc w:val="center"/>
        <w:spacing w:before="240" w:after="120"/>
      </w:pPr>
      <w:r>
        <w:rPr>
          <w:rFonts w:ascii="Calibri" w:hAnsi="Calibri"/>
          <w:b/>
          <w:sz w:val="52"/>
          <w:color w:val="1E3A8A"/>
        </w:rPr>
        <w:t>Balay-Inn Application User Guide &amp; Operational Manual</w:t>
      </w:r>
    </w:p>
    <w:p>
      <w:pPr>
        <w:jc w:val="center"/>
        <w:spacing w:before="0" w:after="240"/>
      </w:pPr>
      <w:r>
        <w:rPr>
          <w:rFonts w:ascii="Calibri" w:hAnsi="Calibri"/>
          <w:i/>
          <w:sz w:val="26"/>
          <w:color w:val="4B5563"/>
        </w:rPr>
        <w:t>Comprehensive Guide for Tenants, Property Owners, Brokers, and Administrators</w:t>
      </w:r>
    </w:p>
    <w:p>
      <w:pPr>
        <w:jc w:val="center"/>
        <w:spacing w:before="0" w:after="480"/>
      </w:pPr>
      <w:r>
        <w:rPr>
          <w:rFonts w:ascii="Calibri" w:hAnsi="Calibri"/>
          <w:b/>
          <w:sz w:val="22"/>
          <w:color w:val="059669"/>
        </w:rPr>
        <w:t>Version 2.4 - October 2026 • Balay-Inn Rental Housing Marketplace &amp; Transparency Platform</w:t>
      </w:r>
    </w:p>
    <w:p>
      <w:pPr>
        <w:spacing w:before="360" w:after="120"/>
      </w:pPr>
      <w:r>
        <w:rPr>
          <w:rFonts w:ascii="Calibri" w:hAnsi="Calibri"/>
          <w:b/>
          <w:sz w:val="34"/>
          <w:color w:val="1E3A8A"/>
        </w:rPr>
        <w:t>1. Introduction &amp; Overview</w:t>
      </w:r>
    </w:p>
    <w:p>
      <w:pPr>
        <w:spacing w:before="240" w:after="80"/>
      </w:pPr>
      <w:r>
        <w:rPr>
          <w:rFonts w:ascii="Calibri" w:hAnsi="Calibri"/>
          <w:b/>
          <w:sz w:val="26"/>
          <w:color w:val="2563EB"/>
        </w:rPr>
        <w:t>1.1 About Balay-Inn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Balay-Inn is an authoritative rental housing marketplace and transparency platform tailored for the Philippine rental real estate market. The platform brings trust, cost transparency, and anti-fraud protections to renters, property owners, licensed real estate brokers, and authorized property caretakers.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Key differentiators of Balay-Inn include: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Hierarchical Geographic Discovery: Complete geographic coverage down to Region, Province, City/Municipality (including all 48 LGUs of Bohol and Cebu City), and Barangay.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Multi-Tier Verification Ladder: An 8-level trust verification framework evaluating phone, email, PhilSys government ID, liveness checks, title deeds, PRC broker accreditation, and on-site physical property visits.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Total Cost Transparency: Mandatory breakdown of monthly rent, association dues, advance rent, security deposits, and estimated first-month total upfront costs.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Anti-Fraud Poster Authority: Clear distinction and legal verification between direct property owners, licensed brokers, family members, and caretakers.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Offline-First Sync with Supabase: Built with local Room SQLite storage that operates seamlessly offline and syncs in real-time with Supabase PostgreSQL cloud backend when connected.</w:t>
      </w:r>
    </w:p>
    <w:p>
      <w:pPr>
        <w:spacing w:before="360" w:after="120"/>
      </w:pPr>
      <w:r>
        <w:rPr>
          <w:rFonts w:ascii="Calibri" w:hAnsi="Calibri"/>
          <w:b/>
          <w:sz w:val="34"/>
          <w:color w:val="1E3A8A"/>
        </w:rPr>
        <w:t>2. Getting Started &amp; Account Authentication</w:t>
      </w:r>
    </w:p>
    <w:p>
      <w:pPr>
        <w:spacing w:before="240" w:after="80"/>
      </w:pPr>
      <w:r>
        <w:rPr>
          <w:rFonts w:ascii="Calibri" w:hAnsi="Calibri"/>
          <w:b/>
          <w:sz w:val="26"/>
          <w:color w:val="2563EB"/>
        </w:rPr>
        <w:t>2.1 Supabase Cloud Authentication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Balay-Inn uses Supabase Auth for security, session persistence, and multi-device identity. When launching the app, users are greeted by the Login &amp; Registration screen.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Sign In: Enter your registered email address and secure password. Tap 'Sign In with Supabase' to access your account.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Register New Account: Switch to the 'Register' tab, select your primary role (Tenant, Property Owner, Licensed Broker, or Caretaker), provide your full legal name, email, phone number, and password.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Session Persistence: Your secure authentication tokens are safely stored in Android Encrypted Preferences and validated automatically on startup.</w:t>
      </w:r>
    </w:p>
    <w:p>
      <w:pPr>
        <w:spacing w:before="240" w:after="80"/>
      </w:pPr>
      <w:r>
        <w:rPr>
          <w:rFonts w:ascii="Calibri" w:hAnsi="Calibri"/>
          <w:b/>
          <w:sz w:val="26"/>
          <w:color w:val="2563EB"/>
        </w:rPr>
        <w:t>2.2 Quick Persona Switcher (Demo / Testing Mode)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For rapid testing and stakeholder review, Balay-Inn includes instant demo persona buttons: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Maria Santos (Direct Owner): Manage listings, view booking requests, and test landlord features.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Juan Dela Cruz (Tenant): Search properties, set rental requirements, save favorites, and schedule viewings.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Atty. Roberto Gomez (Licensed Broker): PRC-accredited broker (#0028192) managing premium client listings.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Elena Reyes (Authorized Caretaker): On-site caretaker coordinating physical viewings with owner authorization.</w:t>
      </w:r>
    </w:p>
    <w:p>
      <w:pPr>
        <w:spacing w:before="360" w:after="120"/>
      </w:pPr>
      <w:r>
        <w:rPr>
          <w:rFonts w:ascii="Calibri" w:hAnsi="Calibri"/>
          <w:b/>
          <w:sz w:val="34"/>
          <w:color w:val="1E3A8A"/>
        </w:rPr>
        <w:t>3. Tenant Experience &amp; Rental Discovery</w:t>
      </w:r>
    </w:p>
    <w:p>
      <w:pPr>
        <w:spacing w:before="240" w:after="80"/>
      </w:pPr>
      <w:r>
        <w:rPr>
          <w:rFonts w:ascii="Calibri" w:hAnsi="Calibri"/>
          <w:b/>
          <w:sz w:val="26"/>
          <w:color w:val="2563EB"/>
        </w:rPr>
        <w:t>3.1 Personalized Home Feed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Upon signing in as a tenant, the Home screen displays personalized rental recommendations based on your preferences, recently viewed properties, active viewing appointments, and saved search alerts.</w:t>
      </w:r>
    </w:p>
    <w:p>
      <w:pPr>
        <w:spacing w:before="240" w:after="80"/>
      </w:pPr>
      <w:r>
        <w:rPr>
          <w:rFonts w:ascii="Calibri" w:hAnsi="Calibri"/>
          <w:b/>
          <w:sz w:val="26"/>
          <w:color w:val="2563EB"/>
        </w:rPr>
        <w:t>3.2 Search &amp; Multi-Criteria Filtering (Explore Screen)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The Explore Screen features a streamlined search bar and comprehensive filter sheet: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Compact Top Search Bar: Search by keyword, landmark (e.g. 'Ayala Center', 'Alona Beach'), neighborhood, or city name. Sized to 40dp for a clean, balanced layout.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List View vs. Interactive Map View: Toggle instantly between scrolling property cards and full interactive map with the 40dp map toggle button.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Geographic Cascading Selector: Filter precisely by Country (Philippines) -&gt; Province (e.g. Bohol, Cebu) -&gt; City/Municipality (e.g. Tagbilaran, Panglao, Cebu City) -&gt; Barangay.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Property Type Filter: Filter by Studio, Condominium, Apartment, House, Room, or Townhouse.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Listed By Filter: Filter properties by who posted them: Direct Owner, Licensed Broker, Property Manager, Caretaker, Family Member, or Authorized Representative.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Authorized Posters Only Toggle: Restrict search results strictly to listings with verified legal authority or direct ownership.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Monthly Rent Budget Slider: Set your minimum and maximum monthly rent range (₱0 to ₱100,000+).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Specifications &amp; Amenities: Toggles for dedicated parking required, pet-friendly only, and verified listings only (Level 3+).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Sort Order: Sort listings by Newest, Price (Low to High), or Price (High to Low).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Active Filter Badges: Quick-removal chips at the top of the screen allow you to see and clear individual active filters with one tap, or tap 'Reset All'.</w:t>
      </w:r>
    </w:p>
    <w:p>
      <w:pPr>
        <w:spacing w:before="360" w:after="120"/>
      </w:pPr>
      <w:r>
        <w:rPr>
          <w:rFonts w:ascii="Calibri" w:hAnsi="Calibri"/>
          <w:b/>
          <w:sz w:val="34"/>
          <w:color w:val="1E3A8A"/>
        </w:rPr>
        <w:t>4. Interactive Map Discovery</w:t>
      </w:r>
    </w:p>
    <w:p>
      <w:pPr>
        <w:spacing w:before="240" w:after="80"/>
      </w:pPr>
      <w:r>
        <w:rPr>
          <w:rFonts w:ascii="Calibri" w:hAnsi="Calibri"/>
          <w:b/>
          <w:sz w:val="26"/>
          <w:color w:val="2563EB"/>
        </w:rPr>
        <w:t>4.1 Map Features &amp; Gestures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The Interactive Map provides visual spatial discovery across the Philippine archipelago: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Fluid Navigation: Pan across islands and cities with single-finger drag. Pinch with two fingers to zoom in and out smoothly.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Location Presets (Fly-To): Quick buttons allow instant jump to Cebu City, Bohol, or Panglao Island.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Search Visible Map Area: Tap 'Search this map area' to filter listings exclusively within the bounds of your currently visible screen.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Radius Distance Search: Search properties within 1 km, 5 km, 10 km, or 25 km of any target location.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Interactive Property Markers: Tap any price pin or cluster to view a pop-up preview card with rent, title, verification badge, and direct link to property details.</w:t>
      </w:r>
    </w:p>
    <w:p>
      <w:pPr>
        <w:spacing w:before="360" w:after="120"/>
      </w:pPr>
      <w:r>
        <w:rPr>
          <w:rFonts w:ascii="Calibri" w:hAnsi="Calibri"/>
          <w:b/>
          <w:sz w:val="34"/>
          <w:color w:val="1E3A8A"/>
        </w:rPr>
        <w:t>5. Property Details &amp; Inquiries</w:t>
      </w:r>
    </w:p>
    <w:p>
      <w:pPr>
        <w:spacing w:before="240" w:after="80"/>
      </w:pPr>
      <w:r>
        <w:rPr>
          <w:rFonts w:ascii="Calibri" w:hAnsi="Calibri"/>
          <w:b/>
          <w:sz w:val="26"/>
          <w:color w:val="2563EB"/>
        </w:rPr>
        <w:t>5.1 Complete Cost Transparency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Every listing provides an itemized cost schedule to eliminate hidden move-in surprises: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Monthly Rent: Base recurring monthly rental fee.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Association &amp; Condo Dues: Explicitly listed as included or separate monthly amount.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Advance Rent: Number of months required upfront (typically 1 month).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Security Deposit: Refundable deposit months (typically 2 months).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Estimated First Month Out-of-Pocket Cost: Automatically calculated total to prepare tenant budget accurately.</w:t>
      </w:r>
    </w:p>
    <w:p>
      <w:pPr>
        <w:spacing w:before="240" w:after="80"/>
      </w:pPr>
      <w:r>
        <w:rPr>
          <w:rFonts w:ascii="Calibri" w:hAnsi="Calibri"/>
          <w:b/>
          <w:sz w:val="26"/>
          <w:color w:val="2563EB"/>
        </w:rPr>
        <w:t>5.2 Verification Badges &amp; Poster Identity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Tenants can review the poster's relationship to the property (e.g. 'Direct Owner', 'Family Member (Authorized)', 'Licensed Broker (PRC #0028192)') along with their verification level badge.</w:t>
      </w:r>
    </w:p>
    <w:p>
      <w:pPr>
        <w:spacing w:before="240" w:after="80"/>
      </w:pPr>
      <w:r>
        <w:rPr>
          <w:rFonts w:ascii="Calibri" w:hAnsi="Calibri"/>
          <w:b/>
          <w:sz w:val="26"/>
          <w:color w:val="2563EB"/>
        </w:rPr>
        <w:t>5.3 Viewing Requests &amp; In-App Messaging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Schedule In-Person Viewing: Select desired viewing date, time slot, and add notes. Host receives instant in-app and email notifications.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Direct In-App Chat: Send questions directly to the landlord or broker within the secure chat thread. Property details are attached to the conversation header.</w:t>
      </w:r>
    </w:p>
    <w:p>
      <w:pPr>
        <w:spacing w:before="360" w:after="120"/>
      </w:pPr>
      <w:r>
        <w:rPr>
          <w:rFonts w:ascii="Calibri" w:hAnsi="Calibri"/>
          <w:b/>
          <w:sz w:val="34"/>
          <w:color w:val="1E3A8A"/>
        </w:rPr>
        <w:t>6. Landlord &amp; Host Features (Posting &amp; Management)</w:t>
      </w:r>
    </w:p>
    <w:p>
      <w:pPr>
        <w:spacing w:before="240" w:after="80"/>
      </w:pPr>
      <w:r>
        <w:rPr>
          <w:rFonts w:ascii="Calibri" w:hAnsi="Calibri"/>
          <w:b/>
          <w:sz w:val="26"/>
          <w:color w:val="2563EB"/>
        </w:rPr>
        <w:t>6.1 6-Step Property Posting Wizard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Property owners and authorized representatives can publish listings via the Post Property flow: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Step 1: Poster Relationship &amp; Authority: Specify whether you are the direct owner, family member, caretaker, or broker. State if you possess legal authorization.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Step 2: Basic Details: Title, detailed description, property type, monthly rent, and association dues.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Step 3: Geographic Location: Select Province, City/Municipality, Barangay, street address, and privacy level (Exact, Approximate, or Hidden).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Step 4: Amenities &amp; Policies: Specify bedrooms, bathrooms, floor area (sqm), furnishing status, parking availability, and pet policy.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Step 5: Photos: Add high-resolution property image URLs.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Step 6: Review &amp; Publish: Confirm listing details and publish immediately to Room local database and Supabase cloud.</w:t>
      </w:r>
    </w:p>
    <w:p>
      <w:pPr>
        <w:spacing w:before="240" w:after="80"/>
      </w:pPr>
      <w:r>
        <w:rPr>
          <w:rFonts w:ascii="Calibri" w:hAnsi="Calibri"/>
          <w:b/>
          <w:sz w:val="26"/>
          <w:color w:val="2563EB"/>
        </w:rPr>
        <w:t>6.2 Viewing Requests Management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Hosts can review pending tenant viewing requests, confirm appointment dates, suggest alternative times, or mark viewings as completed.</w:t>
      </w:r>
    </w:p>
    <w:p>
      <w:pPr>
        <w:spacing w:before="360" w:after="120"/>
      </w:pPr>
      <w:r>
        <w:rPr>
          <w:rFonts w:ascii="Calibri" w:hAnsi="Calibri"/>
          <w:b/>
          <w:sz w:val="34"/>
          <w:color w:val="1E3A8A"/>
        </w:rPr>
        <w:t>7. Verification Center &amp; Trust Levels</w:t>
      </w:r>
    </w:p>
    <w:p>
      <w:pPr>
        <w:spacing w:before="240" w:after="80"/>
      </w:pPr>
      <w:r>
        <w:rPr>
          <w:rFonts w:ascii="Calibri" w:hAnsi="Calibri"/>
          <w:b/>
          <w:sz w:val="26"/>
          <w:color w:val="2563EB"/>
        </w:rPr>
        <w:t>7.1 The 8-Level Verification Framework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Balay-Inn implements a comprehensive multi-tier trust ladder: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Level 1: Phone Verified (SMS OTP confirmation).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Level 2: Email Verified (Cryptographic email link validation).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Level 3: Government ID Verified (PhilSys National ID, Philippine Passport, Driver's License, or UMID).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Level 4: Biometric Liveness Check (Facial biometric matching).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Level 5: Proof of Ownership / Authority (Transfer Certificate of Title, Tax Declaration, or Special Power of Attorney).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Level 6: Professional Broker Accreditation (PRC Real Estate Broker ID and license validation).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Level 7: On-Site Physical Inspection (Physical inspection and GPS photo confirmation by Balay-Inn staff).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Level 8: Certified Trusted Partner (Verified track record of 10+ completed leases with positive tenant reviews).</w:t>
      </w:r>
    </w:p>
    <w:p>
      <w:pPr>
        <w:spacing w:before="360" w:after="120"/>
      </w:pPr>
      <w:r>
        <w:rPr>
          <w:rFonts w:ascii="Calibri" w:hAnsi="Calibri"/>
          <w:b/>
          <w:sz w:val="34"/>
          <w:color w:val="1E3A8A"/>
        </w:rPr>
        <w:t>8. Dashboard &amp; Account Management</w:t>
      </w:r>
    </w:p>
    <w:p>
      <w:pPr>
        <w:spacing w:before="240" w:after="80"/>
      </w:pPr>
      <w:r>
        <w:rPr>
          <w:rFonts w:ascii="Calibri" w:hAnsi="Calibri"/>
          <w:b/>
          <w:sz w:val="26"/>
          <w:color w:val="2563EB"/>
        </w:rPr>
        <w:t>8.1 Dashboard Capabilities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The Dashboard serves as the central operational hub: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Profile Summary: Displays user role, current verification level, and account status.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Quick Analytics: Real-time counts of active listings, saved favorites, viewing inquiries, and conversations.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Appearance Mode: Toggle between dynamic Light Mode and high-contrast Dark Mode.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Supabase Cloud Sync: Real-time cloud synchronization status indicator with manual 'Sync Now' action.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Notification Center: Read, review, and clear system notifications and booking alerts.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Account Session &amp; Log Out: Located at the lower section of the dashboard page. Tapping 'Log Out' triggers a confirmation dialog that clears active sessions and tokens, safely returning to the Login screen.</w:t>
      </w:r>
    </w:p>
    <w:p>
      <w:pPr>
        <w:spacing w:before="360" w:after="120"/>
      </w:pPr>
      <w:r>
        <w:rPr>
          <w:rFonts w:ascii="Calibri" w:hAnsi="Calibri"/>
          <w:b/>
          <w:sz w:val="34"/>
          <w:color w:val="1E3A8A"/>
        </w:rPr>
        <w:t>9. Technical Architecture &amp; Support</w:t>
      </w:r>
    </w:p>
    <w:p>
      <w:pPr>
        <w:spacing w:before="240" w:after="80"/>
      </w:pPr>
      <w:r>
        <w:rPr>
          <w:rFonts w:ascii="Calibri" w:hAnsi="Calibri"/>
          <w:b/>
          <w:sz w:val="26"/>
          <w:color w:val="2563EB"/>
        </w:rPr>
        <w:t>9.1 Tech Stack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UI Framework: Jetpack Compose with Material Design 3 (M3).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Language: 100% Kotlin with Coroutines and StateFlow.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Local Persistence: Android Room SQLite database with destructive migration fallback and automated seeding.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Cloud Backend: Supabase PostgreSQL (PostgREST API, Row Level Security, Supabase Auth).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Networking: Retrofit 2 with Moshi JSON serializer and ISO-8601 timestamp adapters.</w:t>
      </w:r>
    </w:p>
    <w:p>
      <w:pPr>
        <w:ind w:left="480" w:hanging="240"/>
        <w:spacing w:before="0" w:after="80"/>
      </w:pPr>
      <w:r>
        <w:rPr>
          <w:rFonts w:ascii="Calibri" w:hAnsi="Calibri"/>
          <w:b/>
          <w:color w:val="2563EB"/>
        </w:rPr>
        <w:t>• </w:t>
      </w:r>
      <w:r>
        <w:rPr>
          <w:rFonts w:ascii="Calibri" w:hAnsi="Calibri"/>
          <w:sz w:val="22"/>
          <w:color w:val="374151"/>
        </w:rPr>
        <w:t>Image Loading: Coil Compose for asynchronous image rendering and caching.</w:t>
      </w:r>
    </w:p>
    <w:p>
      <w:pPr>
        <w:spacing w:before="240" w:after="80"/>
      </w:pPr>
      <w:r>
        <w:rPr>
          <w:rFonts w:ascii="Calibri" w:hAnsi="Calibri"/>
          <w:b/>
          <w:sz w:val="26"/>
          <w:color w:val="2563EB"/>
        </w:rPr>
        <w:t>9.2 Frequently Asked Questions (FAQ)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Q: Can I use the app without internet connectivity?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A: Yes. Balay-Inn is built with an offline-first architecture using Room database. All cached listings, favorites, and geographic data remain fully accessible without internet. Once connectivity is restored, data synchronizes automatically with Supabase.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Q: How do I know if a listing is posted by the real owner?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A: Check the 'Listed By' label and verification badge on the property card or detail page. Listings tagged 'Direct Owner' with Level 5+ verification have uploaded official Title deeds or Tax declarations.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Q: Where is the log out button located?</w:t>
      </w:r>
    </w:p>
    <w:p>
      <w:pPr>
        <w:spacing w:before="0" w:after="120"/>
        <w:line w:line="280" w:lineRule="exact"/>
      </w:pPr>
      <w:r>
        <w:rPr>
          <w:rFonts w:ascii="Calibri" w:hAnsi="Calibri"/>
          <w:sz w:val="22"/>
          <w:color w:val="1F2937"/>
        </w:rPr>
        <w:t>A: Navigate to the Dashboard tab (bottom navigation bar) and scroll to the lower dashboard section to find the 'Account Session' card and 'Log Out' button.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
    <Relationships xmlns="http://schemas.openxmlformats.org/package/2006/relationships">
      <Relationship Id="rId1" Type="http://schemas.openxmlformats.org/officeDocument/2006/relationships/styles" Target="styles.xml"/>
    </Relationships>
    
</file>