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3. System Components</w:t>
      </w:r>
    </w:p>
    <w:p>
      <w:r>
        <w:rPr>
          <w:b/>
        </w:rPr>
        <w:t xml:space="preserve">CommandProcessor / InputOutput — </w:t>
      </w:r>
      <w:r>
        <w:t>Read input files, validate required fields and write deterministic outputs.</w:t>
      </w:r>
    </w:p>
    <w:p>
      <w:r>
        <w:rPr>
          <w:b/>
        </w:rPr>
        <w:t xml:space="preserve">Domain Models — </w:t>
      </w:r>
      <w:r>
        <w:t>Represent Case, Bench, HearingEvent, CauseListEntry, party IDs, stages and statuses.</w:t>
      </w:r>
    </w:p>
    <w:p>
      <w:r>
        <w:rPr>
          <w:b/>
        </w:rPr>
        <w:t xml:space="preserve">AdmissionService — </w:t>
      </w:r>
      <w:r>
        <w:t>Apply limitation rules, wrong-forum exclusions, holiday extensions, fee checks and cure deadlines.</w:t>
      </w:r>
    </w:p>
    <w:p>
      <w:r>
        <w:rPr>
          <w:b/>
        </w:rPr>
        <w:t xml:space="preserve">LimitationChecker — </w:t>
      </w:r>
      <w:r>
        <w:t>Calculate applicable deadline and decide whether condonation is required.</w:t>
      </w:r>
    </w:p>
    <w:p>
      <w:r>
        <w:rPr>
          <w:b/>
        </w:rPr>
        <w:t xml:space="preserve">FeeCalculator — </w:t>
      </w:r>
      <w:r>
        <w:t>Apply progressive fee bands, cap and appeal fee reduction.</w:t>
      </w:r>
    </w:p>
    <w:p>
      <w:r>
        <w:rPr>
          <w:b/>
        </w:rPr>
        <w:t xml:space="preserve">AllocationService — </w:t>
      </w:r>
      <w:r>
        <w:t>Filter benches by subject, commercial threshold, roster, leave and party conflicts; select by round-robin.</w:t>
      </w:r>
    </w:p>
    <w:p>
      <w:r>
        <w:rPr>
          <w:b/>
        </w:rPr>
        <w:t xml:space="preserve">SchedulingService — </w:t>
      </w:r>
      <w:r>
        <w:t>Order priority bands, enforce daily capacity and final-hearing cap, and handle carry-over/urgent cases.</w:t>
      </w:r>
    </w:p>
    <w:p>
      <w:r>
        <w:rPr>
          <w:b/>
        </w:rPr>
        <w:t xml:space="preserve">HearingService — </w:t>
      </w:r>
      <w:r>
        <w:t>Process outcomes, stage progression, adjournment counts/costs, transfers and next dates.</w:t>
      </w:r>
    </w:p>
    <w:p>
      <w:r>
        <w:rPr>
          <w:b/>
        </w:rPr>
        <w:t xml:space="preserve">ReportingService — </w:t>
      </w:r>
      <w:r>
        <w:t>Produce cause lists, case diaries, pendency, evidence-delay and commercial-target reports.</w:t>
      </w:r>
    </w:p>
    <w:p>
      <w:r>
        <w:rPr>
          <w:b/>
        </w:rPr>
        <w:t xml:space="preserve">CalendarService — </w:t>
      </w:r>
      <w:r>
        <w:t>Represent holidays, sitting days, bench leave and date calculations.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