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微软雅黑" w:cs="Microsoft YaHei"/>
        </w:rPr>
        <w:t>AI 资讯报告</w:t>
      </w:r>
    </w:p>
    <w:p>
      <w:pPr>
        <w:jc w:val="center"/>
      </w:pPr>
      <w:r>
        <w:rPr>
          <w:rFonts w:ascii="Microsoft YaHei" w:hAnsi="Microsoft YaHei" w:eastAsia="微软雅黑" w:cs="Microsoft YaHei"/>
          <w:color w:val="808080"/>
          <w:sz w:val="28"/>
        </w:rPr>
        <w:t>2026-07-26  至  2026-07-27</w:t>
      </w:r>
    </w:p>
    <w:p>
      <w:r>
        <w:t>生成时间：2026-07-27 16:44</w:t>
      </w:r>
    </w:p>
    <w:p>
      <w:r>
        <w:t>文章总数：15</w:t>
      </w:r>
    </w:p>
    <w:p/>
    <w:p>
      <w:pPr>
        <w:pStyle w:val="Heading1"/>
        <w:jc w:val="left"/>
      </w:pPr>
      <w:r>
        <w:rPr>
          <w:rFonts w:ascii="Microsoft YaHei" w:hAnsi="Microsoft YaHei" w:eastAsia="微软雅黑" w:cs="Microsoft YaHei"/>
        </w:rPr>
        <w:t>本周执行摘要</w:t>
      </w:r>
    </w:p>
    <w:p>
      <w:pPr>
        <w:spacing w:before="40" w:after="120"/>
        <w:ind w:left="216"/>
        <w:pBdr>
          <w:left w:val="single" w:sz="24" w:space="6" w:color="4472C4"/>
        </w:pBdr>
      </w:pPr>
      <w:r>
        <w:rPr>
          <w:rFonts w:ascii="Microsoft YaHei" w:hAnsi="Microsoft YaHei" w:eastAsia="微软雅黑" w:cs="Microsoft YaHei"/>
          <w:sz w:val="20"/>
        </w:rPr>
        <w:t>本周，Cohere发布了多个开源AI模型（Transcribe、Command A+和North Mini Code），均在Apache 2.0许可下提供，为开发者提供了更多工具和技术支持，推动了AI技术的应用与创新。此外，Sam Altman展示了ChatGPT的强大功能，通过手机指令实现个性化服务的显著进步，进一步提升了用户体验。</w:t>
      </w:r>
    </w:p>
    <w:p>
      <w:pPr>
        <w:spacing w:before="40" w:after="120"/>
        <w:ind w:left="216"/>
        <w:pBdr>
          <w:left w:val="single" w:sz="24" w:space="6" w:color="4472C4"/>
        </w:pBdr>
      </w:pPr>
      <w:r>
        <w:rPr>
          <w:rFonts w:ascii="Microsoft YaHei" w:hAnsi="Microsoft YaHei" w:eastAsia="微软雅黑" w:cs="Microsoft YaHei"/>
          <w:sz w:val="20"/>
        </w:rPr>
        <w:t>值得关注的是，在AI模型开发中计算能力的投资达到了前所未有的水平，单个模型可能需要高达30亿美元的计算资源，这反映了当前AI研究中的一个关键动态：对大规模计算需求的理解比假设性的担忧更为重要。尽管知名风险投资公司a16z在科技行业尤其是AI领域的影响力显著，但本周的具体技术或市场动态信息较少。</w:t>
      </w:r>
    </w:p>
    <w:p>
      <w:pPr>
        <w:spacing w:before="40" w:after="120"/>
        <w:ind w:left="216"/>
        <w:pBdr>
          <w:left w:val="single" w:sz="24" w:space="6" w:color="4472C4"/>
        </w:pBdr>
      </w:pPr>
      <w:r>
        <w:rPr>
          <w:rFonts w:ascii="Microsoft YaHei" w:hAnsi="Microsoft YaHei" w:eastAsia="微软雅黑" w:cs="Microsoft YaHei"/>
          <w:sz w:val="20"/>
        </w:rPr>
        <w:t>整体来看，开源模型和强大计算能力的投资仍然是推动AI技术创新的关键因素，而个性化服务的提升则显示出AI应用层面的进步。投资者应继续关注这些方向，并留意计算资源投入对AI性能的影响。</w:t>
      </w:r>
    </w:p>
    <w:p/>
    <w:p>
      <w:pPr>
        <w:pStyle w:val="Heading1"/>
        <w:jc w:val="left"/>
      </w:pPr>
      <w:r>
        <w:rPr>
          <w:rFonts w:ascii="Microsoft YaHei" w:hAnsi="Microsoft YaHei" w:eastAsia="微软雅黑" w:cs="Microsoft YaHei"/>
        </w:rPr>
        <w:t>AI 新闻摘要</w:t>
      </w:r>
    </w:p>
    <w:p>
      <w:r>
        <w:t>共 15 篇</w:t>
        <w:br/>
      </w:r>
    </w:p>
    <w:tbl>
      <w:tblPr>
        <w:tblStyle w:val="LightGrid-Accent1"/>
        <w:tblW w:type="auto" w:w="0"/>
        <w:tblLook w:firstColumn="1" w:firstRow="1" w:lastColumn="0" w:lastRow="0" w:noHBand="0" w:noVBand="1" w:val="04A0"/>
      </w:tblPr>
      <w:tblGrid>
        <w:gridCol w:w="1440"/>
        <w:gridCol w:w="8640"/>
      </w:tblGrid>
      <w:tr>
        <w:tc>
          <w:tcPr>
            <w:tcW w:type="dxa" w:w="4320"/>
          </w:tcPr>
          <w:p>
            <w:r>
              <w:rPr>
                <w:rFonts w:ascii="Microsoft YaHei" w:hAnsi="Microsoft YaHei" w:eastAsia="微软雅黑" w:cs="Microsoft YaHei"/>
                <w:b/>
                <w:sz w:val="24"/>
              </w:rPr>
              <w:t>日期</w:t>
            </w:r>
          </w:p>
        </w:tc>
        <w:tc>
          <w:tcPr>
            <w:tcW w:type="dxa" w:w="4320"/>
          </w:tcPr>
          <w:p>
            <w:r>
              <w:rPr>
                <w:rFonts w:ascii="Microsoft YaHei" w:hAnsi="Microsoft YaHei" w:eastAsia="微软雅黑" w:cs="Microsoft YaHei"/>
                <w:b/>
                <w:sz w:val="24"/>
              </w:rPr>
              <w:t>摘要</w:t>
            </w:r>
          </w:p>
        </w:tc>
      </w:tr>
      <w:tr>
        <w:tc>
          <w:tcPr>
            <w:tcW w:type="dxa" w:w="10080"/>
            <w:gridSpan w:val="2"/>
            <w:shd w:val="clear" w:color="auto" w:fill="D6E4F0"/>
          </w:tcPr>
          <w:p>
            <w:pPr>
              <w:jc w:val="left"/>
            </w:pPr>
            <w:r>
              <w:rPr>
                <w:rFonts w:ascii="Microsoft YaHei" w:hAnsi="Microsoft YaHei" w:eastAsia="微软雅黑" w:cs="Microsoft YaHei"/>
                <w:b/>
                <w:color w:val="1F497D"/>
                <w:sz w:val="22"/>
              </w:rPr>
              <w:t>OpenAI</w:t>
            </w:r>
          </w:p>
        </w:tc>
      </w:tr>
      <w:tr>
        <w:tc>
          <w:tcPr>
            <w:tcW w:type="dxa" w:w="1440"/>
          </w:tcPr>
          <w:p>
            <w:r>
              <w:rPr>
                <w:rFonts w:ascii="Microsoft YaHei" w:hAnsi="Microsoft YaHei" w:eastAsia="微软雅黑" w:cs="Microsoft YaHei"/>
                <w:sz w:val="20"/>
              </w:rPr>
              <w:t>2026-07-26</w:t>
            </w:r>
          </w:p>
        </w:tc>
        <w:tc>
          <w:tcPr>
            <w:tcW w:type="dxa" w:w="8640"/>
          </w:tcPr>
          <w:p>
            <w:hyperlink r:id="rId9">
              <w:r>
                <w:rPr>
                  <w:rFonts w:ascii="Microsoft YaHei" w:hAnsi="Microsoft YaHei" w:eastAsia="微软雅黑" w:cs="Microsoft YaHei"/>
                  <w:sz w:val="20"/>
                  <w:szCs w:val="20"/>
                  <w:color w:val="0563C1"/>
                  <w:u w:val="single"/>
                </w:rPr>
                <w:t>@sama：chatgpt的工作非常出色，“出色”这个词都难以形容。我从手机发送了：“使用我的全部聊天记录来想出一个lon的创意......</w:t>
              </w:r>
            </w:hyperlink>
            <w:r>
              <w:rPr>
                <w:rFonts w:ascii="Microsoft YaHei" w:hAnsi="Microsoft YaHei" w:eastAsia="微软雅黑" w:cs="Microsoft YaHei"/>
                <w:sz w:val="20"/>
              </w:rPr>
              <w:br/>
              <w:br/>
            </w:r>
            <w:r>
              <w:rPr>
                <w:rFonts w:ascii="Microsoft YaHei" w:hAnsi="Microsoft YaHei" w:eastAsia="微软雅黑" w:cs="Microsoft YaHei"/>
                <w:sz w:val="20"/>
              </w:rPr>
              <w:t>萨姆·奥特曼展示了ChatGPT的强大功能，通过手机指令，ChatGPT能够利用聊天历史记录为一个长周末的8人旅行规划最佳方案，并创建了一个全栈网站用于协调活动和预订。这显示了AI在个性化服务和用户体验方面的显著进步，对产品开发有重要启示作用，可能影响未来用户工具和服务的设计趋势。</w:t>
            </w:r>
          </w:p>
        </w:tc>
      </w:tr>
      <w:tr>
        <w:tc>
          <w:tcPr>
            <w:tcW w:type="dxa" w:w="1440"/>
          </w:tcPr>
          <w:p>
            <w:r>
              <w:rPr>
                <w:rFonts w:ascii="Microsoft YaHei" w:hAnsi="Microsoft YaHei" w:eastAsia="微软雅黑" w:cs="Microsoft YaHei"/>
                <w:sz w:val="20"/>
              </w:rPr>
              <w:t>2026-07-26</w:t>
            </w:r>
          </w:p>
        </w:tc>
        <w:tc>
          <w:tcPr>
            <w:tcW w:type="dxa" w:w="8640"/>
          </w:tcPr>
          <w:p>
            <w:hyperlink r:id="rId10">
              <w:r>
                <w:rPr>
                  <w:rFonts w:ascii="Microsoft YaHei" w:hAnsi="Microsoft YaHei" w:eastAsia="微软雅黑" w:cs="Microsoft YaHei"/>
                  <w:sz w:val="20"/>
                  <w:szCs w:val="20"/>
                  <w:color w:val="0563C1"/>
                  <w:u w:val="single"/>
                </w:rPr>
                <w:t>@sama: 同意感觉很大，我想要一种新的电脑</w:t>
              </w:r>
            </w:hyperlink>
            <w:r>
              <w:rPr>
                <w:rFonts w:ascii="Microsoft YaHei" w:hAnsi="Microsoft YaHei" w:eastAsia="微软雅黑" w:cs="Microsoft YaHei"/>
                <w:sz w:val="20"/>
              </w:rPr>
              <w:br/>
              <w:br/>
            </w:r>
            <w:r>
              <w:rPr>
                <w:rFonts w:ascii="Microsoft YaHei" w:hAnsi="Microsoft YaHei" w:eastAsia="微软雅黑" w:cs="Microsoft YaHei"/>
                <w:sz w:val="20"/>
              </w:rPr>
              <w:t>萨姆·奥特曼表达了对新型计算机的需求，但没有提供具体细节或背景。这条推文缺乏实质性内容和明确的投资信号，因此对于风险投资决策的参考价值较低。</w:t>
            </w:r>
          </w:p>
        </w:tc>
      </w:tr>
      <w:tr>
        <w:tc>
          <w:tcPr>
            <w:tcW w:type="dxa" w:w="10080"/>
            <w:gridSpan w:val="2"/>
            <w:shd w:val="clear" w:color="auto" w:fill="D6E4F0"/>
          </w:tcPr>
          <w:p>
            <w:pPr>
              <w:jc w:val="left"/>
            </w:pPr>
            <w:r>
              <w:rPr>
                <w:rFonts w:ascii="Microsoft YaHei" w:hAnsi="Microsoft YaHei" w:eastAsia="微软雅黑" w:cs="Microsoft YaHei"/>
                <w:b/>
                <w:color w:val="1F497D"/>
                <w:sz w:val="22"/>
              </w:rPr>
              <w:t>其他</w:t>
            </w:r>
          </w:p>
        </w:tc>
      </w:tr>
      <w:tr>
        <w:tc>
          <w:tcPr>
            <w:tcW w:type="dxa" w:w="1440"/>
          </w:tcPr>
          <w:p>
            <w:r>
              <w:rPr>
                <w:rFonts w:ascii="Microsoft YaHei" w:hAnsi="Microsoft YaHei" w:eastAsia="微软雅黑" w:cs="Microsoft YaHei"/>
                <w:sz w:val="20"/>
              </w:rPr>
              <w:t>2026-07-26</w:t>
            </w:r>
          </w:p>
        </w:tc>
        <w:tc>
          <w:tcPr>
            <w:tcW w:type="dxa" w:w="8640"/>
          </w:tcPr>
          <w:p>
            <w:hyperlink r:id="rId11">
              <w:r>
                <w:rPr>
                  <w:rFonts w:ascii="Microsoft YaHei" w:hAnsi="Microsoft YaHei" w:eastAsia="微软雅黑" w:cs="Microsoft YaHei"/>
                  <w:sz w:val="20"/>
                  <w:szCs w:val="20"/>
                  <w:color w:val="0563C1"/>
                  <w:u w:val="single"/>
                </w:rPr>
                <w:t>有人认识Dave Ricks并可以介绍吗？请私信我。</w:t>
              </w:r>
            </w:hyperlink>
            <w:r>
              <w:rPr>
                <w:rFonts w:ascii="Microsoft YaHei" w:hAnsi="Microsoft YaHei" w:eastAsia="微软雅黑" w:cs="Microsoft YaHei"/>
                <w:sz w:val="20"/>
              </w:rPr>
              <w:br/>
              <w:br/>
            </w:r>
            <w:r>
              <w:rPr>
                <w:rFonts w:ascii="Microsoft YaHei" w:hAnsi="Microsoft YaHei" w:eastAsia="微软雅黑" w:cs="Microsoft YaHei"/>
                <w:sz w:val="20"/>
              </w:rPr>
              <w:t>有人在寻求认识戴夫·里克斯的引荐。这是一条个人人脉扩展的信息，与人工智能行业的投资决策关系不大。</w:t>
            </w:r>
          </w:p>
        </w:tc>
      </w:tr>
      <w:tr>
        <w:tc>
          <w:tcPr>
            <w:tcW w:type="dxa" w:w="1440"/>
          </w:tcPr>
          <w:p>
            <w:r>
              <w:rPr>
                <w:rFonts w:ascii="Microsoft YaHei" w:hAnsi="Microsoft YaHei" w:eastAsia="微软雅黑" w:cs="Microsoft YaHei"/>
                <w:sz w:val="20"/>
              </w:rPr>
              <w:t>2026-07-26</w:t>
            </w:r>
          </w:p>
        </w:tc>
        <w:tc>
          <w:tcPr>
            <w:tcW w:type="dxa" w:w="8640"/>
          </w:tcPr>
          <w:p>
            <w:hyperlink r:id="rId12">
              <w:r>
                <w:rPr>
                  <w:rFonts w:ascii="Microsoft YaHei" w:hAnsi="Microsoft YaHei" w:eastAsia="微软雅黑" w:cs="Microsoft YaHei"/>
                  <w:sz w:val="20"/>
                  <w:szCs w:val="20"/>
                  <w:color w:val="0563C1"/>
                  <w:u w:val="single"/>
                </w:rPr>
                <w:t>这是100%真实的。可验证的事实。任何采访那里的媒体人士都应该首先提出这个问题。</w:t>
              </w:r>
            </w:hyperlink>
            <w:r>
              <w:rPr>
                <w:rFonts w:ascii="Microsoft YaHei" w:hAnsi="Microsoft YaHei" w:eastAsia="微软雅黑" w:cs="Microsoft YaHei"/>
                <w:sz w:val="20"/>
              </w:rPr>
              <w:br/>
              <w:br/>
            </w:r>
            <w:r>
              <w:rPr>
                <w:rFonts w:ascii="Microsoft YaHei" w:hAnsi="Microsoft YaHei" w:eastAsia="微软雅黑" w:cs="Microsoft YaHei"/>
                <w:sz w:val="20"/>
              </w:rPr>
              <w:t>该推文重复强调了一个可验证的事实，但未提供具体信息或背景。内容缺乏明确的上下文和实质性的新闻价值，对AI行业分析或投资决策没有显著影响。</w:t>
            </w:r>
          </w:p>
        </w:tc>
      </w:tr>
      <w:tr>
        <w:tc>
          <w:tcPr>
            <w:tcW w:type="dxa" w:w="1440"/>
          </w:tcPr>
          <w:p>
            <w:r>
              <w:rPr>
                <w:rFonts w:ascii="Microsoft YaHei" w:hAnsi="Microsoft YaHei" w:eastAsia="微软雅黑" w:cs="Microsoft YaHei"/>
                <w:sz w:val="20"/>
              </w:rPr>
              <w:t>2026-07-26</w:t>
            </w:r>
          </w:p>
        </w:tc>
        <w:tc>
          <w:tcPr>
            <w:tcW w:type="dxa" w:w="8640"/>
          </w:tcPr>
          <w:p>
            <w:hyperlink r:id="rId13">
              <w:r>
                <w:rPr>
                  <w:rFonts w:ascii="Microsoft YaHei" w:hAnsi="Microsoft YaHei" w:eastAsia="微软雅黑" w:cs="Microsoft YaHei"/>
                  <w:sz w:val="20"/>
                  <w:szCs w:val="20"/>
                  <w:color w:val="0563C1"/>
                  <w:u w:val="single"/>
                </w:rPr>
                <w:t>@packyM: 我过去一年最受欢迎的文章是：-《Electric Slide》：关于历史、地缘政治、战略和技术的4万字文章......</w:t>
              </w:r>
            </w:hyperlink>
            <w:r>
              <w:rPr>
                <w:rFonts w:ascii="Microsoft YaHei" w:hAnsi="Microsoft YaHei" w:eastAsia="微软雅黑" w:cs="Microsoft YaHei"/>
                <w:sz w:val="20"/>
              </w:rPr>
              <w:br/>
              <w:br/>
            </w:r>
            <w:r>
              <w:rPr>
                <w:rFonts w:ascii="Microsoft YaHei" w:hAnsi="Microsoft YaHei" w:eastAsia="微软雅黑" w:cs="Microsoft YaHei"/>
                <w:sz w:val="20"/>
              </w:rPr>
              <w:t>作者分享了过去一年中最受欢迎的三篇论文，包括关于电力堆栈的历史、地缘政治和战略技术细节的《Electric Slide》，以及在a16z筹集150亿美元资金当天发布的关于该风险投资公司的文章。这些作品展示了作者对广泛主题的兴趣和深入研究的能力，但内容与AI行业的直接关联性较低。</w:t>
            </w:r>
          </w:p>
        </w:tc>
      </w:tr>
      <w:tr>
        <w:tc>
          <w:tcPr>
            <w:tcW w:type="dxa" w:w="1440"/>
          </w:tcPr>
          <w:p>
            <w:r>
              <w:rPr>
                <w:rFonts w:ascii="Microsoft YaHei" w:hAnsi="Microsoft YaHei" w:eastAsia="微软雅黑" w:cs="Microsoft YaHei"/>
                <w:sz w:val="20"/>
              </w:rPr>
              <w:t>2026-07-26</w:t>
            </w:r>
          </w:p>
        </w:tc>
        <w:tc>
          <w:tcPr>
            <w:tcW w:type="dxa" w:w="8640"/>
          </w:tcPr>
          <w:p>
            <w:hyperlink r:id="rId14">
              <w:r>
                <w:rPr>
                  <w:rFonts w:ascii="Microsoft YaHei" w:hAnsi="Microsoft YaHei" w:eastAsia="微软雅黑" w:cs="Microsoft YaHei"/>
                  <w:sz w:val="20"/>
                  <w:szCs w:val="20"/>
                  <w:color w:val="0563C1"/>
                  <w:u w:val="single"/>
                </w:rPr>
                <w:t>@packyM: R 至 @packyM: a16z：权力掮客在 @a16z https://www.notboring.co/p/a16z-the-power-brokers</w:t>
              </w:r>
            </w:hyperlink>
            <w:r>
              <w:rPr>
                <w:rFonts w:ascii="Microsoft YaHei" w:hAnsi="Microsoft YaHei" w:eastAsia="微软雅黑" w:cs="Microsoft YaHei"/>
                <w:sz w:val="20"/>
              </w:rPr>
              <w:br/>
              <w:br/>
            </w:r>
            <w:r>
              <w:rPr>
                <w:rFonts w:ascii="Microsoft YaHei" w:hAnsi="Microsoft YaHei" w:eastAsia="微软雅黑" w:cs="Microsoft YaHei"/>
                <w:sz w:val="20"/>
              </w:rPr>
              <w:t>文章讨论了知名风险投资公司a16z的影响力和运作方式。通过分析其过往的投资案例，展示了该公司在科技行业尤其是AI领域的关键作用。虽然提供了对a16z策略和成功的洞察，但缺乏直接的技术或市场动态信息，对于具体的投资决策参考价值有限。</w:t>
            </w:r>
          </w:p>
        </w:tc>
      </w:tr>
      <w:tr>
        <w:tc>
          <w:tcPr>
            <w:tcW w:type="dxa" w:w="1440"/>
          </w:tcPr>
          <w:p>
            <w:r>
              <w:rPr>
                <w:rFonts w:ascii="Microsoft YaHei" w:hAnsi="Microsoft YaHei" w:eastAsia="微软雅黑" w:cs="Microsoft YaHei"/>
                <w:sz w:val="20"/>
              </w:rPr>
              <w:t>2026-07-26</w:t>
            </w:r>
          </w:p>
        </w:tc>
        <w:tc>
          <w:tcPr>
            <w:tcW w:type="dxa" w:w="8640"/>
          </w:tcPr>
          <w:p>
            <w:hyperlink r:id="rId15">
              <w:r>
                <w:rPr>
                  <w:rFonts w:ascii="Microsoft YaHei" w:hAnsi="Microsoft YaHei" w:eastAsia="微软雅黑" w:cs="Microsoft YaHei"/>
                  <w:sz w:val="20"/>
                  <w:szCs w:val="20"/>
                  <w:color w:val="0563C1"/>
                  <w:u w:val="single"/>
                </w:rPr>
                <w:t>更多关于AMR26的消息即将公布。 💪 @AstonMartinF1</w:t>
              </w:r>
            </w:hyperlink>
            <w:r>
              <w:rPr>
                <w:rFonts w:ascii="Microsoft YaHei" w:hAnsi="Microsoft YaHei" w:eastAsia="微软雅黑" w:cs="Microsoft YaHei"/>
                <w:sz w:val="20"/>
              </w:rPr>
              <w:br/>
              <w:br/>
            </w:r>
            <w:r>
              <w:rPr>
                <w:rFonts w:ascii="Microsoft YaHei" w:hAnsi="Microsoft YaHei" w:eastAsia="微软雅黑" w:cs="Microsoft YaHei"/>
                <w:sz w:val="20"/>
              </w:rPr>
              <w:t>Cohere和阿斯顿·马丁F1车队在推特上表示将会有更多关于AMR26的内容发布。这条消息主要涉及赛车队的动态，与人工智能行业的直接关联不大，对风险投资决策提供的参考价值较低。</w:t>
            </w:r>
          </w:p>
        </w:tc>
      </w:tr>
      <w:tr>
        <w:tc>
          <w:tcPr>
            <w:tcW w:type="dxa" w:w="1440"/>
          </w:tcPr>
          <w:p>
            <w:r>
              <w:rPr>
                <w:rFonts w:ascii="Microsoft YaHei" w:hAnsi="Microsoft YaHei" w:eastAsia="微软雅黑" w:cs="Microsoft YaHei"/>
                <w:sz w:val="20"/>
              </w:rPr>
              <w:t>2026-07-26</w:t>
            </w:r>
          </w:p>
        </w:tc>
        <w:tc>
          <w:tcPr>
            <w:tcW w:type="dxa" w:w="8640"/>
          </w:tcPr>
          <w:p>
            <w:hyperlink r:id="rId16">
              <w:r>
                <w:rPr>
                  <w:rFonts w:ascii="Microsoft YaHei" w:hAnsi="Microsoft YaHei" w:eastAsia="微软雅黑" w:cs="Microsoft YaHei"/>
                  <w:sz w:val="20"/>
                  <w:szCs w:val="20"/>
                  <w:color w:val="0563C1"/>
                  <w:u w:val="single"/>
                </w:rPr>
                <w:t>Cohere已经在今年发布了开源模型Transcribe、Command A+和North Mini Code，均在Apache许可下可用...</w:t>
              </w:r>
            </w:hyperlink>
            <w:r>
              <w:rPr>
                <w:rFonts w:ascii="Microsoft YaHei" w:hAnsi="Microsoft YaHei" w:eastAsia="微软雅黑" w:cs="Microsoft YaHei"/>
                <w:sz w:val="20"/>
              </w:rPr>
              <w:br/>
              <w:br/>
            </w:r>
            <w:r>
              <w:rPr>
                <w:rFonts w:ascii="Microsoft YaHei" w:hAnsi="Microsoft YaHei" w:eastAsia="微软雅黑" w:cs="Microsoft YaHei"/>
                <w:sz w:val="20"/>
              </w:rPr>
              <w:t>Cohere发布了Transcribe、Command A+和North Mini Code等开源AI模型，均在Apache 2.0许可下提供。这些新发布的模型为开发者提供了更多的工具和技术支持，有助于推动AI技术的广泛应用和创新。此举可能吸引更多开发者使用Cohere的技术，并促进其生态系统的发展。</w:t>
            </w:r>
          </w:p>
        </w:tc>
      </w:tr>
      <w:tr>
        <w:tc>
          <w:tcPr>
            <w:tcW w:type="dxa" w:w="1440"/>
          </w:tcPr>
          <w:p>
            <w:r>
              <w:rPr>
                <w:rFonts w:ascii="Microsoft YaHei" w:hAnsi="Microsoft YaHei" w:eastAsia="微软雅黑" w:cs="Microsoft YaHei"/>
                <w:sz w:val="20"/>
              </w:rPr>
              <w:t>2026-07-26</w:t>
            </w:r>
          </w:p>
        </w:tc>
        <w:tc>
          <w:tcPr>
            <w:tcW w:type="dxa" w:w="8640"/>
          </w:tcPr>
          <w:p>
            <w:hyperlink r:id="rId17">
              <w:r>
                <w:rPr>
                  <w:rFonts w:ascii="Microsoft YaHei" w:hAnsi="Microsoft YaHei" w:eastAsia="微软雅黑" w:cs="Microsoft YaHei"/>
                  <w:sz w:val="20"/>
                  <w:szCs w:val="20"/>
                  <w:color w:val="0563C1"/>
                  <w:u w:val="single"/>
                </w:rPr>
                <w:t>@ClementDelangue：真好玩！</w:t>
              </w:r>
            </w:hyperlink>
            <w:r>
              <w:rPr>
                <w:rFonts w:ascii="Microsoft YaHei" w:hAnsi="Microsoft YaHei" w:eastAsia="微软雅黑" w:cs="Microsoft YaHei"/>
                <w:sz w:val="20"/>
              </w:rPr>
              <w:br/>
              <w:br/>
            </w:r>
            <w:r>
              <w:rPr>
                <w:rFonts w:ascii="Microsoft YaHei" w:hAnsi="Microsoft YaHei" w:eastAsia="微软雅黑" w:cs="Microsoft YaHei"/>
                <w:sz w:val="20"/>
              </w:rPr>
              <w:t>克莱门特·德朗热发布了一条“好玩！”的推文，没有提供具体的信息或内容。这条推文与人工智能行业的动态、产品发布、技术突破等无关，对风险投资决策的参考价值极低。</w:t>
            </w:r>
          </w:p>
        </w:tc>
      </w:tr>
      <w:tr>
        <w:tc>
          <w:tcPr>
            <w:tcW w:type="dxa" w:w="1440"/>
          </w:tcPr>
          <w:p>
            <w:r>
              <w:rPr>
                <w:rFonts w:ascii="Microsoft YaHei" w:hAnsi="Microsoft YaHei" w:eastAsia="微软雅黑" w:cs="Microsoft YaHei"/>
                <w:sz w:val="20"/>
              </w:rPr>
              <w:t>2026-07-27</w:t>
            </w:r>
          </w:p>
        </w:tc>
        <w:tc>
          <w:tcPr>
            <w:tcW w:type="dxa" w:w="8640"/>
          </w:tcPr>
          <w:p>
            <w:hyperlink r:id="rId18">
              <w:r>
                <w:rPr>
                  <w:rFonts w:ascii="Microsoft YaHei" w:hAnsi="Microsoft YaHei" w:eastAsia="微软雅黑" w:cs="Microsoft YaHei"/>
                  <w:sz w:val="20"/>
                  <w:szCs w:val="20"/>
                  <w:color w:val="0563C1"/>
                  <w:u w:val="single"/>
                </w:rPr>
                <w:t>“氢是一种轻的无味气体，在足够长的时间内会变成人。”</w:t>
              </w:r>
            </w:hyperlink>
            <w:r>
              <w:rPr>
                <w:rFonts w:ascii="Microsoft YaHei" w:hAnsi="Microsoft YaHei" w:eastAsia="微软雅黑" w:cs="Microsoft YaHei"/>
                <w:sz w:val="20"/>
              </w:rPr>
              <w:br/>
              <w:br/>
            </w:r>
            <w:r>
              <w:rPr>
                <w:rFonts w:ascii="Microsoft YaHei" w:hAnsi="Microsoft YaHei" w:eastAsia="微软雅黑" w:cs="Microsoft YaHei"/>
                <w:sz w:val="20"/>
              </w:rPr>
              <w:t>这句话是比喻氢元素在宇宙中通过复杂过程最终构成生命体的诗意表达。它没有提供具体的技术、市场或政策信息，对AI行业的投资决策参考价值较低。</w:t>
            </w:r>
          </w:p>
        </w:tc>
      </w:tr>
      <w:tr>
        <w:tc>
          <w:tcPr>
            <w:tcW w:type="dxa" w:w="1440"/>
          </w:tcPr>
          <w:p>
            <w:r>
              <w:rPr>
                <w:rFonts w:ascii="Microsoft YaHei" w:hAnsi="Microsoft YaHei" w:eastAsia="微软雅黑" w:cs="Microsoft YaHei"/>
                <w:sz w:val="20"/>
              </w:rPr>
              <w:t>2026-07-27</w:t>
            </w:r>
          </w:p>
        </w:tc>
        <w:tc>
          <w:tcPr>
            <w:tcW w:type="dxa" w:w="8640"/>
          </w:tcPr>
          <w:p>
            <w:hyperlink r:id="rId19">
              <w:r>
                <w:rPr>
                  <w:rFonts w:ascii="Microsoft YaHei" w:hAnsi="Microsoft YaHei" w:eastAsia="微软雅黑" w:cs="Microsoft YaHei"/>
                  <w:sz w:val="20"/>
                  <w:szCs w:val="20"/>
                  <w:color w:val="0563C1"/>
                  <w:u w:val="single"/>
                </w:rPr>
                <w:t>@garrytan: 要真诚、乐于助人且真心实意。刻薄、虚无或追名逐利会腐蚀你的灵魂，你将一事无成...</w:t>
              </w:r>
            </w:hyperlink>
            <w:r>
              <w:rPr>
                <w:rFonts w:ascii="Microsoft YaHei" w:hAnsi="Microsoft YaHei" w:eastAsia="微软雅黑" w:cs="Microsoft YaHei"/>
                <w:sz w:val="20"/>
              </w:rPr>
              <w:br/>
              <w:br/>
            </w:r>
            <w:r>
              <w:rPr>
                <w:rFonts w:ascii="Microsoft YaHei" w:hAnsi="Microsoft YaHei" w:eastAsia="微软雅黑" w:cs="Microsoft YaHei"/>
                <w:sz w:val="20"/>
              </w:rPr>
              <w:t>该推文强调了真诚、乐于助人和真诚的重要性，警告避免刻薄、虚无主义或追求名声的行为。这条内容更多是个人态度和价值观的表达，与AI行业投资决策关联较弱。</w:t>
            </w:r>
          </w:p>
        </w:tc>
      </w:tr>
      <w:tr>
        <w:tc>
          <w:tcPr>
            <w:tcW w:type="dxa" w:w="1440"/>
          </w:tcPr>
          <w:p>
            <w:r>
              <w:rPr>
                <w:rFonts w:ascii="Microsoft YaHei" w:hAnsi="Microsoft YaHei" w:eastAsia="微软雅黑" w:cs="Microsoft YaHei"/>
                <w:sz w:val="20"/>
              </w:rPr>
              <w:t>2026-07-27</w:t>
            </w:r>
          </w:p>
        </w:tc>
        <w:tc>
          <w:tcPr>
            <w:tcW w:type="dxa" w:w="8640"/>
          </w:tcPr>
          <w:p>
            <w:hyperlink r:id="rId20">
              <w:r>
                <w:rPr>
                  <w:rFonts w:ascii="Microsoft YaHei" w:hAnsi="Microsoft YaHei" w:eastAsia="微软雅黑" w:cs="Microsoft YaHei"/>
                  <w:sz w:val="20"/>
                  <w:szCs w:val="20"/>
                  <w:color w:val="0563C1"/>
                  <w:u w:val="single"/>
                </w:rPr>
                <w:t>@garrytan：不要扮戏，真诚一点</w:t>
              </w:r>
            </w:hyperlink>
            <w:r>
              <w:rPr>
                <w:rFonts w:ascii="Microsoft YaHei" w:hAnsi="Microsoft YaHei" w:eastAsia="微软雅黑" w:cs="Microsoft YaHei"/>
                <w:sz w:val="20"/>
              </w:rPr>
              <w:br/>
              <w:br/>
            </w:r>
            <w:r>
              <w:rPr>
                <w:rFonts w:ascii="Microsoft YaHei" w:hAnsi="Microsoft YaHei" w:eastAsia="微软雅黑" w:cs="Microsoft YaHei"/>
                <w:sz w:val="20"/>
              </w:rPr>
              <w:t>该微博未提供具体的人工智能行业信息或动态，仅包含一条简短且不明确的信息。这与风险投资决策的相关性很低，缺乏实质性的内容和背景信息，无法从中提取出对人工智能领域投资有帮助的信号或趋势。</w:t>
            </w:r>
          </w:p>
        </w:tc>
      </w:tr>
      <w:tr>
        <w:tc>
          <w:tcPr>
            <w:tcW w:type="dxa" w:w="1440"/>
          </w:tcPr>
          <w:p>
            <w:r>
              <w:rPr>
                <w:rFonts w:ascii="Microsoft YaHei" w:hAnsi="Microsoft YaHei" w:eastAsia="微软雅黑" w:cs="Microsoft YaHei"/>
                <w:sz w:val="20"/>
              </w:rPr>
              <w:t>2026-07-27</w:t>
            </w:r>
          </w:p>
        </w:tc>
        <w:tc>
          <w:tcPr>
            <w:tcW w:type="dxa" w:w="8640"/>
          </w:tcPr>
          <w:p>
            <w:hyperlink r:id="rId21">
              <w:r>
                <w:rPr>
                  <w:rFonts w:ascii="Microsoft YaHei" w:hAnsi="Microsoft YaHei" w:eastAsia="微软雅黑" w:cs="Microsoft YaHei"/>
                  <w:sz w:val="20"/>
                  <w:szCs w:val="20"/>
                  <w:color w:val="0563C1"/>
                  <w:u w:val="single"/>
                </w:rPr>
                <w:t>真的令人难以置信我们能将这么多计算能力塞进这些模型。单个艺术...中的30亿美元计算能力意味着什么？</w:t>
              </w:r>
            </w:hyperlink>
            <w:r>
              <w:rPr>
                <w:rFonts w:ascii="Microsoft YaHei" w:hAnsi="Microsoft YaHei" w:eastAsia="微软雅黑" w:cs="Microsoft YaHei"/>
                <w:sz w:val="20"/>
              </w:rPr>
              <w:br/>
              <w:br/>
            </w:r>
            <w:r>
              <w:rPr>
                <w:rFonts w:ascii="Microsoft YaHei" w:hAnsi="Microsoft YaHei" w:eastAsia="微软雅黑" w:cs="Microsoft YaHei"/>
                <w:sz w:val="20"/>
              </w:rPr>
              <w:t>在这些AI模型中，计算能力的投入达到了惊人的水平，单个模型可能需要高达30亿美元的计算资源。这种趋势表明了对大规模计算需求的理解比对潜在超智能系统（ASI）或强人工智能（RSI）的假设性担忧更为重要。这反映了当前AI研究中的一个关键动态，即不断追求更大规模和更复杂模型的趋势，可能会进一步推动AI技术的发展并影响投资决策。</w:t>
            </w:r>
          </w:p>
        </w:tc>
      </w:tr>
      <w:tr>
        <w:tc>
          <w:tcPr>
            <w:tcW w:type="dxa" w:w="1440"/>
          </w:tcPr>
          <w:p>
            <w:r>
              <w:rPr>
                <w:rFonts w:ascii="Microsoft YaHei" w:hAnsi="Microsoft YaHei" w:eastAsia="微软雅黑" w:cs="Microsoft YaHei"/>
                <w:sz w:val="20"/>
              </w:rPr>
              <w:t>2026-07-27</w:t>
            </w:r>
          </w:p>
        </w:tc>
        <w:tc>
          <w:tcPr>
            <w:tcW w:type="dxa" w:w="8640"/>
          </w:tcPr>
          <w:p>
            <w:hyperlink r:id="rId22">
              <w:r>
                <w:rPr>
                  <w:rFonts w:ascii="Microsoft YaHei" w:hAnsi="Microsoft YaHei" w:eastAsia="微软雅黑" w:cs="Microsoft YaHei"/>
                  <w:sz w:val="20"/>
                  <w:szCs w:val="20"/>
                  <w:color w:val="0563C1"/>
                  <w:u w:val="single"/>
                </w:rPr>
                <w:t>@garrytan: 谢谢@sama 无法想象有更好的方式来结束YC创业学校2026的活动。就这样了！明年见！</w:t>
              </w:r>
            </w:hyperlink>
            <w:r>
              <w:rPr>
                <w:rFonts w:ascii="Microsoft YaHei" w:hAnsi="Microsoft YaHei" w:eastAsia="微软雅黑" w:cs="Microsoft YaHei"/>
                <w:sz w:val="20"/>
              </w:rPr>
              <w:br/>
              <w:br/>
            </w:r>
            <w:r>
              <w:rPr>
                <w:rFonts w:ascii="Microsoft YaHei" w:hAnsi="Microsoft YaHei" w:eastAsia="微软雅黑" w:cs="Microsoft YaHei"/>
                <w:sz w:val="20"/>
              </w:rPr>
              <w:t>YC创业学校2026圆满结束，感谢sama的精彩收尾。此条信息主要是活动结束后的感谢和告别，并未涉及具体的投资信号或行业动态，对风险投资决策参考价值较低。</w:t>
            </w:r>
          </w:p>
        </w:tc>
      </w:tr>
      <w:tr>
        <w:tc>
          <w:tcPr>
            <w:tcW w:type="dxa" w:w="1440"/>
          </w:tcPr>
          <w:p>
            <w:r>
              <w:rPr>
                <w:rFonts w:ascii="Microsoft YaHei" w:hAnsi="Microsoft YaHei" w:eastAsia="微软雅黑" w:cs="Microsoft YaHei"/>
                <w:sz w:val="20"/>
              </w:rPr>
              <w:t>2026-07-27</w:t>
            </w:r>
          </w:p>
        </w:tc>
        <w:tc>
          <w:tcPr>
            <w:tcW w:type="dxa" w:w="8640"/>
          </w:tcPr>
          <w:p>
            <w:hyperlink r:id="rId23">
              <w:r>
                <w:rPr>
                  <w:rFonts w:ascii="Microsoft YaHei" w:hAnsi="Microsoft YaHei" w:eastAsia="微软雅黑" w:cs="Microsoft YaHei"/>
                  <w:sz w:val="20"/>
                  <w:szCs w:val="20"/>
                  <w:color w:val="0563C1"/>
                  <w:u w:val="single"/>
                </w:rPr>
                <w:t>伯纳德·阿诺特的权力尊严大师课</w:t>
              </w:r>
            </w:hyperlink>
            <w:r>
              <w:rPr>
                <w:rFonts w:ascii="Microsoft YaHei" w:hAnsi="Microsoft YaHei" w:eastAsia="微软雅黑" w:cs="Microsoft YaHei"/>
                <w:sz w:val="20"/>
              </w:rPr>
              <w:br/>
              <w:br/>
            </w:r>
            <w:r>
              <w:rPr>
                <w:rFonts w:ascii="Microsoft YaHei" w:hAnsi="Microsoft YaHei" w:eastAsia="微软雅黑" w:cs="Microsoft YaHei"/>
                <w:sz w:val="20"/>
              </w:rPr>
              <w:t>伯纳德·阿诺特展现了权力的尊严。这条推文主要关注的是阿诺特在商业和私人形象上的表现，与人工智能行业或风险投资决策关联不大。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cs="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sama/status/2081396796174282900" TargetMode="External"/><Relationship Id="rId10" Type="http://schemas.openxmlformats.org/officeDocument/2006/relationships/hyperlink" Target="https://x.com/sama/status/2081513071135346814" TargetMode="External"/><Relationship Id="rId11" Type="http://schemas.openxmlformats.org/officeDocument/2006/relationships/hyperlink" Target="https://x.com/saranormous/status/2081272504015089804" TargetMode="External"/><Relationship Id="rId12" Type="http://schemas.openxmlformats.org/officeDocument/2006/relationships/hyperlink" Target="https://x.com/bgurley/status/2081365153124061357" TargetMode="External"/><Relationship Id="rId13" Type="http://schemas.openxmlformats.org/officeDocument/2006/relationships/hyperlink" Target="https://x.com/packyM/status/2081384528640201183" TargetMode="External"/><Relationship Id="rId14" Type="http://schemas.openxmlformats.org/officeDocument/2006/relationships/hyperlink" Target="https://x.com/packyM/status/2081384533069266969" TargetMode="External"/><Relationship Id="rId15" Type="http://schemas.openxmlformats.org/officeDocument/2006/relationships/hyperlink" Target="https://x.com/cohere/status/2081391045170934013" TargetMode="External"/><Relationship Id="rId16" Type="http://schemas.openxmlformats.org/officeDocument/2006/relationships/hyperlink" Target="https://x.com/cohere/status/2081470432415260682" TargetMode="External"/><Relationship Id="rId17" Type="http://schemas.openxmlformats.org/officeDocument/2006/relationships/hyperlink" Target="https://x.com/ClementDelangue/status/2081523943911874593" TargetMode="External"/><Relationship Id="rId18" Type="http://schemas.openxmlformats.org/officeDocument/2006/relationships/hyperlink" Target="https://x.com/packyM/status/2081540693785301387" TargetMode="External"/><Relationship Id="rId19" Type="http://schemas.openxmlformats.org/officeDocument/2006/relationships/hyperlink" Target="https://x.com/garrytan/status/2081555679098306684" TargetMode="External"/><Relationship Id="rId20" Type="http://schemas.openxmlformats.org/officeDocument/2006/relationships/hyperlink" Target="https://x.com/garrytan/status/2081586567211348432" TargetMode="External"/><Relationship Id="rId21" Type="http://schemas.openxmlformats.org/officeDocument/2006/relationships/hyperlink" Target="https://x.com/martin_casado/status/2081596941180559661" TargetMode="External"/><Relationship Id="rId22" Type="http://schemas.openxmlformats.org/officeDocument/2006/relationships/hyperlink" Target="https://x.com/garrytan/status/2081602195292864532" TargetMode="External"/><Relationship Id="rId23" Type="http://schemas.openxmlformats.org/officeDocument/2006/relationships/hyperlink" Target="https://x.com/saranormous/status/2081604010268610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