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Oregon Policy Project (OPP) Handbook</w:t>
      </w:r>
    </w:p>
    <w:p>
      <w:r>
        <w:t>Version 1.0 – July 2026</w:t>
      </w:r>
    </w:p>
    <w:p>
      <w:pPr>
        <w:pStyle w:val="Heading2"/>
      </w:pPr>
      <w:r>
        <w:t>Mission Statement</w:t>
      </w:r>
    </w:p>
    <w:p>
      <w:r>
        <w:t>The Oregon Policy Project (OPP) is dedicated to improving Oregon state government through rigorous, nonpartisan, evidence-based research and legislative analysis.</w:t>
      </w:r>
    </w:p>
    <w:p>
      <w:pPr>
        <w:pStyle w:val="Heading2"/>
      </w:pPr>
      <w:r>
        <w:t>Research Philosophy</w:t>
      </w:r>
    </w:p>
    <w:p>
      <w:r>
        <w:t>Understand Oregon government before attempting to change it. Research precedes recommendations. Evidence precedes legislation. Patterns precede conclusions.</w:t>
      </w:r>
    </w:p>
    <w:p>
      <w:pPr>
        <w:pStyle w:val="Heading2"/>
      </w:pPr>
      <w:r>
        <w:t>Project Scope</w:t>
      </w:r>
    </w:p>
    <w:p>
      <w:r>
        <w:t>Oregon state government only. Primary sources: Secretary of State performance audits, statutes, administrative rules, legislative materials, agency reports, peer-reviewed research, and limited comparative research.</w:t>
      </w:r>
    </w:p>
    <w:p>
      <w:pPr>
        <w:pStyle w:val="Heading2"/>
      </w:pPr>
      <w:r>
        <w:t>Research Pipeline</w:t>
      </w:r>
    </w:p>
    <w:p>
      <w:r>
        <w:t>Question → Collect Evidence → Verify Evidence → Code Evidence → Identify Patterns → Test Alternative Explanations → Develop Policy Options → Evaluate Tradeoffs → Recommend Action → Draft Legislation (if warranted).</w:t>
      </w:r>
    </w:p>
    <w:p>
      <w:pPr>
        <w:pStyle w:val="Heading2"/>
      </w:pPr>
      <w:r>
        <w:t>Programs</w:t>
      </w:r>
    </w:p>
    <w:p>
      <w:r>
        <w:t>Government Performance; Natural Resources; Infrastructure; Democratic Institutions.</w:t>
      </w:r>
    </w:p>
    <w:p>
      <w:pPr>
        <w:pStyle w:val="Heading2"/>
      </w:pPr>
      <w:r>
        <w:t>Project Alpha (OPAC)</w:t>
      </w:r>
    </w:p>
    <w:p>
      <w:r>
        <w:t>Create a complete research-grade database of Oregon Secretary of State Performance Audits (2010–2026).</w:t>
      </w:r>
    </w:p>
    <w:p>
      <w:pPr>
        <w:pStyle w:val="Heading2"/>
      </w:pPr>
      <w:r>
        <w:t>Database Structure</w:t>
      </w:r>
    </w:p>
    <w:p>
      <w:r>
        <w:t>Current tables: agencies, audits, findings, recommendations, root_causes, recommendation_root_causes, sources. Planned additions: themes, government_functions, solution_types, implementation_status_history, coders, audit_series.</w:t>
      </w:r>
    </w:p>
    <w:p>
      <w:pPr>
        <w:pStyle w:val="Heading2"/>
      </w:pPr>
      <w:r>
        <w:t>Root Cause Taxonomy</w:t>
      </w:r>
    </w:p>
    <w:p>
      <w:r>
        <w:t>RC01 Governance; RC02 Strategic Planning; RC03 Performance Management; RC04 Internal Controls; RC05 Procurement &amp; Contract Management; RC06 Information Technology; RC07 Workforce Capacity; RC08 Financial Management; RC09 Compliance; RC10 Interagency Coordination; RC11 Risk Management; RC12 Public Transparency.</w:t>
      </w:r>
    </w:p>
    <w:p>
      <w:pPr>
        <w:pStyle w:val="Heading2"/>
      </w:pPr>
      <w:r>
        <w:t>Coding Principles</w:t>
      </w:r>
    </w:p>
    <w:p>
      <w:r>
        <w:t>Recommendations are the primary unit of analysis. Code what the audit says. Every coding decision must cite evidence.</w:t>
      </w:r>
    </w:p>
    <w:p>
      <w:pPr>
        <w:pStyle w:val="Heading2"/>
      </w:pPr>
      <w:r>
        <w:t>Research Rules</w:t>
      </w:r>
    </w:p>
    <w:p>
      <w:r>
        <w:t>CR-001 PDF verification required. CR-002 Code audit text faithfully. CR-003 Conclusions must be reproducible.</w:t>
      </w:r>
    </w:p>
    <w:p>
      <w:pPr>
        <w:pStyle w:val="Heading2"/>
      </w:pPr>
      <w:r>
        <w:t>Quality Assurance</w:t>
      </w:r>
    </w:p>
    <w:p>
      <w:r>
        <w:t>Data accuracy, coding consistency, analytical review.</w:t>
      </w:r>
    </w:p>
    <w:p>
      <w:pPr>
        <w:pStyle w:val="Heading2"/>
      </w:pPr>
      <w:r>
        <w:t>Evidence Completeness Scale</w:t>
      </w:r>
    </w:p>
    <w:p>
      <w:r>
        <w:t>0 Metadata only; 1 PDF verified; 2 Findings extracted; 3 Recommendations extracted; 4 Fully coded; 5 QA verified.</w:t>
      </w:r>
    </w:p>
    <w:p>
      <w:pPr>
        <w:pStyle w:val="Heading2"/>
      </w:pPr>
      <w:r>
        <w:t>Data Decisions</w:t>
      </w:r>
    </w:p>
    <w:p>
      <w:r>
        <w:t>Oregon-only scope; performance audits only; official metadata sources; recommendations as unit of analysis; legislation only after evidence shows recurring systemic problems.</w:t>
      </w:r>
    </w:p>
    <w:p>
      <w:pPr>
        <w:pStyle w:val="Heading2"/>
      </w:pPr>
      <w:r>
        <w:t>Version Roadmap</w:t>
      </w:r>
    </w:p>
    <w:p>
      <w:r>
        <w:t>1.x Corpus; 2.x Coding; 3.x Analysis; 4.x Publication.</w:t>
      </w:r>
    </w:p>
    <w:p>
      <w:pPr>
        <w:pStyle w:val="Heading2"/>
      </w:pPr>
      <w:r>
        <w:t>Long-Term Vision</w:t>
      </w:r>
    </w:p>
    <w:p>
      <w:r>
        <w:t>Build a permanent, transparent, reproducible research resource focused on improving Oregon government.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