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547C1" w14:textId="77777777" w:rsidR="00687D78" w:rsidRDefault="00000000" w:rsidP="009F1A11">
      <w:pPr>
        <w:spacing w:after="160"/>
        <w:jc w:val="both"/>
      </w:pPr>
      <w:r>
        <w:rPr>
          <w:noProof/>
          <w:color w:val="20242B"/>
        </w:rPr>
        <w:drawing>
          <wp:inline distT="0" distB="0" distL="0" distR="0" wp14:anchorId="6DBF888F" wp14:editId="67E6C870">
            <wp:extent cx="6446520" cy="15571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8"/>
                    <a:stretch>
                      <a:fillRect/>
                    </a:stretch>
                  </pic:blipFill>
                  <pic:spPr>
                    <a:xfrm>
                      <a:off x="0" y="0"/>
                      <a:ext cx="6446520" cy="1557130"/>
                    </a:xfrm>
                    <a:prstGeom prst="rect">
                      <a:avLst/>
                    </a:prstGeom>
                  </pic:spPr>
                </pic:pic>
              </a:graphicData>
            </a:graphic>
          </wp:inline>
        </w:drawing>
      </w:r>
    </w:p>
    <w:p w14:paraId="70DE7A52" w14:textId="77777777" w:rsidR="00687D78" w:rsidRDefault="00000000" w:rsidP="009F1A11">
      <w:pPr>
        <w:spacing w:after="20"/>
        <w:jc w:val="center"/>
      </w:pPr>
      <w:r>
        <w:rPr>
          <w:b/>
          <w:color w:val="0A2357"/>
          <w:sz w:val="56"/>
        </w:rPr>
        <w:t>TECHNICAL PROPOSAL</w:t>
      </w:r>
    </w:p>
    <w:p w14:paraId="2207995F" w14:textId="77777777" w:rsidR="00687D78" w:rsidRDefault="00000000" w:rsidP="009F1A11">
      <w:pPr>
        <w:spacing w:after="40"/>
        <w:jc w:val="center"/>
      </w:pPr>
      <w:r>
        <w:rPr>
          <w:b/>
          <w:color w:val="6B7280"/>
          <w:sz w:val="22"/>
        </w:rPr>
        <w:t>Phase 2 — Technical Submission</w:t>
      </w:r>
    </w:p>
    <w:p w14:paraId="70DA1321" w14:textId="77777777" w:rsidR="00687D78" w:rsidRDefault="00687D78" w:rsidP="009F1A11">
      <w:pPr>
        <w:pBdr>
          <w:bottom w:val="single" w:sz="12" w:space="1" w:color="00B4D8"/>
        </w:pBdr>
        <w:spacing w:after="240"/>
        <w:jc w:val="both"/>
      </w:pPr>
    </w:p>
    <w:tbl>
      <w:tblPr>
        <w:tblW w:w="0" w:type="auto"/>
        <w:jc w:val="center"/>
        <w:tblLayout w:type="fixed"/>
        <w:tblLook w:val="04A0" w:firstRow="1" w:lastRow="0" w:firstColumn="1" w:lastColumn="0" w:noHBand="0" w:noVBand="1"/>
      </w:tblPr>
      <w:tblGrid>
        <w:gridCol w:w="2225"/>
        <w:gridCol w:w="7855"/>
      </w:tblGrid>
      <w:tr w:rsidR="00687D78" w14:paraId="13A1A160" w14:textId="77777777" w:rsidTr="009F1A11">
        <w:trPr>
          <w:jc w:val="center"/>
        </w:trPr>
        <w:tc>
          <w:tcPr>
            <w:tcW w:w="2225" w:type="dxa"/>
            <w:shd w:val="clear" w:color="auto" w:fill="0A2357"/>
            <w:tcMar>
              <w:top w:w="90" w:type="dxa"/>
              <w:left w:w="100" w:type="dxa"/>
              <w:bottom w:w="90" w:type="dxa"/>
              <w:right w:w="100" w:type="dxa"/>
            </w:tcMar>
          </w:tcPr>
          <w:p w14:paraId="791CC076" w14:textId="77777777" w:rsidR="00687D78" w:rsidRDefault="00000000" w:rsidP="009F1A11">
            <w:pPr>
              <w:jc w:val="both"/>
            </w:pPr>
            <w:r>
              <w:rPr>
                <w:b/>
                <w:color w:val="FFFFFF"/>
                <w:sz w:val="19"/>
              </w:rPr>
              <w:t>Team / Project Name</w:t>
            </w:r>
          </w:p>
        </w:tc>
        <w:tc>
          <w:tcPr>
            <w:tcW w:w="7855" w:type="dxa"/>
            <w:tcMar>
              <w:top w:w="90" w:type="dxa"/>
              <w:left w:w="100" w:type="dxa"/>
              <w:bottom w:w="90" w:type="dxa"/>
              <w:right w:w="100" w:type="dxa"/>
            </w:tcMar>
          </w:tcPr>
          <w:p w14:paraId="5F106939" w14:textId="63AC3921" w:rsidR="00687D78" w:rsidRPr="009F1A11" w:rsidRDefault="009F1A11" w:rsidP="009F1A11">
            <w:pPr>
              <w:jc w:val="both"/>
              <w:rPr>
                <w:b/>
                <w:bCs/>
              </w:rPr>
            </w:pPr>
            <w:r w:rsidRPr="009F1A11">
              <w:rPr>
                <w:b/>
                <w:bCs/>
                <w:color w:val="20242B"/>
                <w:sz w:val="19"/>
              </w:rPr>
              <w:t>ToneBridge — Offline Medical Voice Interpreter with Vocal-Urgency Awareness</w:t>
            </w:r>
          </w:p>
        </w:tc>
      </w:tr>
      <w:tr w:rsidR="00687D78" w14:paraId="72F9EBD0" w14:textId="77777777" w:rsidTr="009F1A11">
        <w:trPr>
          <w:jc w:val="center"/>
        </w:trPr>
        <w:tc>
          <w:tcPr>
            <w:tcW w:w="2225" w:type="dxa"/>
            <w:shd w:val="clear" w:color="auto" w:fill="0A2357"/>
            <w:tcMar>
              <w:top w:w="90" w:type="dxa"/>
              <w:left w:w="100" w:type="dxa"/>
              <w:bottom w:w="90" w:type="dxa"/>
              <w:right w:w="100" w:type="dxa"/>
            </w:tcMar>
          </w:tcPr>
          <w:p w14:paraId="3AB8A868" w14:textId="77777777" w:rsidR="00687D78" w:rsidRDefault="00000000" w:rsidP="009F1A11">
            <w:pPr>
              <w:jc w:val="both"/>
            </w:pPr>
            <w:r>
              <w:rPr>
                <w:b/>
                <w:color w:val="FFFFFF"/>
                <w:sz w:val="19"/>
              </w:rPr>
              <w:t>Submission Date</w:t>
            </w:r>
          </w:p>
        </w:tc>
        <w:tc>
          <w:tcPr>
            <w:tcW w:w="7855" w:type="dxa"/>
            <w:tcMar>
              <w:top w:w="90" w:type="dxa"/>
              <w:left w:w="100" w:type="dxa"/>
              <w:bottom w:w="90" w:type="dxa"/>
              <w:right w:w="100" w:type="dxa"/>
            </w:tcMar>
          </w:tcPr>
          <w:p w14:paraId="59217106" w14:textId="77777777" w:rsidR="00687D78" w:rsidRDefault="00000000" w:rsidP="009F1A11">
            <w:pPr>
              <w:jc w:val="both"/>
            </w:pPr>
            <w:r>
              <w:rPr>
                <w:color w:val="20242B"/>
                <w:sz w:val="19"/>
              </w:rPr>
              <w:t>21 / 08 / 2026</w:t>
            </w:r>
          </w:p>
        </w:tc>
      </w:tr>
      <w:tr w:rsidR="00687D78" w14:paraId="3FE0C7FB" w14:textId="77777777" w:rsidTr="009F1A11">
        <w:trPr>
          <w:jc w:val="center"/>
        </w:trPr>
        <w:tc>
          <w:tcPr>
            <w:tcW w:w="2225" w:type="dxa"/>
            <w:shd w:val="clear" w:color="auto" w:fill="0A2357"/>
            <w:tcMar>
              <w:top w:w="90" w:type="dxa"/>
              <w:left w:w="100" w:type="dxa"/>
              <w:bottom w:w="90" w:type="dxa"/>
              <w:right w:w="100" w:type="dxa"/>
            </w:tcMar>
          </w:tcPr>
          <w:p w14:paraId="78D87555" w14:textId="77777777" w:rsidR="00687D78" w:rsidRDefault="00000000" w:rsidP="009F1A11">
            <w:pPr>
              <w:jc w:val="both"/>
            </w:pPr>
            <w:r>
              <w:rPr>
                <w:b/>
                <w:color w:val="FFFFFF"/>
                <w:sz w:val="19"/>
              </w:rPr>
              <w:t>Version</w:t>
            </w:r>
          </w:p>
        </w:tc>
        <w:tc>
          <w:tcPr>
            <w:tcW w:w="7855" w:type="dxa"/>
            <w:tcMar>
              <w:top w:w="90" w:type="dxa"/>
              <w:left w:w="100" w:type="dxa"/>
              <w:bottom w:w="90" w:type="dxa"/>
              <w:right w:w="100" w:type="dxa"/>
            </w:tcMar>
          </w:tcPr>
          <w:p w14:paraId="231A37F0" w14:textId="77777777" w:rsidR="00687D78" w:rsidRDefault="00000000" w:rsidP="009F1A11">
            <w:pPr>
              <w:jc w:val="both"/>
            </w:pPr>
            <w:r>
              <w:rPr>
                <w:color w:val="20242B"/>
                <w:sz w:val="19"/>
              </w:rPr>
              <w:t>v3.1 — Revised Technical Architecture</w:t>
            </w:r>
          </w:p>
        </w:tc>
      </w:tr>
      <w:tr w:rsidR="00687D78" w14:paraId="00A2C4CB" w14:textId="77777777" w:rsidTr="009F1A11">
        <w:trPr>
          <w:jc w:val="center"/>
        </w:trPr>
        <w:tc>
          <w:tcPr>
            <w:tcW w:w="2225" w:type="dxa"/>
            <w:shd w:val="clear" w:color="auto" w:fill="0A2357"/>
            <w:tcMar>
              <w:top w:w="90" w:type="dxa"/>
              <w:left w:w="100" w:type="dxa"/>
              <w:bottom w:w="90" w:type="dxa"/>
              <w:right w:w="100" w:type="dxa"/>
            </w:tcMar>
          </w:tcPr>
          <w:p w14:paraId="2D64C133" w14:textId="77777777" w:rsidR="00687D78" w:rsidRDefault="00000000" w:rsidP="009F1A11">
            <w:pPr>
              <w:jc w:val="both"/>
            </w:pPr>
            <w:r>
              <w:rPr>
                <w:b/>
                <w:color w:val="FFFFFF"/>
                <w:sz w:val="19"/>
              </w:rPr>
              <w:t>Confidentiality</w:t>
            </w:r>
          </w:p>
        </w:tc>
        <w:tc>
          <w:tcPr>
            <w:tcW w:w="7855" w:type="dxa"/>
            <w:tcMar>
              <w:top w:w="90" w:type="dxa"/>
              <w:left w:w="100" w:type="dxa"/>
              <w:bottom w:w="90" w:type="dxa"/>
              <w:right w:w="100" w:type="dxa"/>
            </w:tcMar>
          </w:tcPr>
          <w:p w14:paraId="0D549347" w14:textId="77777777" w:rsidR="00687D78" w:rsidRDefault="00000000" w:rsidP="009F1A11">
            <w:pPr>
              <w:jc w:val="both"/>
            </w:pPr>
            <w:r>
              <w:rPr>
                <w:color w:val="20242B"/>
                <w:sz w:val="19"/>
              </w:rPr>
              <w:t>Restricted — Challenge Review Only</w:t>
            </w:r>
          </w:p>
        </w:tc>
      </w:tr>
    </w:tbl>
    <w:p w14:paraId="447DDE8A" w14:textId="77777777" w:rsidR="00687D78" w:rsidRDefault="00000000" w:rsidP="009F1A11">
      <w:pPr>
        <w:keepNext/>
        <w:pageBreakBefore/>
        <w:spacing w:after="100"/>
        <w:jc w:val="both"/>
      </w:pPr>
      <w:r>
        <w:rPr>
          <w:b/>
          <w:color w:val="0A2357"/>
          <w:sz w:val="28"/>
        </w:rPr>
        <w:lastRenderedPageBreak/>
        <w:t>1.  Executive Summary</w:t>
      </w:r>
    </w:p>
    <w:p w14:paraId="2BCF2821" w14:textId="77777777" w:rsidR="00687D78" w:rsidRDefault="00000000" w:rsidP="009F1A11">
      <w:pPr>
        <w:pBdr>
          <w:bottom w:val="single" w:sz="12" w:space="1" w:color="00B4D8"/>
        </w:pBdr>
        <w:spacing w:after="120" w:line="48" w:lineRule="auto"/>
        <w:jc w:val="both"/>
      </w:pPr>
      <w:r>
        <w:rPr>
          <w:color w:val="00B4D8"/>
          <w:sz w:val="4"/>
        </w:rPr>
        <w:t xml:space="preserve"> </w:t>
      </w:r>
    </w:p>
    <w:p w14:paraId="45434537" w14:textId="77777777" w:rsidR="00687D78" w:rsidRDefault="00000000" w:rsidP="009F1A11">
      <w:pPr>
        <w:keepNext/>
        <w:spacing w:before="100" w:after="60"/>
        <w:jc w:val="both"/>
      </w:pPr>
      <w:r>
        <w:rPr>
          <w:b/>
          <w:color w:val="00B4D8"/>
          <w:sz w:val="22"/>
        </w:rPr>
        <w:t>1.1  Problem Overview</w:t>
      </w:r>
    </w:p>
    <w:p w14:paraId="40C336E8" w14:textId="77777777" w:rsidR="00687D78" w:rsidRDefault="00000000" w:rsidP="009F1A11">
      <w:pPr>
        <w:spacing w:after="80" w:line="259" w:lineRule="auto"/>
        <w:jc w:val="both"/>
      </w:pPr>
      <w:r>
        <w:rPr>
          <w:color w:val="20242B"/>
        </w:rPr>
        <w:t>Language barriers in emergency and intensive-care settings can make short, time-sensitive exchanges difficult, while the acoustic environment itself is challenging. WHO guidance recommends keeping noise below 35 dB in most rooms where patients are treated or observed, whereas ICU studies commonly report average levels around 55–70 dBA with peaks above 80 dBA [1], [2]. ToneBridge therefore treats noisy speech as an engineering robustness problem rather than assuming clean microphone input. The challenge uses reproducible clean/10/5/0 dB SNR conditions as stress tests; these values are not presented as universal ICU microphone SNRs.</w:t>
      </w:r>
    </w:p>
    <w:p w14:paraId="1C1E39A6" w14:textId="77777777" w:rsidR="00687D78" w:rsidRDefault="00000000" w:rsidP="009F1A11">
      <w:pPr>
        <w:keepNext/>
        <w:spacing w:before="100" w:after="60"/>
        <w:jc w:val="both"/>
      </w:pPr>
      <w:r>
        <w:rPr>
          <w:b/>
          <w:color w:val="00B4D8"/>
          <w:sz w:val="22"/>
        </w:rPr>
        <w:t>1.2  Proposed Solution</w:t>
      </w:r>
    </w:p>
    <w:p w14:paraId="4E966733" w14:textId="77777777" w:rsidR="00687D78" w:rsidRDefault="00000000" w:rsidP="009F1A11">
      <w:pPr>
        <w:spacing w:after="80" w:line="259" w:lineRule="auto"/>
        <w:jc w:val="both"/>
      </w:pPr>
      <w:r>
        <w:rPr>
          <w:color w:val="20242B"/>
        </w:rPr>
        <w:t>ToneBridge is an offline-first VI↔KO / VI↔EN medical communication prototype. A shared PTT capture is split into two concurrent paths: a Meaning branch performs speech enhancement, VAD/endpointing, Zipformer ASR, terminology-aware OPUS-MT translation, and an independent semantic-safety check; a Vocal-Urgency branch preserves the corresponding speech segment for SwiftF0, eGeMAPS acoustic features, and a lightweight advisory MLP. Both branches terminate at a Fusion &amp; Safety Gate that selects SPEAK, SPEAK + URGENCY CUE, REQUEST REPEAT, REQUEST CONFIRMATION, or ABSTAIN rather than forcing an output when evidence is weak.</w:t>
      </w:r>
    </w:p>
    <w:p w14:paraId="7B01FDD2" w14:textId="77777777" w:rsidR="00687D78" w:rsidRDefault="00000000" w:rsidP="009F1A11">
      <w:pPr>
        <w:keepNext/>
        <w:spacing w:before="100" w:after="60"/>
        <w:jc w:val="both"/>
      </w:pPr>
      <w:r>
        <w:rPr>
          <w:b/>
          <w:color w:val="00B4D8"/>
          <w:sz w:val="22"/>
        </w:rPr>
        <w:t>1.3  Key Value Proposition</w:t>
      </w:r>
    </w:p>
    <w:p w14:paraId="16734984" w14:textId="77777777" w:rsidR="00687D78" w:rsidRDefault="00000000" w:rsidP="009F1A11">
      <w:pPr>
        <w:pStyle w:val="ListBullet"/>
        <w:spacing w:after="30" w:line="252" w:lineRule="auto"/>
        <w:jc w:val="both"/>
      </w:pPr>
      <w:r>
        <w:rPr>
          <w:color w:val="20242B"/>
          <w:sz w:val="19"/>
        </w:rPr>
        <w:t>Fully offline core inference: models, glossary, thresholds, and required voice assets are stored locally; offline operation is verified rather than assumed.</w:t>
      </w:r>
    </w:p>
    <w:p w14:paraId="5FD819E7" w14:textId="77777777" w:rsidR="00687D78" w:rsidRDefault="00000000" w:rsidP="009F1A11">
      <w:pPr>
        <w:pStyle w:val="ListBullet"/>
        <w:spacing w:after="30" w:line="252" w:lineRule="auto"/>
        <w:jc w:val="both"/>
      </w:pPr>
      <w:r>
        <w:rPr>
          <w:color w:val="20242B"/>
          <w:sz w:val="19"/>
        </w:rPr>
        <w:t>Dual-path audio design separates ASR-oriented enhancement from pitch/prosody preservation; its benefit will be tested by ablation rather than claimed as already proven.</w:t>
      </w:r>
    </w:p>
    <w:p w14:paraId="0066A1AB" w14:textId="77777777" w:rsidR="00687D78" w:rsidRDefault="00000000" w:rsidP="009F1A11">
      <w:pPr>
        <w:pStyle w:val="ListBullet"/>
        <w:spacing w:after="30" w:line="252" w:lineRule="auto"/>
        <w:jc w:val="both"/>
      </w:pPr>
      <w:r>
        <w:rPr>
          <w:color w:val="20242B"/>
          <w:sz w:val="19"/>
        </w:rPr>
        <w:t>Medical semantic guardrails explicitly check negation, medication names, numerical dosage/units, allergy status, and critical symptom terms after translation.</w:t>
      </w:r>
    </w:p>
    <w:p w14:paraId="7C54BC10" w14:textId="77777777" w:rsidR="00687D78" w:rsidRDefault="00000000" w:rsidP="009F1A11">
      <w:pPr>
        <w:pStyle w:val="ListBullet"/>
        <w:spacing w:after="30" w:line="252" w:lineRule="auto"/>
        <w:jc w:val="both"/>
      </w:pPr>
      <w:r>
        <w:rPr>
          <w:color w:val="20242B"/>
          <w:sz w:val="19"/>
        </w:rPr>
        <w:t>Vocal urgency is an advisory acoustic cue, not medical triage or diagnosis; low-quality acoustic evidence yields UNKNOWN instead of a forced class.</w:t>
      </w:r>
    </w:p>
    <w:p w14:paraId="59BFB2B0" w14:textId="77777777" w:rsidR="00687D78" w:rsidRDefault="00000000" w:rsidP="009F1A11">
      <w:pPr>
        <w:pStyle w:val="ListBullet"/>
        <w:spacing w:after="30" w:line="252" w:lineRule="auto"/>
        <w:jc w:val="both"/>
      </w:pPr>
      <w:r>
        <w:rPr>
          <w:color w:val="20242B"/>
          <w:sz w:val="19"/>
        </w:rPr>
        <w:t>Challenge acceptance target: end-to-end p50 ≤ 1.5 s and p95 &lt; 2.0 s after the speech endpoint on the physical MVP, with component latency reported separately.</w:t>
      </w:r>
    </w:p>
    <w:p w14:paraId="2A370259" w14:textId="77777777" w:rsidR="00687D78" w:rsidRDefault="00000000" w:rsidP="009F1A11">
      <w:pPr>
        <w:keepNext/>
        <w:pageBreakBefore/>
        <w:spacing w:after="100"/>
        <w:jc w:val="both"/>
      </w:pPr>
      <w:r>
        <w:rPr>
          <w:b/>
          <w:color w:val="0A2357"/>
          <w:sz w:val="28"/>
        </w:rPr>
        <w:lastRenderedPageBreak/>
        <w:t>2.  Problem Definition &amp; Target Users</w:t>
      </w:r>
    </w:p>
    <w:p w14:paraId="1B61E634" w14:textId="77777777" w:rsidR="00687D78" w:rsidRDefault="00000000" w:rsidP="009F1A11">
      <w:pPr>
        <w:pBdr>
          <w:bottom w:val="single" w:sz="12" w:space="1" w:color="00B4D8"/>
        </w:pBdr>
        <w:spacing w:after="120" w:line="48" w:lineRule="auto"/>
        <w:jc w:val="both"/>
      </w:pPr>
      <w:r>
        <w:rPr>
          <w:color w:val="00B4D8"/>
          <w:sz w:val="4"/>
        </w:rPr>
        <w:t xml:space="preserve"> </w:t>
      </w:r>
    </w:p>
    <w:p w14:paraId="5DD7F937" w14:textId="77777777" w:rsidR="00687D78" w:rsidRDefault="00000000" w:rsidP="009F1A11">
      <w:pPr>
        <w:keepNext/>
        <w:spacing w:before="100" w:after="60"/>
        <w:jc w:val="both"/>
      </w:pPr>
      <w:r>
        <w:rPr>
          <w:b/>
          <w:color w:val="00B4D8"/>
          <w:sz w:val="22"/>
        </w:rPr>
        <w:t>2.1  Problem Statement</w:t>
      </w:r>
    </w:p>
    <w:p w14:paraId="418093B7" w14:textId="77777777" w:rsidR="00687D78" w:rsidRDefault="00000000" w:rsidP="009F1A11">
      <w:pPr>
        <w:spacing w:after="100" w:line="259" w:lineRule="auto"/>
        <w:jc w:val="both"/>
      </w:pPr>
      <w:r>
        <w:rPr>
          <w:color w:val="20242B"/>
        </w:rPr>
        <w:t>ToneBridge targets short medical exchanges where meaning can be safety-critical and network access may be undesirable or unreliable. Noise can create insertions, substitutions, missed endpoints, or unstable pitch estimates. Translation can also remain fluent while changing a clinically important relation such as negation; prior NMT analysis identifies under-translation as a major negation error type [3]. ToneBridge therefore separates intelligibility processing from prosodic analysis and adds a post-translation semantic preservation check. The system is an assistive communication tool only; it does not replace a clinician or qualified interpreter.</w:t>
      </w:r>
    </w:p>
    <w:p w14:paraId="7CAF9A0F" w14:textId="77777777" w:rsidR="00687D78" w:rsidRDefault="00000000" w:rsidP="009F1A11">
      <w:pPr>
        <w:keepNext/>
        <w:spacing w:before="100" w:after="60"/>
        <w:jc w:val="both"/>
      </w:pPr>
      <w:r>
        <w:rPr>
          <w:b/>
          <w:color w:val="00B4D8"/>
          <w:sz w:val="22"/>
        </w:rPr>
        <w:t>2.2  Impact Analysis</w:t>
      </w:r>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Look w:val="04A0" w:firstRow="1" w:lastRow="0" w:firstColumn="1" w:lastColumn="0" w:noHBand="0" w:noVBand="1"/>
      </w:tblPr>
      <w:tblGrid>
        <w:gridCol w:w="2880"/>
        <w:gridCol w:w="3600"/>
        <w:gridCol w:w="3600"/>
      </w:tblGrid>
      <w:tr w:rsidR="00687D78" w14:paraId="648DE092" w14:textId="77777777">
        <w:trPr>
          <w:cantSplit/>
          <w:tblHeader/>
          <w:jc w:val="center"/>
        </w:trPr>
        <w:tc>
          <w:tcPr>
            <w:tcW w:w="2880" w:type="dxa"/>
            <w:shd w:val="clear" w:color="auto" w:fill="0A2357"/>
            <w:tcMar>
              <w:top w:w="70" w:type="dxa"/>
              <w:left w:w="90" w:type="dxa"/>
              <w:bottom w:w="70" w:type="dxa"/>
              <w:right w:w="90" w:type="dxa"/>
            </w:tcMar>
            <w:vAlign w:val="center"/>
          </w:tcPr>
          <w:p w14:paraId="77B635B2" w14:textId="77777777" w:rsidR="00687D78" w:rsidRDefault="00000000" w:rsidP="009F1A11">
            <w:pPr>
              <w:spacing w:after="0" w:line="240" w:lineRule="auto"/>
              <w:jc w:val="both"/>
            </w:pPr>
            <w:r>
              <w:rPr>
                <w:b/>
                <w:color w:val="FFFFFF"/>
                <w:sz w:val="16"/>
              </w:rPr>
              <w:t>Impact Area</w:t>
            </w:r>
          </w:p>
        </w:tc>
        <w:tc>
          <w:tcPr>
            <w:tcW w:w="3600" w:type="dxa"/>
            <w:shd w:val="clear" w:color="auto" w:fill="0A2357"/>
            <w:tcMar>
              <w:top w:w="70" w:type="dxa"/>
              <w:left w:w="90" w:type="dxa"/>
              <w:bottom w:w="70" w:type="dxa"/>
              <w:right w:w="90" w:type="dxa"/>
            </w:tcMar>
            <w:vAlign w:val="center"/>
          </w:tcPr>
          <w:p w14:paraId="2436DE6F" w14:textId="77777777" w:rsidR="00687D78" w:rsidRDefault="00000000" w:rsidP="009F1A11">
            <w:pPr>
              <w:spacing w:after="0" w:line="240" w:lineRule="auto"/>
              <w:jc w:val="both"/>
            </w:pPr>
            <w:r>
              <w:rPr>
                <w:b/>
                <w:color w:val="FFFFFF"/>
                <w:sz w:val="16"/>
              </w:rPr>
              <w:t>Current Pain Point</w:t>
            </w:r>
          </w:p>
        </w:tc>
        <w:tc>
          <w:tcPr>
            <w:tcW w:w="3600" w:type="dxa"/>
            <w:shd w:val="clear" w:color="auto" w:fill="0A2357"/>
            <w:tcMar>
              <w:top w:w="70" w:type="dxa"/>
              <w:left w:w="90" w:type="dxa"/>
              <w:bottom w:w="70" w:type="dxa"/>
              <w:right w:w="90" w:type="dxa"/>
            </w:tcMar>
            <w:vAlign w:val="center"/>
          </w:tcPr>
          <w:p w14:paraId="68000A09" w14:textId="77777777" w:rsidR="00687D78" w:rsidRDefault="00000000" w:rsidP="009F1A11">
            <w:pPr>
              <w:spacing w:after="0" w:line="240" w:lineRule="auto"/>
              <w:jc w:val="both"/>
            </w:pPr>
            <w:r>
              <w:rPr>
                <w:b/>
                <w:color w:val="FFFFFF"/>
                <w:sz w:val="16"/>
              </w:rPr>
              <w:t>Consequence</w:t>
            </w:r>
          </w:p>
        </w:tc>
      </w:tr>
      <w:tr w:rsidR="00687D78" w14:paraId="107E4617" w14:textId="77777777">
        <w:trPr>
          <w:cantSplit/>
          <w:jc w:val="center"/>
        </w:trPr>
        <w:tc>
          <w:tcPr>
            <w:tcW w:w="2880" w:type="dxa"/>
            <w:tcMar>
              <w:top w:w="70" w:type="dxa"/>
              <w:left w:w="90" w:type="dxa"/>
              <w:bottom w:w="70" w:type="dxa"/>
              <w:right w:w="90" w:type="dxa"/>
            </w:tcMar>
            <w:vAlign w:val="center"/>
          </w:tcPr>
          <w:p w14:paraId="31ED310F" w14:textId="77777777" w:rsidR="00687D78" w:rsidRDefault="00000000" w:rsidP="009F1A11">
            <w:pPr>
              <w:spacing w:after="0" w:line="240" w:lineRule="auto"/>
              <w:jc w:val="both"/>
            </w:pPr>
            <w:r>
              <w:rPr>
                <w:color w:val="20242B"/>
                <w:sz w:val="16"/>
              </w:rPr>
              <w:t>Semantic safety</w:t>
            </w:r>
          </w:p>
        </w:tc>
        <w:tc>
          <w:tcPr>
            <w:tcW w:w="3600" w:type="dxa"/>
            <w:tcMar>
              <w:top w:w="70" w:type="dxa"/>
              <w:left w:w="90" w:type="dxa"/>
              <w:bottom w:w="70" w:type="dxa"/>
              <w:right w:w="90" w:type="dxa"/>
            </w:tcMar>
            <w:vAlign w:val="center"/>
          </w:tcPr>
          <w:p w14:paraId="737FD520" w14:textId="77777777" w:rsidR="00687D78" w:rsidRDefault="00000000" w:rsidP="009F1A11">
            <w:pPr>
              <w:spacing w:after="0" w:line="240" w:lineRule="auto"/>
              <w:jc w:val="both"/>
            </w:pPr>
            <w:r>
              <w:rPr>
                <w:color w:val="20242B"/>
                <w:sz w:val="16"/>
              </w:rPr>
              <w:t>Misrecognised or mistranslated negation, dose, allergy, or symptom information</w:t>
            </w:r>
          </w:p>
        </w:tc>
        <w:tc>
          <w:tcPr>
            <w:tcW w:w="3600" w:type="dxa"/>
            <w:tcMar>
              <w:top w:w="70" w:type="dxa"/>
              <w:left w:w="90" w:type="dxa"/>
              <w:bottom w:w="70" w:type="dxa"/>
              <w:right w:w="90" w:type="dxa"/>
            </w:tcMar>
            <w:vAlign w:val="center"/>
          </w:tcPr>
          <w:p w14:paraId="0A20342D" w14:textId="77777777" w:rsidR="00687D78" w:rsidRDefault="00000000" w:rsidP="009F1A11">
            <w:pPr>
              <w:spacing w:after="0" w:line="240" w:lineRule="auto"/>
              <w:jc w:val="both"/>
            </w:pPr>
            <w:r>
              <w:rPr>
                <w:color w:val="20242B"/>
                <w:sz w:val="16"/>
              </w:rPr>
              <w:t>A fluent but meaning-changing output can mislead the interaction</w:t>
            </w:r>
          </w:p>
        </w:tc>
      </w:tr>
      <w:tr w:rsidR="00687D78" w14:paraId="67EF9978" w14:textId="77777777">
        <w:trPr>
          <w:cantSplit/>
          <w:jc w:val="center"/>
        </w:trPr>
        <w:tc>
          <w:tcPr>
            <w:tcW w:w="2880" w:type="dxa"/>
            <w:shd w:val="clear" w:color="auto" w:fill="F3F4F6"/>
            <w:tcMar>
              <w:top w:w="70" w:type="dxa"/>
              <w:left w:w="90" w:type="dxa"/>
              <w:bottom w:w="70" w:type="dxa"/>
              <w:right w:w="90" w:type="dxa"/>
            </w:tcMar>
            <w:vAlign w:val="center"/>
          </w:tcPr>
          <w:p w14:paraId="5753AC7B" w14:textId="77777777" w:rsidR="00687D78" w:rsidRDefault="00000000" w:rsidP="009F1A11">
            <w:pPr>
              <w:spacing w:after="0" w:line="240" w:lineRule="auto"/>
              <w:jc w:val="both"/>
            </w:pPr>
            <w:r>
              <w:rPr>
                <w:color w:val="20242B"/>
                <w:sz w:val="16"/>
              </w:rPr>
              <w:t>Acoustic robustness</w:t>
            </w:r>
          </w:p>
        </w:tc>
        <w:tc>
          <w:tcPr>
            <w:tcW w:w="3600" w:type="dxa"/>
            <w:shd w:val="clear" w:color="auto" w:fill="F3F4F6"/>
            <w:tcMar>
              <w:top w:w="70" w:type="dxa"/>
              <w:left w:w="90" w:type="dxa"/>
              <w:bottom w:w="70" w:type="dxa"/>
              <w:right w:w="90" w:type="dxa"/>
            </w:tcMar>
            <w:vAlign w:val="center"/>
          </w:tcPr>
          <w:p w14:paraId="400CD981" w14:textId="77777777" w:rsidR="00687D78" w:rsidRDefault="00000000" w:rsidP="009F1A11">
            <w:pPr>
              <w:spacing w:after="0" w:line="240" w:lineRule="auto"/>
              <w:jc w:val="both"/>
            </w:pPr>
            <w:r>
              <w:rPr>
                <w:color w:val="20242B"/>
                <w:sz w:val="16"/>
              </w:rPr>
              <w:t>Alarms, equipment, reverberation, overlapping speech</w:t>
            </w:r>
          </w:p>
        </w:tc>
        <w:tc>
          <w:tcPr>
            <w:tcW w:w="3600" w:type="dxa"/>
            <w:shd w:val="clear" w:color="auto" w:fill="F3F4F6"/>
            <w:tcMar>
              <w:top w:w="70" w:type="dxa"/>
              <w:left w:w="90" w:type="dxa"/>
              <w:bottom w:w="70" w:type="dxa"/>
              <w:right w:w="90" w:type="dxa"/>
            </w:tcMar>
            <w:vAlign w:val="center"/>
          </w:tcPr>
          <w:p w14:paraId="4800F624" w14:textId="77777777" w:rsidR="00687D78" w:rsidRDefault="00000000" w:rsidP="009F1A11">
            <w:pPr>
              <w:spacing w:after="0" w:line="240" w:lineRule="auto"/>
              <w:jc w:val="both"/>
            </w:pPr>
            <w:r>
              <w:rPr>
                <w:color w:val="20242B"/>
                <w:sz w:val="16"/>
              </w:rPr>
              <w:t>Higher ASR/VAD error and unreliable prosodic cues</w:t>
            </w:r>
          </w:p>
        </w:tc>
      </w:tr>
      <w:tr w:rsidR="00687D78" w14:paraId="4D122473" w14:textId="77777777">
        <w:trPr>
          <w:cantSplit/>
          <w:jc w:val="center"/>
        </w:trPr>
        <w:tc>
          <w:tcPr>
            <w:tcW w:w="2880" w:type="dxa"/>
            <w:tcMar>
              <w:top w:w="70" w:type="dxa"/>
              <w:left w:w="90" w:type="dxa"/>
              <w:bottom w:w="70" w:type="dxa"/>
              <w:right w:w="90" w:type="dxa"/>
            </w:tcMar>
            <w:vAlign w:val="center"/>
          </w:tcPr>
          <w:p w14:paraId="6DDF7AFD" w14:textId="77777777" w:rsidR="00687D78" w:rsidRDefault="00000000" w:rsidP="009F1A11">
            <w:pPr>
              <w:spacing w:after="0" w:line="240" w:lineRule="auto"/>
              <w:jc w:val="both"/>
            </w:pPr>
            <w:r>
              <w:rPr>
                <w:color w:val="20242B"/>
                <w:sz w:val="16"/>
              </w:rPr>
              <w:t>Latency / connectivity</w:t>
            </w:r>
          </w:p>
        </w:tc>
        <w:tc>
          <w:tcPr>
            <w:tcW w:w="3600" w:type="dxa"/>
            <w:tcMar>
              <w:top w:w="70" w:type="dxa"/>
              <w:left w:w="90" w:type="dxa"/>
              <w:bottom w:w="70" w:type="dxa"/>
              <w:right w:w="90" w:type="dxa"/>
            </w:tcMar>
            <w:vAlign w:val="center"/>
          </w:tcPr>
          <w:p w14:paraId="317E396B" w14:textId="77777777" w:rsidR="00687D78" w:rsidRDefault="00000000" w:rsidP="009F1A11">
            <w:pPr>
              <w:spacing w:after="0" w:line="240" w:lineRule="auto"/>
              <w:jc w:val="both"/>
            </w:pPr>
            <w:r>
              <w:rPr>
                <w:color w:val="20242B"/>
                <w:sz w:val="16"/>
              </w:rPr>
              <w:t>Network-dependent processing is variable and may be unavailable</w:t>
            </w:r>
          </w:p>
        </w:tc>
        <w:tc>
          <w:tcPr>
            <w:tcW w:w="3600" w:type="dxa"/>
            <w:tcMar>
              <w:top w:w="70" w:type="dxa"/>
              <w:left w:w="90" w:type="dxa"/>
              <w:bottom w:w="70" w:type="dxa"/>
              <w:right w:w="90" w:type="dxa"/>
            </w:tcMar>
            <w:vAlign w:val="center"/>
          </w:tcPr>
          <w:p w14:paraId="526D7AF0" w14:textId="77777777" w:rsidR="00687D78" w:rsidRDefault="00000000" w:rsidP="009F1A11">
            <w:pPr>
              <w:spacing w:after="0" w:line="240" w:lineRule="auto"/>
              <w:jc w:val="both"/>
            </w:pPr>
            <w:r>
              <w:rPr>
                <w:color w:val="20242B"/>
                <w:sz w:val="16"/>
              </w:rPr>
              <w:t>Delayed or interrupted point-of-care communication</w:t>
            </w:r>
          </w:p>
        </w:tc>
      </w:tr>
      <w:tr w:rsidR="00687D78" w14:paraId="628AB46C" w14:textId="77777777">
        <w:trPr>
          <w:cantSplit/>
          <w:jc w:val="center"/>
        </w:trPr>
        <w:tc>
          <w:tcPr>
            <w:tcW w:w="2880" w:type="dxa"/>
            <w:shd w:val="clear" w:color="auto" w:fill="F3F4F6"/>
            <w:tcMar>
              <w:top w:w="70" w:type="dxa"/>
              <w:left w:w="90" w:type="dxa"/>
              <w:bottom w:w="70" w:type="dxa"/>
              <w:right w:w="90" w:type="dxa"/>
            </w:tcMar>
            <w:vAlign w:val="center"/>
          </w:tcPr>
          <w:p w14:paraId="4C0D32C2" w14:textId="77777777" w:rsidR="00687D78" w:rsidRDefault="00000000" w:rsidP="009F1A11">
            <w:pPr>
              <w:spacing w:after="0" w:line="240" w:lineRule="auto"/>
              <w:jc w:val="both"/>
            </w:pPr>
            <w:r>
              <w:rPr>
                <w:color w:val="20242B"/>
                <w:sz w:val="16"/>
              </w:rPr>
              <w:t>Privacy / governance</w:t>
            </w:r>
          </w:p>
        </w:tc>
        <w:tc>
          <w:tcPr>
            <w:tcW w:w="3600" w:type="dxa"/>
            <w:shd w:val="clear" w:color="auto" w:fill="F3F4F6"/>
            <w:tcMar>
              <w:top w:w="70" w:type="dxa"/>
              <w:left w:w="90" w:type="dxa"/>
              <w:bottom w:w="70" w:type="dxa"/>
              <w:right w:w="90" w:type="dxa"/>
            </w:tcMar>
            <w:vAlign w:val="center"/>
          </w:tcPr>
          <w:p w14:paraId="3161144B" w14:textId="77777777" w:rsidR="00687D78" w:rsidRDefault="00000000" w:rsidP="009F1A11">
            <w:pPr>
              <w:spacing w:after="0" w:line="240" w:lineRule="auto"/>
              <w:jc w:val="both"/>
            </w:pPr>
            <w:r>
              <w:rPr>
                <w:color w:val="20242B"/>
                <w:sz w:val="16"/>
              </w:rPr>
              <w:t>Off-device speech creates additional data-handling obligations</w:t>
            </w:r>
          </w:p>
        </w:tc>
        <w:tc>
          <w:tcPr>
            <w:tcW w:w="3600" w:type="dxa"/>
            <w:shd w:val="clear" w:color="auto" w:fill="F3F4F6"/>
            <w:tcMar>
              <w:top w:w="70" w:type="dxa"/>
              <w:left w:w="90" w:type="dxa"/>
              <w:bottom w:w="70" w:type="dxa"/>
              <w:right w:w="90" w:type="dxa"/>
            </w:tcMar>
            <w:vAlign w:val="center"/>
          </w:tcPr>
          <w:p w14:paraId="74545696" w14:textId="77777777" w:rsidR="00687D78" w:rsidRDefault="00000000" w:rsidP="009F1A11">
            <w:pPr>
              <w:spacing w:after="0" w:line="240" w:lineRule="auto"/>
              <w:jc w:val="both"/>
            </w:pPr>
            <w:r>
              <w:rPr>
                <w:color w:val="20242B"/>
                <w:sz w:val="16"/>
              </w:rPr>
              <w:t>More complex deployment, consent, and security requirements</w:t>
            </w:r>
          </w:p>
        </w:tc>
      </w:tr>
      <w:tr w:rsidR="00687D78" w14:paraId="0FF32223" w14:textId="77777777">
        <w:trPr>
          <w:cantSplit/>
          <w:jc w:val="center"/>
        </w:trPr>
        <w:tc>
          <w:tcPr>
            <w:tcW w:w="2880" w:type="dxa"/>
            <w:tcMar>
              <w:top w:w="70" w:type="dxa"/>
              <w:left w:w="90" w:type="dxa"/>
              <w:bottom w:w="70" w:type="dxa"/>
              <w:right w:w="90" w:type="dxa"/>
            </w:tcMar>
            <w:vAlign w:val="center"/>
          </w:tcPr>
          <w:p w14:paraId="7E387DDB" w14:textId="77777777" w:rsidR="00687D78" w:rsidRDefault="00000000" w:rsidP="009F1A11">
            <w:pPr>
              <w:spacing w:after="0" w:line="240" w:lineRule="auto"/>
              <w:jc w:val="both"/>
            </w:pPr>
            <w:r>
              <w:rPr>
                <w:color w:val="20242B"/>
                <w:sz w:val="16"/>
              </w:rPr>
              <w:t>Urgency expression</w:t>
            </w:r>
          </w:p>
        </w:tc>
        <w:tc>
          <w:tcPr>
            <w:tcW w:w="3600" w:type="dxa"/>
            <w:tcMar>
              <w:top w:w="70" w:type="dxa"/>
              <w:left w:w="90" w:type="dxa"/>
              <w:bottom w:w="70" w:type="dxa"/>
              <w:right w:w="90" w:type="dxa"/>
            </w:tcMar>
            <w:vAlign w:val="center"/>
          </w:tcPr>
          <w:p w14:paraId="5841269B" w14:textId="77777777" w:rsidR="00687D78" w:rsidRDefault="00000000" w:rsidP="009F1A11">
            <w:pPr>
              <w:spacing w:after="0" w:line="240" w:lineRule="auto"/>
              <w:jc w:val="both"/>
            </w:pPr>
            <w:r>
              <w:rPr>
                <w:color w:val="20242B"/>
                <w:sz w:val="16"/>
              </w:rPr>
              <w:t>Text translation does not preserve every vocal cue</w:t>
            </w:r>
          </w:p>
        </w:tc>
        <w:tc>
          <w:tcPr>
            <w:tcW w:w="3600" w:type="dxa"/>
            <w:tcMar>
              <w:top w:w="70" w:type="dxa"/>
              <w:left w:w="90" w:type="dxa"/>
              <w:bottom w:w="70" w:type="dxa"/>
              <w:right w:w="90" w:type="dxa"/>
            </w:tcMar>
            <w:vAlign w:val="center"/>
          </w:tcPr>
          <w:p w14:paraId="5672DF73" w14:textId="77777777" w:rsidR="00687D78" w:rsidRDefault="00000000" w:rsidP="009F1A11">
            <w:pPr>
              <w:spacing w:after="0" w:line="240" w:lineRule="auto"/>
              <w:jc w:val="both"/>
            </w:pPr>
            <w:r>
              <w:rPr>
                <w:color w:val="20242B"/>
                <w:sz w:val="16"/>
              </w:rPr>
              <w:t>Distress expression may be lost unless separately represented</w:t>
            </w:r>
          </w:p>
        </w:tc>
      </w:tr>
    </w:tbl>
    <w:p w14:paraId="7D7146A4" w14:textId="77777777" w:rsidR="00687D78" w:rsidRDefault="00687D78" w:rsidP="009F1A11">
      <w:pPr>
        <w:spacing w:after="0"/>
        <w:jc w:val="both"/>
      </w:pPr>
    </w:p>
    <w:p w14:paraId="7DB00F0A" w14:textId="77777777" w:rsidR="00687D78" w:rsidRDefault="00000000" w:rsidP="009F1A11">
      <w:pPr>
        <w:keepNext/>
        <w:spacing w:before="100" w:after="60"/>
        <w:jc w:val="both"/>
      </w:pPr>
      <w:r>
        <w:rPr>
          <w:b/>
          <w:color w:val="00B4D8"/>
          <w:sz w:val="22"/>
        </w:rPr>
        <w:t>2.3  Target Users &amp; Use Cases</w:t>
      </w:r>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Look w:val="04A0" w:firstRow="1" w:lastRow="0" w:firstColumn="1" w:lastColumn="0" w:noHBand="0" w:noVBand="1"/>
      </w:tblPr>
      <w:tblGrid>
        <w:gridCol w:w="2520"/>
        <w:gridCol w:w="1944"/>
        <w:gridCol w:w="4464"/>
        <w:gridCol w:w="1152"/>
      </w:tblGrid>
      <w:tr w:rsidR="00687D78" w14:paraId="0A92CDA0" w14:textId="77777777">
        <w:trPr>
          <w:cantSplit/>
          <w:tblHeader/>
          <w:jc w:val="center"/>
        </w:trPr>
        <w:tc>
          <w:tcPr>
            <w:tcW w:w="2520" w:type="dxa"/>
            <w:shd w:val="clear" w:color="auto" w:fill="0A2357"/>
            <w:tcMar>
              <w:top w:w="70" w:type="dxa"/>
              <w:left w:w="90" w:type="dxa"/>
              <w:bottom w:w="70" w:type="dxa"/>
              <w:right w:w="90" w:type="dxa"/>
            </w:tcMar>
            <w:vAlign w:val="center"/>
          </w:tcPr>
          <w:p w14:paraId="663DF06F" w14:textId="77777777" w:rsidR="00687D78" w:rsidRDefault="00000000" w:rsidP="009F1A11">
            <w:pPr>
              <w:spacing w:after="0" w:line="240" w:lineRule="auto"/>
              <w:jc w:val="both"/>
            </w:pPr>
            <w:r>
              <w:rPr>
                <w:b/>
                <w:color w:val="FFFFFF"/>
                <w:sz w:val="16"/>
              </w:rPr>
              <w:t>User Segment</w:t>
            </w:r>
          </w:p>
        </w:tc>
        <w:tc>
          <w:tcPr>
            <w:tcW w:w="1944" w:type="dxa"/>
            <w:shd w:val="clear" w:color="auto" w:fill="0A2357"/>
            <w:tcMar>
              <w:top w:w="70" w:type="dxa"/>
              <w:left w:w="90" w:type="dxa"/>
              <w:bottom w:w="70" w:type="dxa"/>
              <w:right w:w="90" w:type="dxa"/>
            </w:tcMar>
            <w:vAlign w:val="center"/>
          </w:tcPr>
          <w:p w14:paraId="713DD1A0" w14:textId="77777777" w:rsidR="00687D78" w:rsidRDefault="00000000" w:rsidP="009F1A11">
            <w:pPr>
              <w:spacing w:after="0" w:line="240" w:lineRule="auto"/>
              <w:jc w:val="both"/>
            </w:pPr>
            <w:r>
              <w:rPr>
                <w:b/>
                <w:color w:val="FFFFFF"/>
                <w:sz w:val="16"/>
              </w:rPr>
              <w:t>Language Need</w:t>
            </w:r>
          </w:p>
        </w:tc>
        <w:tc>
          <w:tcPr>
            <w:tcW w:w="4464" w:type="dxa"/>
            <w:shd w:val="clear" w:color="auto" w:fill="0A2357"/>
            <w:tcMar>
              <w:top w:w="70" w:type="dxa"/>
              <w:left w:w="90" w:type="dxa"/>
              <w:bottom w:w="70" w:type="dxa"/>
              <w:right w:w="90" w:type="dxa"/>
            </w:tcMar>
            <w:vAlign w:val="center"/>
          </w:tcPr>
          <w:p w14:paraId="6B9FD844" w14:textId="77777777" w:rsidR="00687D78" w:rsidRDefault="00000000" w:rsidP="009F1A11">
            <w:pPr>
              <w:spacing w:after="0" w:line="240" w:lineRule="auto"/>
              <w:jc w:val="both"/>
            </w:pPr>
            <w:r>
              <w:rPr>
                <w:b/>
                <w:color w:val="FFFFFF"/>
                <w:sz w:val="16"/>
              </w:rPr>
              <w:t>Primary Context</w:t>
            </w:r>
          </w:p>
        </w:tc>
        <w:tc>
          <w:tcPr>
            <w:tcW w:w="1152" w:type="dxa"/>
            <w:shd w:val="clear" w:color="auto" w:fill="0A2357"/>
            <w:tcMar>
              <w:top w:w="70" w:type="dxa"/>
              <w:left w:w="90" w:type="dxa"/>
              <w:bottom w:w="70" w:type="dxa"/>
              <w:right w:w="90" w:type="dxa"/>
            </w:tcMar>
            <w:vAlign w:val="center"/>
          </w:tcPr>
          <w:p w14:paraId="6E388D54" w14:textId="77777777" w:rsidR="00687D78" w:rsidRDefault="00000000" w:rsidP="009F1A11">
            <w:pPr>
              <w:spacing w:after="0" w:line="240" w:lineRule="auto"/>
              <w:jc w:val="both"/>
            </w:pPr>
            <w:r>
              <w:rPr>
                <w:b/>
                <w:color w:val="FFFFFF"/>
                <w:sz w:val="16"/>
              </w:rPr>
              <w:t>Priority</w:t>
            </w:r>
          </w:p>
        </w:tc>
      </w:tr>
      <w:tr w:rsidR="00687D78" w14:paraId="7A52E855" w14:textId="77777777">
        <w:trPr>
          <w:cantSplit/>
          <w:jc w:val="center"/>
        </w:trPr>
        <w:tc>
          <w:tcPr>
            <w:tcW w:w="2520" w:type="dxa"/>
            <w:tcMar>
              <w:top w:w="70" w:type="dxa"/>
              <w:left w:w="90" w:type="dxa"/>
              <w:bottom w:w="70" w:type="dxa"/>
              <w:right w:w="90" w:type="dxa"/>
            </w:tcMar>
            <w:vAlign w:val="center"/>
          </w:tcPr>
          <w:p w14:paraId="3CE71B36" w14:textId="77777777" w:rsidR="00687D78" w:rsidRDefault="00000000" w:rsidP="009F1A11">
            <w:pPr>
              <w:spacing w:after="0" w:line="240" w:lineRule="auto"/>
              <w:jc w:val="both"/>
            </w:pPr>
            <w:r>
              <w:rPr>
                <w:color w:val="20242B"/>
                <w:sz w:val="16"/>
              </w:rPr>
              <w:t>Vietnamese clinicians / nurses</w:t>
            </w:r>
          </w:p>
        </w:tc>
        <w:tc>
          <w:tcPr>
            <w:tcW w:w="1944" w:type="dxa"/>
            <w:tcMar>
              <w:top w:w="70" w:type="dxa"/>
              <w:left w:w="90" w:type="dxa"/>
              <w:bottom w:w="70" w:type="dxa"/>
              <w:right w:w="90" w:type="dxa"/>
            </w:tcMar>
            <w:vAlign w:val="center"/>
          </w:tcPr>
          <w:p w14:paraId="090BC747" w14:textId="77777777" w:rsidR="00687D78" w:rsidRDefault="00000000" w:rsidP="009F1A11">
            <w:pPr>
              <w:spacing w:after="0" w:line="240" w:lineRule="auto"/>
              <w:jc w:val="both"/>
            </w:pPr>
            <w:r>
              <w:rPr>
                <w:color w:val="20242B"/>
                <w:sz w:val="16"/>
              </w:rPr>
              <w:t>VI ↔ KO; VI ↔ EN</w:t>
            </w:r>
          </w:p>
        </w:tc>
        <w:tc>
          <w:tcPr>
            <w:tcW w:w="4464" w:type="dxa"/>
            <w:tcMar>
              <w:top w:w="70" w:type="dxa"/>
              <w:left w:w="90" w:type="dxa"/>
              <w:bottom w:w="70" w:type="dxa"/>
              <w:right w:w="90" w:type="dxa"/>
            </w:tcMar>
            <w:vAlign w:val="center"/>
          </w:tcPr>
          <w:p w14:paraId="23E8AE69" w14:textId="77777777" w:rsidR="00687D78" w:rsidRDefault="00000000" w:rsidP="009F1A11">
            <w:pPr>
              <w:spacing w:after="0" w:line="240" w:lineRule="auto"/>
              <w:jc w:val="both"/>
            </w:pPr>
            <w:r>
              <w:rPr>
                <w:color w:val="20242B"/>
                <w:sz w:val="16"/>
              </w:rPr>
              <w:t>Short symptom intake, allergies, pain, routine instructions</w:t>
            </w:r>
          </w:p>
        </w:tc>
        <w:tc>
          <w:tcPr>
            <w:tcW w:w="1152" w:type="dxa"/>
            <w:tcMar>
              <w:top w:w="70" w:type="dxa"/>
              <w:left w:w="90" w:type="dxa"/>
              <w:bottom w:w="70" w:type="dxa"/>
              <w:right w:w="90" w:type="dxa"/>
            </w:tcMar>
            <w:vAlign w:val="center"/>
          </w:tcPr>
          <w:p w14:paraId="3077ADCA" w14:textId="77777777" w:rsidR="00687D78" w:rsidRDefault="00000000" w:rsidP="009F1A11">
            <w:pPr>
              <w:spacing w:after="0" w:line="240" w:lineRule="auto"/>
              <w:jc w:val="both"/>
            </w:pPr>
            <w:r>
              <w:rPr>
                <w:color w:val="20242B"/>
                <w:sz w:val="16"/>
              </w:rPr>
              <w:t>Critical</w:t>
            </w:r>
          </w:p>
        </w:tc>
      </w:tr>
      <w:tr w:rsidR="00687D78" w14:paraId="4C1CD604" w14:textId="77777777">
        <w:trPr>
          <w:cantSplit/>
          <w:jc w:val="center"/>
        </w:trPr>
        <w:tc>
          <w:tcPr>
            <w:tcW w:w="2520" w:type="dxa"/>
            <w:shd w:val="clear" w:color="auto" w:fill="F3F4F6"/>
            <w:tcMar>
              <w:top w:w="70" w:type="dxa"/>
              <w:left w:w="90" w:type="dxa"/>
              <w:bottom w:w="70" w:type="dxa"/>
              <w:right w:w="90" w:type="dxa"/>
            </w:tcMar>
            <w:vAlign w:val="center"/>
          </w:tcPr>
          <w:p w14:paraId="59A80FCB" w14:textId="77777777" w:rsidR="00687D78" w:rsidRDefault="00000000" w:rsidP="009F1A11">
            <w:pPr>
              <w:spacing w:after="0" w:line="240" w:lineRule="auto"/>
              <w:jc w:val="both"/>
            </w:pPr>
            <w:r>
              <w:rPr>
                <w:color w:val="20242B"/>
                <w:sz w:val="16"/>
              </w:rPr>
              <w:t>Korean patients / families</w:t>
            </w:r>
          </w:p>
        </w:tc>
        <w:tc>
          <w:tcPr>
            <w:tcW w:w="1944" w:type="dxa"/>
            <w:shd w:val="clear" w:color="auto" w:fill="F3F4F6"/>
            <w:tcMar>
              <w:top w:w="70" w:type="dxa"/>
              <w:left w:w="90" w:type="dxa"/>
              <w:bottom w:w="70" w:type="dxa"/>
              <w:right w:w="90" w:type="dxa"/>
            </w:tcMar>
            <w:vAlign w:val="center"/>
          </w:tcPr>
          <w:p w14:paraId="1F72D5F6" w14:textId="77777777" w:rsidR="00687D78" w:rsidRDefault="00000000" w:rsidP="009F1A11">
            <w:pPr>
              <w:spacing w:after="0" w:line="240" w:lineRule="auto"/>
              <w:jc w:val="both"/>
            </w:pPr>
            <w:r>
              <w:rPr>
                <w:color w:val="20242B"/>
                <w:sz w:val="16"/>
              </w:rPr>
              <w:t>KO ↔ VI</w:t>
            </w:r>
          </w:p>
        </w:tc>
        <w:tc>
          <w:tcPr>
            <w:tcW w:w="4464" w:type="dxa"/>
            <w:shd w:val="clear" w:color="auto" w:fill="F3F4F6"/>
            <w:tcMar>
              <w:top w:w="70" w:type="dxa"/>
              <w:left w:w="90" w:type="dxa"/>
              <w:bottom w:w="70" w:type="dxa"/>
              <w:right w:w="90" w:type="dxa"/>
            </w:tcMar>
            <w:vAlign w:val="center"/>
          </w:tcPr>
          <w:p w14:paraId="1386F179" w14:textId="77777777" w:rsidR="00687D78" w:rsidRDefault="00000000" w:rsidP="009F1A11">
            <w:pPr>
              <w:spacing w:after="0" w:line="240" w:lineRule="auto"/>
              <w:jc w:val="both"/>
            </w:pPr>
            <w:r>
              <w:rPr>
                <w:color w:val="20242B"/>
                <w:sz w:val="16"/>
              </w:rPr>
              <w:t>Report symptoms, discomfort, allergy information, urgent concerns</w:t>
            </w:r>
          </w:p>
        </w:tc>
        <w:tc>
          <w:tcPr>
            <w:tcW w:w="1152" w:type="dxa"/>
            <w:shd w:val="clear" w:color="auto" w:fill="F3F4F6"/>
            <w:tcMar>
              <w:top w:w="70" w:type="dxa"/>
              <w:left w:w="90" w:type="dxa"/>
              <w:bottom w:w="70" w:type="dxa"/>
              <w:right w:w="90" w:type="dxa"/>
            </w:tcMar>
            <w:vAlign w:val="center"/>
          </w:tcPr>
          <w:p w14:paraId="3AEA5DCA" w14:textId="77777777" w:rsidR="00687D78" w:rsidRDefault="00000000" w:rsidP="009F1A11">
            <w:pPr>
              <w:spacing w:after="0" w:line="240" w:lineRule="auto"/>
              <w:jc w:val="both"/>
            </w:pPr>
            <w:r>
              <w:rPr>
                <w:color w:val="20242B"/>
                <w:sz w:val="16"/>
              </w:rPr>
              <w:t>Critical</w:t>
            </w:r>
          </w:p>
        </w:tc>
      </w:tr>
      <w:tr w:rsidR="00687D78" w14:paraId="25554B83" w14:textId="77777777">
        <w:trPr>
          <w:cantSplit/>
          <w:jc w:val="center"/>
        </w:trPr>
        <w:tc>
          <w:tcPr>
            <w:tcW w:w="2520" w:type="dxa"/>
            <w:tcMar>
              <w:top w:w="70" w:type="dxa"/>
              <w:left w:w="90" w:type="dxa"/>
              <w:bottom w:w="70" w:type="dxa"/>
              <w:right w:w="90" w:type="dxa"/>
            </w:tcMar>
            <w:vAlign w:val="center"/>
          </w:tcPr>
          <w:p w14:paraId="094B23CF" w14:textId="77777777" w:rsidR="00687D78" w:rsidRDefault="00000000" w:rsidP="009F1A11">
            <w:pPr>
              <w:spacing w:after="0" w:line="240" w:lineRule="auto"/>
              <w:jc w:val="both"/>
            </w:pPr>
            <w:r>
              <w:rPr>
                <w:color w:val="20242B"/>
                <w:sz w:val="16"/>
              </w:rPr>
              <w:t>Foreign trainees / staff</w:t>
            </w:r>
          </w:p>
        </w:tc>
        <w:tc>
          <w:tcPr>
            <w:tcW w:w="1944" w:type="dxa"/>
            <w:tcMar>
              <w:top w:w="70" w:type="dxa"/>
              <w:left w:w="90" w:type="dxa"/>
              <w:bottom w:w="70" w:type="dxa"/>
              <w:right w:w="90" w:type="dxa"/>
            </w:tcMar>
            <w:vAlign w:val="center"/>
          </w:tcPr>
          <w:p w14:paraId="22A97333" w14:textId="77777777" w:rsidR="00687D78" w:rsidRDefault="00000000" w:rsidP="009F1A11">
            <w:pPr>
              <w:spacing w:after="0" w:line="240" w:lineRule="auto"/>
              <w:jc w:val="both"/>
            </w:pPr>
            <w:r>
              <w:rPr>
                <w:color w:val="20242B"/>
                <w:sz w:val="16"/>
              </w:rPr>
              <w:t>EN ↔ VI</w:t>
            </w:r>
          </w:p>
        </w:tc>
        <w:tc>
          <w:tcPr>
            <w:tcW w:w="4464" w:type="dxa"/>
            <w:tcMar>
              <w:top w:w="70" w:type="dxa"/>
              <w:left w:w="90" w:type="dxa"/>
              <w:bottom w:w="70" w:type="dxa"/>
              <w:right w:w="90" w:type="dxa"/>
            </w:tcMar>
            <w:vAlign w:val="center"/>
          </w:tcPr>
          <w:p w14:paraId="59B52B71" w14:textId="77777777" w:rsidR="00687D78" w:rsidRDefault="00000000" w:rsidP="009F1A11">
            <w:pPr>
              <w:spacing w:after="0" w:line="240" w:lineRule="auto"/>
              <w:jc w:val="both"/>
            </w:pPr>
            <w:r>
              <w:rPr>
                <w:color w:val="20242B"/>
                <w:sz w:val="16"/>
              </w:rPr>
              <w:t>Handover, training, QA, non-emergency coordination</w:t>
            </w:r>
          </w:p>
        </w:tc>
        <w:tc>
          <w:tcPr>
            <w:tcW w:w="1152" w:type="dxa"/>
            <w:tcMar>
              <w:top w:w="70" w:type="dxa"/>
              <w:left w:w="90" w:type="dxa"/>
              <w:bottom w:w="70" w:type="dxa"/>
              <w:right w:w="90" w:type="dxa"/>
            </w:tcMar>
            <w:vAlign w:val="center"/>
          </w:tcPr>
          <w:p w14:paraId="16506592" w14:textId="77777777" w:rsidR="00687D78" w:rsidRDefault="00000000" w:rsidP="009F1A11">
            <w:pPr>
              <w:spacing w:after="0" w:line="240" w:lineRule="auto"/>
              <w:jc w:val="both"/>
            </w:pPr>
            <w:r>
              <w:rPr>
                <w:color w:val="20242B"/>
                <w:sz w:val="16"/>
              </w:rPr>
              <w:t>High</w:t>
            </w:r>
          </w:p>
        </w:tc>
      </w:tr>
    </w:tbl>
    <w:p w14:paraId="543EA047" w14:textId="77777777" w:rsidR="00687D78" w:rsidRDefault="00687D78" w:rsidP="009F1A11">
      <w:pPr>
        <w:spacing w:after="0"/>
        <w:jc w:val="both"/>
      </w:pPr>
    </w:p>
    <w:p w14:paraId="0197ACC6" w14:textId="77777777" w:rsidR="00687D78" w:rsidRDefault="00000000" w:rsidP="009F1A11">
      <w:pPr>
        <w:keepNext/>
        <w:spacing w:before="100" w:after="60"/>
        <w:jc w:val="both"/>
      </w:pPr>
      <w:r>
        <w:rPr>
          <w:b/>
          <w:color w:val="00B4D8"/>
          <w:sz w:val="22"/>
        </w:rPr>
        <w:t>2.4  Key Design Constraints</w:t>
      </w:r>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Look w:val="04A0" w:firstRow="1" w:lastRow="0" w:firstColumn="1" w:lastColumn="0" w:noHBand="0" w:noVBand="1"/>
      </w:tblPr>
      <w:tblGrid>
        <w:gridCol w:w="3240"/>
        <w:gridCol w:w="6840"/>
      </w:tblGrid>
      <w:tr w:rsidR="00687D78" w14:paraId="70073439" w14:textId="77777777">
        <w:trPr>
          <w:cantSplit/>
          <w:tblHeader/>
          <w:jc w:val="center"/>
        </w:trPr>
        <w:tc>
          <w:tcPr>
            <w:tcW w:w="3240" w:type="dxa"/>
            <w:shd w:val="clear" w:color="auto" w:fill="0A2357"/>
            <w:tcMar>
              <w:top w:w="70" w:type="dxa"/>
              <w:left w:w="90" w:type="dxa"/>
              <w:bottom w:w="70" w:type="dxa"/>
              <w:right w:w="90" w:type="dxa"/>
            </w:tcMar>
            <w:vAlign w:val="center"/>
          </w:tcPr>
          <w:p w14:paraId="32CBC767" w14:textId="77777777" w:rsidR="00687D78" w:rsidRDefault="00000000" w:rsidP="009F1A11">
            <w:pPr>
              <w:spacing w:after="0" w:line="240" w:lineRule="auto"/>
              <w:jc w:val="both"/>
            </w:pPr>
            <w:r>
              <w:rPr>
                <w:b/>
                <w:color w:val="FFFFFF"/>
                <w:sz w:val="17"/>
              </w:rPr>
              <w:t>Constraint</w:t>
            </w:r>
          </w:p>
        </w:tc>
        <w:tc>
          <w:tcPr>
            <w:tcW w:w="6840" w:type="dxa"/>
            <w:shd w:val="clear" w:color="auto" w:fill="0A2357"/>
            <w:tcMar>
              <w:top w:w="70" w:type="dxa"/>
              <w:left w:w="90" w:type="dxa"/>
              <w:bottom w:w="70" w:type="dxa"/>
              <w:right w:w="90" w:type="dxa"/>
            </w:tcMar>
            <w:vAlign w:val="center"/>
          </w:tcPr>
          <w:p w14:paraId="4EAD78FC" w14:textId="77777777" w:rsidR="00687D78" w:rsidRDefault="00000000" w:rsidP="009F1A11">
            <w:pPr>
              <w:spacing w:after="0" w:line="240" w:lineRule="auto"/>
              <w:jc w:val="both"/>
            </w:pPr>
            <w:r>
              <w:rPr>
                <w:b/>
                <w:color w:val="FFFFFF"/>
                <w:sz w:val="17"/>
              </w:rPr>
              <w:t>Target / Requirement</w:t>
            </w:r>
          </w:p>
        </w:tc>
      </w:tr>
      <w:tr w:rsidR="00687D78" w14:paraId="225D8E73" w14:textId="77777777">
        <w:trPr>
          <w:cantSplit/>
          <w:jc w:val="center"/>
        </w:trPr>
        <w:tc>
          <w:tcPr>
            <w:tcW w:w="3240" w:type="dxa"/>
            <w:tcMar>
              <w:top w:w="70" w:type="dxa"/>
              <w:left w:w="90" w:type="dxa"/>
              <w:bottom w:w="70" w:type="dxa"/>
              <w:right w:w="90" w:type="dxa"/>
            </w:tcMar>
            <w:vAlign w:val="center"/>
          </w:tcPr>
          <w:p w14:paraId="5F6B5A9A" w14:textId="77777777" w:rsidR="00687D78" w:rsidRDefault="00000000" w:rsidP="009F1A11">
            <w:pPr>
              <w:spacing w:after="0" w:line="240" w:lineRule="auto"/>
              <w:jc w:val="both"/>
            </w:pPr>
            <w:r>
              <w:rPr>
                <w:color w:val="20242B"/>
                <w:sz w:val="17"/>
              </w:rPr>
              <w:t>Internet dependency</w:t>
            </w:r>
          </w:p>
        </w:tc>
        <w:tc>
          <w:tcPr>
            <w:tcW w:w="6840" w:type="dxa"/>
            <w:tcMar>
              <w:top w:w="70" w:type="dxa"/>
              <w:left w:w="90" w:type="dxa"/>
              <w:bottom w:w="70" w:type="dxa"/>
              <w:right w:w="90" w:type="dxa"/>
            </w:tcMar>
            <w:vAlign w:val="center"/>
          </w:tcPr>
          <w:p w14:paraId="347FB55D" w14:textId="77777777" w:rsidR="00687D78" w:rsidRDefault="00000000" w:rsidP="009F1A11">
            <w:pPr>
              <w:spacing w:after="0" w:line="240" w:lineRule="auto"/>
              <w:jc w:val="both"/>
            </w:pPr>
            <w:r>
              <w:rPr>
                <w:color w:val="20242B"/>
                <w:sz w:val="17"/>
              </w:rPr>
              <w:t>Zero network required for core runtime inference; verify with airplane-mode and network-activity test</w:t>
            </w:r>
          </w:p>
        </w:tc>
      </w:tr>
      <w:tr w:rsidR="00687D78" w14:paraId="0061EB12" w14:textId="77777777">
        <w:trPr>
          <w:cantSplit/>
          <w:jc w:val="center"/>
        </w:trPr>
        <w:tc>
          <w:tcPr>
            <w:tcW w:w="3240" w:type="dxa"/>
            <w:shd w:val="clear" w:color="auto" w:fill="F3F4F6"/>
            <w:tcMar>
              <w:top w:w="70" w:type="dxa"/>
              <w:left w:w="90" w:type="dxa"/>
              <w:bottom w:w="70" w:type="dxa"/>
              <w:right w:w="90" w:type="dxa"/>
            </w:tcMar>
            <w:vAlign w:val="center"/>
          </w:tcPr>
          <w:p w14:paraId="7A2E8733" w14:textId="77777777" w:rsidR="00687D78" w:rsidRDefault="00000000" w:rsidP="009F1A11">
            <w:pPr>
              <w:spacing w:after="0" w:line="240" w:lineRule="auto"/>
              <w:jc w:val="both"/>
            </w:pPr>
            <w:r>
              <w:rPr>
                <w:color w:val="20242B"/>
                <w:sz w:val="17"/>
              </w:rPr>
              <w:t>End-to-end latency</w:t>
            </w:r>
          </w:p>
        </w:tc>
        <w:tc>
          <w:tcPr>
            <w:tcW w:w="6840" w:type="dxa"/>
            <w:shd w:val="clear" w:color="auto" w:fill="F3F4F6"/>
            <w:tcMar>
              <w:top w:w="70" w:type="dxa"/>
              <w:left w:w="90" w:type="dxa"/>
              <w:bottom w:w="70" w:type="dxa"/>
              <w:right w:w="90" w:type="dxa"/>
            </w:tcMar>
            <w:vAlign w:val="center"/>
          </w:tcPr>
          <w:p w14:paraId="66059CEC" w14:textId="77777777" w:rsidR="00687D78" w:rsidRDefault="00000000" w:rsidP="009F1A11">
            <w:pPr>
              <w:spacing w:after="0" w:line="240" w:lineRule="auto"/>
              <w:jc w:val="both"/>
            </w:pPr>
            <w:r>
              <w:rPr>
                <w:color w:val="20242B"/>
                <w:sz w:val="17"/>
              </w:rPr>
              <w:t>Challenge target: p50 ≤ 1.5 s; p95 &lt; 2.0 s after speech endpoint</w:t>
            </w:r>
          </w:p>
        </w:tc>
      </w:tr>
      <w:tr w:rsidR="00687D78" w14:paraId="11D9E823" w14:textId="77777777">
        <w:trPr>
          <w:cantSplit/>
          <w:jc w:val="center"/>
        </w:trPr>
        <w:tc>
          <w:tcPr>
            <w:tcW w:w="3240" w:type="dxa"/>
            <w:tcMar>
              <w:top w:w="70" w:type="dxa"/>
              <w:left w:w="90" w:type="dxa"/>
              <w:bottom w:w="70" w:type="dxa"/>
              <w:right w:w="90" w:type="dxa"/>
            </w:tcMar>
            <w:vAlign w:val="center"/>
          </w:tcPr>
          <w:p w14:paraId="4783C324" w14:textId="77777777" w:rsidR="00687D78" w:rsidRDefault="00000000" w:rsidP="009F1A11">
            <w:pPr>
              <w:spacing w:after="0" w:line="240" w:lineRule="auto"/>
              <w:jc w:val="both"/>
            </w:pPr>
            <w:r>
              <w:rPr>
                <w:color w:val="20242B"/>
                <w:sz w:val="17"/>
              </w:rPr>
              <w:t>Acoustic evaluation</w:t>
            </w:r>
          </w:p>
        </w:tc>
        <w:tc>
          <w:tcPr>
            <w:tcW w:w="6840" w:type="dxa"/>
            <w:tcMar>
              <w:top w:w="70" w:type="dxa"/>
              <w:left w:w="90" w:type="dxa"/>
              <w:bottom w:w="70" w:type="dxa"/>
              <w:right w:w="90" w:type="dxa"/>
            </w:tcMar>
            <w:vAlign w:val="center"/>
          </w:tcPr>
          <w:p w14:paraId="24E21F5D" w14:textId="77777777" w:rsidR="00687D78" w:rsidRDefault="00000000" w:rsidP="009F1A11">
            <w:pPr>
              <w:spacing w:after="0" w:line="240" w:lineRule="auto"/>
              <w:jc w:val="both"/>
            </w:pPr>
            <w:r>
              <w:rPr>
                <w:color w:val="20242B"/>
                <w:sz w:val="17"/>
              </w:rPr>
              <w:t>Clean / 10 / 5 / 0 dB SNR stress-test grid; multiple hospital-like backgrounds</w:t>
            </w:r>
          </w:p>
        </w:tc>
      </w:tr>
      <w:tr w:rsidR="00687D78" w14:paraId="2AFFE821" w14:textId="77777777">
        <w:trPr>
          <w:cantSplit/>
          <w:jc w:val="center"/>
        </w:trPr>
        <w:tc>
          <w:tcPr>
            <w:tcW w:w="3240" w:type="dxa"/>
            <w:shd w:val="clear" w:color="auto" w:fill="F3F4F6"/>
            <w:tcMar>
              <w:top w:w="70" w:type="dxa"/>
              <w:left w:w="90" w:type="dxa"/>
              <w:bottom w:w="70" w:type="dxa"/>
              <w:right w:w="90" w:type="dxa"/>
            </w:tcMar>
            <w:vAlign w:val="center"/>
          </w:tcPr>
          <w:p w14:paraId="6FAB46C7" w14:textId="77777777" w:rsidR="00687D78" w:rsidRDefault="00000000" w:rsidP="009F1A11">
            <w:pPr>
              <w:spacing w:after="0" w:line="240" w:lineRule="auto"/>
              <w:jc w:val="both"/>
            </w:pPr>
            <w:r>
              <w:rPr>
                <w:color w:val="20242B"/>
                <w:sz w:val="17"/>
              </w:rPr>
              <w:t>Language scope</w:t>
            </w:r>
          </w:p>
        </w:tc>
        <w:tc>
          <w:tcPr>
            <w:tcW w:w="6840" w:type="dxa"/>
            <w:shd w:val="clear" w:color="auto" w:fill="F3F4F6"/>
            <w:tcMar>
              <w:top w:w="70" w:type="dxa"/>
              <w:left w:w="90" w:type="dxa"/>
              <w:bottom w:w="70" w:type="dxa"/>
              <w:right w:w="90" w:type="dxa"/>
            </w:tcMar>
            <w:vAlign w:val="center"/>
          </w:tcPr>
          <w:p w14:paraId="18C725C0" w14:textId="77777777" w:rsidR="00687D78" w:rsidRDefault="00000000" w:rsidP="009F1A11">
            <w:pPr>
              <w:spacing w:after="0" w:line="240" w:lineRule="auto"/>
              <w:jc w:val="both"/>
            </w:pPr>
            <w:r>
              <w:rPr>
                <w:color w:val="20242B"/>
                <w:sz w:val="17"/>
              </w:rPr>
              <w:t>VI ↔ KO primary; VI ↔ EN secondary/supporting pivot</w:t>
            </w:r>
          </w:p>
        </w:tc>
      </w:tr>
      <w:tr w:rsidR="00687D78" w14:paraId="059F590F" w14:textId="77777777">
        <w:trPr>
          <w:cantSplit/>
          <w:jc w:val="center"/>
        </w:trPr>
        <w:tc>
          <w:tcPr>
            <w:tcW w:w="3240" w:type="dxa"/>
            <w:tcMar>
              <w:top w:w="70" w:type="dxa"/>
              <w:left w:w="90" w:type="dxa"/>
              <w:bottom w:w="70" w:type="dxa"/>
              <w:right w:w="90" w:type="dxa"/>
            </w:tcMar>
            <w:vAlign w:val="center"/>
          </w:tcPr>
          <w:p w14:paraId="3679085D" w14:textId="77777777" w:rsidR="00687D78" w:rsidRDefault="00000000" w:rsidP="009F1A11">
            <w:pPr>
              <w:spacing w:after="0" w:line="240" w:lineRule="auto"/>
              <w:jc w:val="both"/>
            </w:pPr>
            <w:r>
              <w:rPr>
                <w:color w:val="20242B"/>
                <w:sz w:val="17"/>
              </w:rPr>
              <w:t>Safety behavior</w:t>
            </w:r>
          </w:p>
        </w:tc>
        <w:tc>
          <w:tcPr>
            <w:tcW w:w="6840" w:type="dxa"/>
            <w:tcMar>
              <w:top w:w="70" w:type="dxa"/>
              <w:left w:w="90" w:type="dxa"/>
              <w:bottom w:w="70" w:type="dxa"/>
              <w:right w:w="90" w:type="dxa"/>
            </w:tcMar>
            <w:vAlign w:val="center"/>
          </w:tcPr>
          <w:p w14:paraId="5C42B179" w14:textId="77777777" w:rsidR="00687D78" w:rsidRDefault="00000000" w:rsidP="009F1A11">
            <w:pPr>
              <w:spacing w:after="0" w:line="240" w:lineRule="auto"/>
              <w:jc w:val="both"/>
            </w:pPr>
            <w:r>
              <w:rPr>
                <w:color w:val="20242B"/>
                <w:sz w:val="17"/>
              </w:rPr>
              <w:t>Repeat / confirm / abstain on low-quality or semantic-safety failure</w:t>
            </w:r>
          </w:p>
        </w:tc>
      </w:tr>
      <w:tr w:rsidR="00687D78" w14:paraId="3EFD0396" w14:textId="77777777">
        <w:trPr>
          <w:cantSplit/>
          <w:jc w:val="center"/>
        </w:trPr>
        <w:tc>
          <w:tcPr>
            <w:tcW w:w="3240" w:type="dxa"/>
            <w:shd w:val="clear" w:color="auto" w:fill="F3F4F6"/>
            <w:tcMar>
              <w:top w:w="70" w:type="dxa"/>
              <w:left w:w="90" w:type="dxa"/>
              <w:bottom w:w="70" w:type="dxa"/>
              <w:right w:w="90" w:type="dxa"/>
            </w:tcMar>
            <w:vAlign w:val="center"/>
          </w:tcPr>
          <w:p w14:paraId="4D284FB8" w14:textId="77777777" w:rsidR="00687D78" w:rsidRDefault="00000000" w:rsidP="009F1A11">
            <w:pPr>
              <w:spacing w:after="0" w:line="240" w:lineRule="auto"/>
              <w:jc w:val="both"/>
            </w:pPr>
            <w:r>
              <w:rPr>
                <w:color w:val="20242B"/>
                <w:sz w:val="17"/>
              </w:rPr>
              <w:t>Clinical scope</w:t>
            </w:r>
          </w:p>
        </w:tc>
        <w:tc>
          <w:tcPr>
            <w:tcW w:w="6840" w:type="dxa"/>
            <w:shd w:val="clear" w:color="auto" w:fill="F3F4F6"/>
            <w:tcMar>
              <w:top w:w="70" w:type="dxa"/>
              <w:left w:w="90" w:type="dxa"/>
              <w:bottom w:w="70" w:type="dxa"/>
              <w:right w:w="90" w:type="dxa"/>
            </w:tcMar>
            <w:vAlign w:val="center"/>
          </w:tcPr>
          <w:p w14:paraId="1E871352" w14:textId="77777777" w:rsidR="00687D78" w:rsidRDefault="00000000" w:rsidP="009F1A11">
            <w:pPr>
              <w:spacing w:after="0" w:line="240" w:lineRule="auto"/>
              <w:jc w:val="both"/>
            </w:pPr>
            <w:r>
              <w:rPr>
                <w:color w:val="20242B"/>
                <w:sz w:val="17"/>
              </w:rPr>
              <w:t>Assistive communication only; no diagnosis, autonomous triage, or treatment recommendation</w:t>
            </w:r>
          </w:p>
        </w:tc>
      </w:tr>
    </w:tbl>
    <w:p w14:paraId="0B7F6052" w14:textId="77777777" w:rsidR="00687D78" w:rsidRDefault="00687D78" w:rsidP="009F1A11">
      <w:pPr>
        <w:spacing w:after="0"/>
        <w:jc w:val="both"/>
      </w:pPr>
    </w:p>
    <w:p w14:paraId="1BA683F9" w14:textId="77777777" w:rsidR="009F1A11" w:rsidRDefault="009F1A11" w:rsidP="009F1A11">
      <w:pPr>
        <w:jc w:val="both"/>
        <w:rPr>
          <w:b/>
          <w:color w:val="0A2357"/>
          <w:sz w:val="28"/>
        </w:rPr>
      </w:pPr>
      <w:r>
        <w:rPr>
          <w:b/>
          <w:color w:val="0A2357"/>
          <w:sz w:val="28"/>
        </w:rPr>
        <w:br w:type="page"/>
      </w:r>
    </w:p>
    <w:p w14:paraId="309EE090" w14:textId="71DBE329" w:rsidR="00687D78" w:rsidRDefault="00000000" w:rsidP="009F1A11">
      <w:pPr>
        <w:keepNext/>
        <w:spacing w:after="100"/>
        <w:jc w:val="both"/>
      </w:pPr>
      <w:r>
        <w:rPr>
          <w:b/>
          <w:color w:val="0A2357"/>
          <w:sz w:val="28"/>
        </w:rPr>
        <w:lastRenderedPageBreak/>
        <w:t>3.  Business Solution &amp; Innovation</w:t>
      </w:r>
    </w:p>
    <w:p w14:paraId="5A19C5AF" w14:textId="77777777" w:rsidR="00687D78" w:rsidRDefault="00000000" w:rsidP="009F1A11">
      <w:pPr>
        <w:pBdr>
          <w:bottom w:val="single" w:sz="12" w:space="1" w:color="00B4D8"/>
        </w:pBdr>
        <w:spacing w:after="120" w:line="48" w:lineRule="auto"/>
        <w:jc w:val="both"/>
      </w:pPr>
      <w:r>
        <w:rPr>
          <w:color w:val="00B4D8"/>
          <w:sz w:val="4"/>
        </w:rPr>
        <w:t xml:space="preserve"> </w:t>
      </w:r>
    </w:p>
    <w:p w14:paraId="064E76DB" w14:textId="77777777" w:rsidR="00687D78" w:rsidRDefault="00000000" w:rsidP="009F1A11">
      <w:pPr>
        <w:keepNext/>
        <w:spacing w:before="100" w:after="60"/>
        <w:jc w:val="both"/>
      </w:pPr>
      <w:r>
        <w:rPr>
          <w:b/>
          <w:color w:val="00B4D8"/>
          <w:sz w:val="22"/>
        </w:rPr>
        <w:t>3.1  Industry Problem &amp; Solution Fit</w:t>
      </w:r>
    </w:p>
    <w:p w14:paraId="0B325374" w14:textId="77777777" w:rsidR="00687D78" w:rsidRDefault="00000000" w:rsidP="009F1A11">
      <w:pPr>
        <w:spacing w:after="60" w:line="259" w:lineRule="auto"/>
        <w:jc w:val="both"/>
      </w:pPr>
      <w:r>
        <w:rPr>
          <w:color w:val="20242B"/>
        </w:rPr>
        <w:t>ToneBridge is positioned between a general translation application and a professional medical-interpreter workflow. The challenge MVP does not claim to replace professional interpretation. Its specific product hypothesis is that a constrained, local communication channel can add value when three requirements coincide: offline operation, medically sensitive semantic preservation, and an independent advisory vocal-urgency cue. This scope is narrower than a general-purpose translator but more explicitly safety-gated for the selected use case.</w:t>
      </w:r>
    </w:p>
    <w:p w14:paraId="24B83CD8" w14:textId="77777777" w:rsidR="00687D78" w:rsidRDefault="00000000" w:rsidP="009F1A11">
      <w:pPr>
        <w:keepNext/>
        <w:spacing w:before="100" w:after="60"/>
        <w:jc w:val="both"/>
      </w:pPr>
      <w:r>
        <w:rPr>
          <w:b/>
          <w:color w:val="00B4D8"/>
          <w:sz w:val="22"/>
        </w:rPr>
        <w:t>3.2  Innovation &amp; Competitive Strengths</w:t>
      </w:r>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Look w:val="04A0" w:firstRow="1" w:lastRow="0" w:firstColumn="1" w:lastColumn="0" w:noHBand="0" w:noVBand="1"/>
      </w:tblPr>
      <w:tblGrid>
        <w:gridCol w:w="2304"/>
        <w:gridCol w:w="3888"/>
        <w:gridCol w:w="3888"/>
      </w:tblGrid>
      <w:tr w:rsidR="00687D78" w14:paraId="01C3E3CD" w14:textId="77777777">
        <w:trPr>
          <w:cantSplit/>
          <w:tblHeader/>
          <w:jc w:val="center"/>
        </w:trPr>
        <w:tc>
          <w:tcPr>
            <w:tcW w:w="2304" w:type="dxa"/>
            <w:shd w:val="clear" w:color="auto" w:fill="0A2357"/>
            <w:tcMar>
              <w:top w:w="70" w:type="dxa"/>
              <w:left w:w="90" w:type="dxa"/>
              <w:bottom w:w="70" w:type="dxa"/>
              <w:right w:w="90" w:type="dxa"/>
            </w:tcMar>
            <w:vAlign w:val="center"/>
          </w:tcPr>
          <w:p w14:paraId="4B02EAAF" w14:textId="77777777" w:rsidR="00687D78" w:rsidRDefault="00000000" w:rsidP="009F1A11">
            <w:pPr>
              <w:spacing w:after="0" w:line="240" w:lineRule="auto"/>
              <w:jc w:val="both"/>
            </w:pPr>
            <w:r>
              <w:rPr>
                <w:b/>
                <w:color w:val="FFFFFF"/>
                <w:sz w:val="16"/>
              </w:rPr>
              <w:t>Dimension</w:t>
            </w:r>
          </w:p>
        </w:tc>
        <w:tc>
          <w:tcPr>
            <w:tcW w:w="3888" w:type="dxa"/>
            <w:shd w:val="clear" w:color="auto" w:fill="0A2357"/>
            <w:tcMar>
              <w:top w:w="70" w:type="dxa"/>
              <w:left w:w="90" w:type="dxa"/>
              <w:bottom w:w="70" w:type="dxa"/>
              <w:right w:w="90" w:type="dxa"/>
            </w:tcMar>
            <w:vAlign w:val="center"/>
          </w:tcPr>
          <w:p w14:paraId="49F2089A" w14:textId="77777777" w:rsidR="00687D78" w:rsidRDefault="00000000" w:rsidP="009F1A11">
            <w:pPr>
              <w:spacing w:after="0" w:line="240" w:lineRule="auto"/>
              <w:jc w:val="both"/>
            </w:pPr>
            <w:r>
              <w:rPr>
                <w:b/>
                <w:color w:val="FFFFFF"/>
                <w:sz w:val="16"/>
              </w:rPr>
              <w:t>Typical General Translator</w:t>
            </w:r>
          </w:p>
        </w:tc>
        <w:tc>
          <w:tcPr>
            <w:tcW w:w="3888" w:type="dxa"/>
            <w:shd w:val="clear" w:color="auto" w:fill="0A2357"/>
            <w:tcMar>
              <w:top w:w="70" w:type="dxa"/>
              <w:left w:w="90" w:type="dxa"/>
              <w:bottom w:w="70" w:type="dxa"/>
              <w:right w:w="90" w:type="dxa"/>
            </w:tcMar>
            <w:vAlign w:val="center"/>
          </w:tcPr>
          <w:p w14:paraId="6540CB4B" w14:textId="77777777" w:rsidR="00687D78" w:rsidRDefault="00000000" w:rsidP="009F1A11">
            <w:pPr>
              <w:spacing w:after="0" w:line="240" w:lineRule="auto"/>
              <w:jc w:val="both"/>
            </w:pPr>
            <w:r>
              <w:rPr>
                <w:b/>
                <w:color w:val="FFFFFF"/>
                <w:sz w:val="16"/>
              </w:rPr>
              <w:t>ToneBridge</w:t>
            </w:r>
          </w:p>
        </w:tc>
      </w:tr>
      <w:tr w:rsidR="00687D78" w14:paraId="7A855D7B" w14:textId="77777777">
        <w:trPr>
          <w:cantSplit/>
          <w:jc w:val="center"/>
        </w:trPr>
        <w:tc>
          <w:tcPr>
            <w:tcW w:w="2304" w:type="dxa"/>
            <w:tcMar>
              <w:top w:w="70" w:type="dxa"/>
              <w:left w:w="90" w:type="dxa"/>
              <w:bottom w:w="70" w:type="dxa"/>
              <w:right w:w="90" w:type="dxa"/>
            </w:tcMar>
            <w:vAlign w:val="center"/>
          </w:tcPr>
          <w:p w14:paraId="5306E3FF" w14:textId="77777777" w:rsidR="00687D78" w:rsidRDefault="00000000" w:rsidP="009F1A11">
            <w:pPr>
              <w:spacing w:after="0" w:line="240" w:lineRule="auto"/>
              <w:jc w:val="both"/>
            </w:pPr>
            <w:r>
              <w:rPr>
                <w:color w:val="20242B"/>
                <w:sz w:val="16"/>
              </w:rPr>
              <w:t>Connectivity</w:t>
            </w:r>
          </w:p>
        </w:tc>
        <w:tc>
          <w:tcPr>
            <w:tcW w:w="3888" w:type="dxa"/>
            <w:tcMar>
              <w:top w:w="70" w:type="dxa"/>
              <w:left w:w="90" w:type="dxa"/>
              <w:bottom w:w="70" w:type="dxa"/>
              <w:right w:w="90" w:type="dxa"/>
            </w:tcMar>
            <w:vAlign w:val="center"/>
          </w:tcPr>
          <w:p w14:paraId="4A659424" w14:textId="77777777" w:rsidR="00687D78" w:rsidRDefault="00000000" w:rsidP="009F1A11">
            <w:pPr>
              <w:spacing w:after="0" w:line="240" w:lineRule="auto"/>
              <w:jc w:val="both"/>
            </w:pPr>
            <w:r>
              <w:rPr>
                <w:color w:val="20242B"/>
                <w:sz w:val="16"/>
              </w:rPr>
              <w:t>Cloud/offline capability varies by product</w:t>
            </w:r>
          </w:p>
        </w:tc>
        <w:tc>
          <w:tcPr>
            <w:tcW w:w="3888" w:type="dxa"/>
            <w:tcMar>
              <w:top w:w="70" w:type="dxa"/>
              <w:left w:w="90" w:type="dxa"/>
              <w:bottom w:w="70" w:type="dxa"/>
              <w:right w:w="90" w:type="dxa"/>
            </w:tcMar>
            <w:vAlign w:val="center"/>
          </w:tcPr>
          <w:p w14:paraId="35F10624" w14:textId="77777777" w:rsidR="00687D78" w:rsidRDefault="00000000" w:rsidP="009F1A11">
            <w:pPr>
              <w:spacing w:after="0" w:line="240" w:lineRule="auto"/>
              <w:jc w:val="both"/>
            </w:pPr>
            <w:r>
              <w:rPr>
                <w:color w:val="20242B"/>
                <w:sz w:val="16"/>
              </w:rPr>
              <w:t>Core inference intentionally local and offline-verified</w:t>
            </w:r>
          </w:p>
        </w:tc>
      </w:tr>
      <w:tr w:rsidR="00687D78" w14:paraId="1B87798B" w14:textId="77777777">
        <w:trPr>
          <w:cantSplit/>
          <w:jc w:val="center"/>
        </w:trPr>
        <w:tc>
          <w:tcPr>
            <w:tcW w:w="2304" w:type="dxa"/>
            <w:shd w:val="clear" w:color="auto" w:fill="F3F4F6"/>
            <w:tcMar>
              <w:top w:w="70" w:type="dxa"/>
              <w:left w:w="90" w:type="dxa"/>
              <w:bottom w:w="70" w:type="dxa"/>
              <w:right w:w="90" w:type="dxa"/>
            </w:tcMar>
            <w:vAlign w:val="center"/>
          </w:tcPr>
          <w:p w14:paraId="69601FAF" w14:textId="77777777" w:rsidR="00687D78" w:rsidRDefault="00000000" w:rsidP="009F1A11">
            <w:pPr>
              <w:spacing w:after="0" w:line="240" w:lineRule="auto"/>
              <w:jc w:val="both"/>
            </w:pPr>
            <w:r>
              <w:rPr>
                <w:color w:val="20242B"/>
                <w:sz w:val="16"/>
              </w:rPr>
              <w:t>Domain semantics</w:t>
            </w:r>
          </w:p>
        </w:tc>
        <w:tc>
          <w:tcPr>
            <w:tcW w:w="3888" w:type="dxa"/>
            <w:shd w:val="clear" w:color="auto" w:fill="F3F4F6"/>
            <w:tcMar>
              <w:top w:w="70" w:type="dxa"/>
              <w:left w:w="90" w:type="dxa"/>
              <w:bottom w:w="70" w:type="dxa"/>
              <w:right w:w="90" w:type="dxa"/>
            </w:tcMar>
            <w:vAlign w:val="center"/>
          </w:tcPr>
          <w:p w14:paraId="27AC5AE9" w14:textId="77777777" w:rsidR="00687D78" w:rsidRDefault="00000000" w:rsidP="009F1A11">
            <w:pPr>
              <w:spacing w:after="0" w:line="240" w:lineRule="auto"/>
              <w:jc w:val="both"/>
            </w:pPr>
            <w:r>
              <w:rPr>
                <w:color w:val="20242B"/>
                <w:sz w:val="16"/>
              </w:rPr>
              <w:t>General vocabulary; no dedicated critical-slot acceptance gate</w:t>
            </w:r>
          </w:p>
        </w:tc>
        <w:tc>
          <w:tcPr>
            <w:tcW w:w="3888" w:type="dxa"/>
            <w:shd w:val="clear" w:color="auto" w:fill="F3F4F6"/>
            <w:tcMar>
              <w:top w:w="70" w:type="dxa"/>
              <w:left w:w="90" w:type="dxa"/>
              <w:bottom w:w="70" w:type="dxa"/>
              <w:right w:w="90" w:type="dxa"/>
            </w:tcMar>
            <w:vAlign w:val="center"/>
          </w:tcPr>
          <w:p w14:paraId="1A286A6C" w14:textId="77777777" w:rsidR="00687D78" w:rsidRDefault="00000000" w:rsidP="009F1A11">
            <w:pPr>
              <w:spacing w:after="0" w:line="240" w:lineRule="auto"/>
              <w:jc w:val="both"/>
            </w:pPr>
            <w:r>
              <w:rPr>
                <w:color w:val="20242B"/>
                <w:sz w:val="16"/>
              </w:rPr>
              <w:t>Medical glossary + explicit post-translation semantic preservation check</w:t>
            </w:r>
          </w:p>
        </w:tc>
      </w:tr>
      <w:tr w:rsidR="00687D78" w14:paraId="47CCA1DD" w14:textId="77777777">
        <w:trPr>
          <w:cantSplit/>
          <w:jc w:val="center"/>
        </w:trPr>
        <w:tc>
          <w:tcPr>
            <w:tcW w:w="2304" w:type="dxa"/>
            <w:tcMar>
              <w:top w:w="70" w:type="dxa"/>
              <w:left w:w="90" w:type="dxa"/>
              <w:bottom w:w="70" w:type="dxa"/>
              <w:right w:w="90" w:type="dxa"/>
            </w:tcMar>
            <w:vAlign w:val="center"/>
          </w:tcPr>
          <w:p w14:paraId="374E87D6" w14:textId="77777777" w:rsidR="00687D78" w:rsidRDefault="00000000" w:rsidP="009F1A11">
            <w:pPr>
              <w:spacing w:after="0" w:line="240" w:lineRule="auto"/>
              <w:jc w:val="both"/>
            </w:pPr>
            <w:r>
              <w:rPr>
                <w:color w:val="20242B"/>
                <w:sz w:val="16"/>
              </w:rPr>
              <w:t>Noise treatment</w:t>
            </w:r>
          </w:p>
        </w:tc>
        <w:tc>
          <w:tcPr>
            <w:tcW w:w="3888" w:type="dxa"/>
            <w:tcMar>
              <w:top w:w="70" w:type="dxa"/>
              <w:left w:w="90" w:type="dxa"/>
              <w:bottom w:w="70" w:type="dxa"/>
              <w:right w:w="90" w:type="dxa"/>
            </w:tcMar>
            <w:vAlign w:val="center"/>
          </w:tcPr>
          <w:p w14:paraId="5ABDFB60" w14:textId="77777777" w:rsidR="00687D78" w:rsidRDefault="00000000" w:rsidP="009F1A11">
            <w:pPr>
              <w:spacing w:after="0" w:line="240" w:lineRule="auto"/>
              <w:jc w:val="both"/>
            </w:pPr>
            <w:r>
              <w:rPr>
                <w:color w:val="20242B"/>
                <w:sz w:val="16"/>
              </w:rPr>
              <w:t>Usually a single audio path</w:t>
            </w:r>
          </w:p>
        </w:tc>
        <w:tc>
          <w:tcPr>
            <w:tcW w:w="3888" w:type="dxa"/>
            <w:tcMar>
              <w:top w:w="70" w:type="dxa"/>
              <w:left w:w="90" w:type="dxa"/>
              <w:bottom w:w="70" w:type="dxa"/>
              <w:right w:w="90" w:type="dxa"/>
            </w:tcMar>
            <w:vAlign w:val="center"/>
          </w:tcPr>
          <w:p w14:paraId="45617B86" w14:textId="77777777" w:rsidR="00687D78" w:rsidRDefault="00000000" w:rsidP="009F1A11">
            <w:pPr>
              <w:spacing w:after="0" w:line="240" w:lineRule="auto"/>
              <w:jc w:val="both"/>
            </w:pPr>
            <w:r>
              <w:rPr>
                <w:color w:val="20242B"/>
                <w:sz w:val="16"/>
              </w:rPr>
              <w:t>Dual-path design: ASR-oriented enhancement and pitch-preserving path</w:t>
            </w:r>
          </w:p>
        </w:tc>
      </w:tr>
      <w:tr w:rsidR="00687D78" w14:paraId="7D5236AE" w14:textId="77777777">
        <w:trPr>
          <w:cantSplit/>
          <w:jc w:val="center"/>
        </w:trPr>
        <w:tc>
          <w:tcPr>
            <w:tcW w:w="2304" w:type="dxa"/>
            <w:shd w:val="clear" w:color="auto" w:fill="F3F4F6"/>
            <w:tcMar>
              <w:top w:w="70" w:type="dxa"/>
              <w:left w:w="90" w:type="dxa"/>
              <w:bottom w:w="70" w:type="dxa"/>
              <w:right w:w="90" w:type="dxa"/>
            </w:tcMar>
            <w:vAlign w:val="center"/>
          </w:tcPr>
          <w:p w14:paraId="106A817E" w14:textId="77777777" w:rsidR="00687D78" w:rsidRDefault="00000000" w:rsidP="009F1A11">
            <w:pPr>
              <w:spacing w:after="0" w:line="240" w:lineRule="auto"/>
              <w:jc w:val="both"/>
            </w:pPr>
            <w:r>
              <w:rPr>
                <w:color w:val="20242B"/>
                <w:sz w:val="16"/>
              </w:rPr>
              <w:t>Vocal urgency</w:t>
            </w:r>
          </w:p>
        </w:tc>
        <w:tc>
          <w:tcPr>
            <w:tcW w:w="3888" w:type="dxa"/>
            <w:shd w:val="clear" w:color="auto" w:fill="F3F4F6"/>
            <w:tcMar>
              <w:top w:w="70" w:type="dxa"/>
              <w:left w:w="90" w:type="dxa"/>
              <w:bottom w:w="70" w:type="dxa"/>
              <w:right w:w="90" w:type="dxa"/>
            </w:tcMar>
            <w:vAlign w:val="center"/>
          </w:tcPr>
          <w:p w14:paraId="60F668F5" w14:textId="77777777" w:rsidR="00687D78" w:rsidRDefault="00000000" w:rsidP="009F1A11">
            <w:pPr>
              <w:spacing w:after="0" w:line="240" w:lineRule="auto"/>
              <w:jc w:val="both"/>
            </w:pPr>
            <w:r>
              <w:rPr>
                <w:color w:val="20242B"/>
                <w:sz w:val="16"/>
              </w:rPr>
              <w:t>Normally outside the translation pipeline</w:t>
            </w:r>
          </w:p>
        </w:tc>
        <w:tc>
          <w:tcPr>
            <w:tcW w:w="3888" w:type="dxa"/>
            <w:shd w:val="clear" w:color="auto" w:fill="F3F4F6"/>
            <w:tcMar>
              <w:top w:w="70" w:type="dxa"/>
              <w:left w:w="90" w:type="dxa"/>
              <w:bottom w:w="70" w:type="dxa"/>
              <w:right w:w="90" w:type="dxa"/>
            </w:tcMar>
            <w:vAlign w:val="center"/>
          </w:tcPr>
          <w:p w14:paraId="682562F5" w14:textId="77777777" w:rsidR="00687D78" w:rsidRDefault="00000000" w:rsidP="009F1A11">
            <w:pPr>
              <w:spacing w:after="0" w:line="240" w:lineRule="auto"/>
              <w:jc w:val="both"/>
            </w:pPr>
            <w:r>
              <w:rPr>
                <w:color w:val="20242B"/>
                <w:sz w:val="16"/>
              </w:rPr>
              <w:t>Separate advisory acoustic channel with UNKNOWN/abstain state</w:t>
            </w:r>
          </w:p>
        </w:tc>
      </w:tr>
      <w:tr w:rsidR="00687D78" w14:paraId="1DEB1D58" w14:textId="77777777">
        <w:trPr>
          <w:cantSplit/>
          <w:jc w:val="center"/>
        </w:trPr>
        <w:tc>
          <w:tcPr>
            <w:tcW w:w="2304" w:type="dxa"/>
            <w:tcMar>
              <w:top w:w="70" w:type="dxa"/>
              <w:left w:w="90" w:type="dxa"/>
              <w:bottom w:w="70" w:type="dxa"/>
              <w:right w:w="90" w:type="dxa"/>
            </w:tcMar>
            <w:vAlign w:val="center"/>
          </w:tcPr>
          <w:p w14:paraId="56089DB5" w14:textId="77777777" w:rsidR="00687D78" w:rsidRDefault="00000000" w:rsidP="009F1A11">
            <w:pPr>
              <w:spacing w:after="0" w:line="240" w:lineRule="auto"/>
              <w:jc w:val="both"/>
            </w:pPr>
            <w:r>
              <w:rPr>
                <w:color w:val="20242B"/>
                <w:sz w:val="16"/>
              </w:rPr>
              <w:t>Failure behavior</w:t>
            </w:r>
          </w:p>
        </w:tc>
        <w:tc>
          <w:tcPr>
            <w:tcW w:w="3888" w:type="dxa"/>
            <w:tcMar>
              <w:top w:w="70" w:type="dxa"/>
              <w:left w:w="90" w:type="dxa"/>
              <w:bottom w:w="70" w:type="dxa"/>
              <w:right w:w="90" w:type="dxa"/>
            </w:tcMar>
            <w:vAlign w:val="center"/>
          </w:tcPr>
          <w:p w14:paraId="23970332" w14:textId="77777777" w:rsidR="00687D78" w:rsidRDefault="00000000" w:rsidP="009F1A11">
            <w:pPr>
              <w:spacing w:after="0" w:line="240" w:lineRule="auto"/>
              <w:jc w:val="both"/>
            </w:pPr>
            <w:r>
              <w:rPr>
                <w:color w:val="20242B"/>
                <w:sz w:val="16"/>
              </w:rPr>
              <w:t>A translation is usually returned</w:t>
            </w:r>
          </w:p>
        </w:tc>
        <w:tc>
          <w:tcPr>
            <w:tcW w:w="3888" w:type="dxa"/>
            <w:tcMar>
              <w:top w:w="70" w:type="dxa"/>
              <w:left w:w="90" w:type="dxa"/>
              <w:bottom w:w="70" w:type="dxa"/>
              <w:right w:w="90" w:type="dxa"/>
            </w:tcMar>
            <w:vAlign w:val="center"/>
          </w:tcPr>
          <w:p w14:paraId="736251DA" w14:textId="77777777" w:rsidR="00687D78" w:rsidRDefault="00000000" w:rsidP="009F1A11">
            <w:pPr>
              <w:spacing w:after="0" w:line="240" w:lineRule="auto"/>
              <w:jc w:val="both"/>
            </w:pPr>
            <w:r>
              <w:rPr>
                <w:color w:val="20242B"/>
                <w:sz w:val="16"/>
              </w:rPr>
              <w:t>Selective gate can repeat, confirm, or abstain</w:t>
            </w:r>
          </w:p>
        </w:tc>
      </w:tr>
      <w:tr w:rsidR="00687D78" w14:paraId="2C981A87" w14:textId="77777777">
        <w:trPr>
          <w:cantSplit/>
          <w:jc w:val="center"/>
        </w:trPr>
        <w:tc>
          <w:tcPr>
            <w:tcW w:w="2304" w:type="dxa"/>
            <w:shd w:val="clear" w:color="auto" w:fill="F3F4F6"/>
            <w:tcMar>
              <w:top w:w="70" w:type="dxa"/>
              <w:left w:w="90" w:type="dxa"/>
              <w:bottom w:w="70" w:type="dxa"/>
              <w:right w:w="90" w:type="dxa"/>
            </w:tcMar>
            <w:vAlign w:val="center"/>
          </w:tcPr>
          <w:p w14:paraId="5FD18A44" w14:textId="77777777" w:rsidR="00687D78" w:rsidRDefault="00000000" w:rsidP="009F1A11">
            <w:pPr>
              <w:spacing w:after="0" w:line="240" w:lineRule="auto"/>
              <w:jc w:val="both"/>
            </w:pPr>
            <w:r>
              <w:rPr>
                <w:color w:val="20242B"/>
                <w:sz w:val="16"/>
              </w:rPr>
              <w:t>Evaluation</w:t>
            </w:r>
          </w:p>
        </w:tc>
        <w:tc>
          <w:tcPr>
            <w:tcW w:w="3888" w:type="dxa"/>
            <w:shd w:val="clear" w:color="auto" w:fill="F3F4F6"/>
            <w:tcMar>
              <w:top w:w="70" w:type="dxa"/>
              <w:left w:w="90" w:type="dxa"/>
              <w:bottom w:w="70" w:type="dxa"/>
              <w:right w:w="90" w:type="dxa"/>
            </w:tcMar>
            <w:vAlign w:val="center"/>
          </w:tcPr>
          <w:p w14:paraId="04B22F9E" w14:textId="77777777" w:rsidR="00687D78" w:rsidRDefault="00000000" w:rsidP="009F1A11">
            <w:pPr>
              <w:spacing w:after="0" w:line="240" w:lineRule="auto"/>
              <w:jc w:val="both"/>
            </w:pPr>
            <w:r>
              <w:rPr>
                <w:color w:val="20242B"/>
                <w:sz w:val="16"/>
              </w:rPr>
              <w:t>General translation quality</w:t>
            </w:r>
          </w:p>
        </w:tc>
        <w:tc>
          <w:tcPr>
            <w:tcW w:w="3888" w:type="dxa"/>
            <w:shd w:val="clear" w:color="auto" w:fill="F3F4F6"/>
            <w:tcMar>
              <w:top w:w="70" w:type="dxa"/>
              <w:left w:w="90" w:type="dxa"/>
              <w:bottom w:w="70" w:type="dxa"/>
              <w:right w:w="90" w:type="dxa"/>
            </w:tcMar>
            <w:vAlign w:val="center"/>
          </w:tcPr>
          <w:p w14:paraId="42D97CDE" w14:textId="77777777" w:rsidR="00687D78" w:rsidRDefault="00000000" w:rsidP="009F1A11">
            <w:pPr>
              <w:spacing w:after="0" w:line="240" w:lineRule="auto"/>
              <w:jc w:val="both"/>
            </w:pPr>
            <w:r>
              <w:rPr>
                <w:color w:val="20242B"/>
                <w:sz w:val="16"/>
              </w:rPr>
              <w:t>ASR + safety-slot preservation + urgency + latency + robustness</w:t>
            </w:r>
          </w:p>
        </w:tc>
      </w:tr>
    </w:tbl>
    <w:p w14:paraId="623E8AA0" w14:textId="77777777" w:rsidR="00687D78" w:rsidRDefault="00687D78" w:rsidP="009F1A11">
      <w:pPr>
        <w:spacing w:after="0"/>
        <w:jc w:val="both"/>
      </w:pPr>
    </w:p>
    <w:p w14:paraId="1459174F" w14:textId="77777777" w:rsidR="00687D78" w:rsidRDefault="00000000" w:rsidP="009F1A11">
      <w:pPr>
        <w:spacing w:after="100" w:line="259" w:lineRule="auto"/>
        <w:jc w:val="both"/>
      </w:pPr>
      <w:r>
        <w:rPr>
          <w:color w:val="20242B"/>
        </w:rPr>
        <w:t>The principal technical differentiator is therefore not simply “offline translation.” It is the combination of independent semantic and acoustic evidence with a selective safety gate. Terminology-constrained decoding is retained because constrained NMT is an established mechanism for enforcing required terms [4], but it is not treated as a semantic guarantee; the separate safety checker exists specifically because constraint satisfaction can coexist with other translation errors.</w:t>
      </w:r>
    </w:p>
    <w:p w14:paraId="38DFFCDA" w14:textId="77777777" w:rsidR="00687D78" w:rsidRDefault="00000000" w:rsidP="009F1A11">
      <w:pPr>
        <w:keepNext/>
        <w:spacing w:before="100" w:after="60"/>
        <w:jc w:val="both"/>
      </w:pPr>
      <w:r>
        <w:rPr>
          <w:b/>
          <w:color w:val="00B4D8"/>
          <w:sz w:val="22"/>
        </w:rPr>
        <w:t>3.3  Application Roadmap</w:t>
      </w:r>
    </w:p>
    <w:p w14:paraId="03F41828" w14:textId="77777777" w:rsidR="00687D78" w:rsidRDefault="00000000" w:rsidP="009F1A11">
      <w:pPr>
        <w:pStyle w:val="ListBullet"/>
        <w:spacing w:after="30" w:line="252" w:lineRule="auto"/>
        <w:jc w:val="both"/>
      </w:pPr>
      <w:r>
        <w:rPr>
          <w:color w:val="20242B"/>
          <w:sz w:val="19"/>
        </w:rPr>
        <w:t>Phase 1 — Challenge/MVP: VI↔KO and VI↔EN short medical communication on an Android phone, measured under controlled noise.</w:t>
      </w:r>
    </w:p>
    <w:p w14:paraId="464F6BA8" w14:textId="77777777" w:rsidR="00687D78" w:rsidRDefault="00000000" w:rsidP="009F1A11">
      <w:pPr>
        <w:pStyle w:val="ListBullet"/>
        <w:spacing w:after="30" w:line="252" w:lineRule="auto"/>
        <w:jc w:val="both"/>
      </w:pPr>
      <w:r>
        <w:rPr>
          <w:color w:val="20242B"/>
          <w:sz w:val="19"/>
        </w:rPr>
        <w:t>Phase 2 — Productisation: exact asset/license freeze, governed bilingual/clinical review, additional hospital workflows, and target-QCS6490 integration.</w:t>
      </w:r>
    </w:p>
    <w:p w14:paraId="6FE1DD8D" w14:textId="77777777" w:rsidR="00687D78" w:rsidRDefault="00000000" w:rsidP="009F1A11">
      <w:pPr>
        <w:pStyle w:val="ListBullet"/>
        <w:spacing w:after="30" w:line="252" w:lineRule="auto"/>
        <w:jc w:val="both"/>
      </w:pPr>
      <w:r>
        <w:rPr>
          <w:color w:val="20242B"/>
          <w:sz w:val="19"/>
        </w:rPr>
        <w:t>Phase 3 — Extension: additional languages and other high-noise, high-stakes communication domains such as emergency response, industrial safety, and field operations; each new domain requires its own vocabulary, data, and safety policy.</w:t>
      </w:r>
    </w:p>
    <w:p w14:paraId="46FD5C0A" w14:textId="77777777" w:rsidR="00687D78" w:rsidRDefault="00000000" w:rsidP="009F1A11">
      <w:pPr>
        <w:keepNext/>
        <w:pageBreakBefore/>
        <w:spacing w:after="100"/>
        <w:jc w:val="both"/>
      </w:pPr>
      <w:r>
        <w:rPr>
          <w:b/>
          <w:color w:val="0A2357"/>
          <w:sz w:val="28"/>
        </w:rPr>
        <w:lastRenderedPageBreak/>
        <w:t>4.  AI Approach &amp; Technical Design</w:t>
      </w:r>
    </w:p>
    <w:p w14:paraId="00C0C22E" w14:textId="77777777" w:rsidR="00687D78" w:rsidRDefault="00000000" w:rsidP="009F1A11">
      <w:pPr>
        <w:pBdr>
          <w:bottom w:val="single" w:sz="12" w:space="1" w:color="00B4D8"/>
        </w:pBdr>
        <w:spacing w:after="120" w:line="48" w:lineRule="auto"/>
        <w:jc w:val="both"/>
      </w:pPr>
      <w:r>
        <w:rPr>
          <w:color w:val="00B4D8"/>
          <w:sz w:val="4"/>
        </w:rPr>
        <w:t xml:space="preserve"> </w:t>
      </w:r>
    </w:p>
    <w:p w14:paraId="7D26BAB0" w14:textId="77777777" w:rsidR="00687D78" w:rsidRDefault="00000000" w:rsidP="009F1A11">
      <w:pPr>
        <w:keepNext/>
        <w:spacing w:before="100" w:after="60"/>
        <w:jc w:val="both"/>
      </w:pPr>
      <w:r>
        <w:rPr>
          <w:b/>
          <w:color w:val="00B4D8"/>
          <w:sz w:val="22"/>
        </w:rPr>
        <w:t>4.1  System Pipeline Overview</w:t>
      </w:r>
    </w:p>
    <w:p w14:paraId="51D4E1A8" w14:textId="77777777" w:rsidR="00687D78" w:rsidRDefault="00000000" w:rsidP="009F1A11">
      <w:pPr>
        <w:spacing w:after="60" w:line="259" w:lineRule="auto"/>
        <w:jc w:val="both"/>
      </w:pPr>
      <w:r>
        <w:rPr>
          <w:color w:val="20242B"/>
        </w:rPr>
        <w:t>ToneBridge uses a dual-path, on-device pipeline. For the Android MVP, the application acquires low-latency native-rate PCM and performs one controlled conversion to a 16-kHz mono model stream; Android guidance recommends using the device's natural sample rate or the Oboe sample-rate converter to avoid unnecessary latency paths [5]. The same utterance is then fanned out to a Meaning branch and a Vocal-Urgency branch.</w:t>
      </w:r>
    </w:p>
    <w:p w14:paraId="6EE1BD46" w14:textId="77777777" w:rsidR="00687D78" w:rsidRDefault="00000000" w:rsidP="009F1A11">
      <w:pPr>
        <w:spacing w:after="60" w:line="259" w:lineRule="auto"/>
        <w:jc w:val="both"/>
      </w:pPr>
      <w:r>
        <w:rPr>
          <w:color w:val="20242B"/>
        </w:rPr>
        <w:t>The Meaning branch performs configurable WebRTC APM speech enhancement, Silero VAD/endpointing, Zipformer ASR through sherpa-onnx, terminology-aware OPUS-MT/Marian translation, and a separate Semantic Safety Check. The Vocal-Urgency branch uses the corresponding pitch-preserving speech segment. VAD timestamps are shared as metadata so that both branches analyse the same utterance, while denoised Branch-A audio is never fed into Branch B. SwiftF0 supplies F0/voicing/pitch-quality evidence; eGeMAPS supplies standardized acoustic descriptors [6], [7]; and a lightweight MLP produces an advisory vocal-urgency posterior. The gate then decides which outputs are safe enough to expose.</w:t>
      </w:r>
    </w:p>
    <w:p w14:paraId="65271F10" w14:textId="77777777" w:rsidR="00687D78" w:rsidRDefault="00000000" w:rsidP="009F1A11">
      <w:pPr>
        <w:spacing w:before="60" w:after="20"/>
        <w:jc w:val="both"/>
      </w:pPr>
      <w:r>
        <w:rPr>
          <w:noProof/>
          <w:color w:val="20242B"/>
        </w:rPr>
        <w:drawing>
          <wp:inline distT="0" distB="0" distL="0" distR="0" wp14:anchorId="1BA45F82" wp14:editId="0BF0CA82">
            <wp:extent cx="6400800" cy="30003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neBridge_Figure1_Functional_Pipeline_Revised.png"/>
                    <pic:cNvPicPr/>
                  </pic:nvPicPr>
                  <pic:blipFill>
                    <a:blip r:embed="rId9"/>
                    <a:stretch>
                      <a:fillRect/>
                    </a:stretch>
                  </pic:blipFill>
                  <pic:spPr>
                    <a:xfrm>
                      <a:off x="0" y="0"/>
                      <a:ext cx="6400800" cy="3000375"/>
                    </a:xfrm>
                    <a:prstGeom prst="rect">
                      <a:avLst/>
                    </a:prstGeom>
                  </pic:spPr>
                </pic:pic>
              </a:graphicData>
            </a:graphic>
          </wp:inline>
        </w:drawing>
      </w:r>
    </w:p>
    <w:p w14:paraId="28DF93BD" w14:textId="77777777" w:rsidR="00687D78" w:rsidRDefault="00000000" w:rsidP="009F1A11">
      <w:pPr>
        <w:spacing w:before="40" w:after="100"/>
        <w:jc w:val="both"/>
      </w:pPr>
      <w:r>
        <w:rPr>
          <w:i/>
          <w:color w:val="6B7280"/>
          <w:sz w:val="17"/>
        </w:rPr>
        <w:t>Figure 1. Revised functional pipeline. Solid arrows show audio/data; dashed arrows show timing/control metadata. Translation and urgency are gated independently.</w:t>
      </w:r>
    </w:p>
    <w:p w14:paraId="243374DB" w14:textId="77777777" w:rsidR="00687D78" w:rsidRDefault="00000000" w:rsidP="009F1A11">
      <w:pPr>
        <w:keepNext/>
        <w:spacing w:before="100" w:after="60"/>
        <w:jc w:val="both"/>
      </w:pPr>
      <w:r>
        <w:rPr>
          <w:b/>
          <w:color w:val="00B4D8"/>
          <w:sz w:val="22"/>
        </w:rPr>
        <w:t>4.2  Module-by-Module Design</w:t>
      </w:r>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Look w:val="04A0" w:firstRow="1" w:lastRow="0" w:firstColumn="1" w:lastColumn="0" w:noHBand="0" w:noVBand="1"/>
      </w:tblPr>
      <w:tblGrid>
        <w:gridCol w:w="1512"/>
        <w:gridCol w:w="2232"/>
        <w:gridCol w:w="1872"/>
        <w:gridCol w:w="1512"/>
        <w:gridCol w:w="2952"/>
      </w:tblGrid>
      <w:tr w:rsidR="00687D78" w14:paraId="1A0D7093" w14:textId="77777777">
        <w:trPr>
          <w:cantSplit/>
          <w:tblHeader/>
          <w:jc w:val="center"/>
        </w:trPr>
        <w:tc>
          <w:tcPr>
            <w:tcW w:w="1512" w:type="dxa"/>
            <w:shd w:val="clear" w:color="auto" w:fill="0A2357"/>
            <w:tcMar>
              <w:top w:w="70" w:type="dxa"/>
              <w:left w:w="90" w:type="dxa"/>
              <w:bottom w:w="70" w:type="dxa"/>
              <w:right w:w="90" w:type="dxa"/>
            </w:tcMar>
            <w:vAlign w:val="center"/>
          </w:tcPr>
          <w:p w14:paraId="6516BC10" w14:textId="77777777" w:rsidR="00687D78" w:rsidRDefault="00000000" w:rsidP="009F1A11">
            <w:pPr>
              <w:spacing w:after="0" w:line="240" w:lineRule="auto"/>
              <w:jc w:val="both"/>
            </w:pPr>
            <w:r>
              <w:rPr>
                <w:b/>
                <w:color w:val="FFFFFF"/>
                <w:sz w:val="14"/>
              </w:rPr>
              <w:t>Module</w:t>
            </w:r>
          </w:p>
        </w:tc>
        <w:tc>
          <w:tcPr>
            <w:tcW w:w="2232" w:type="dxa"/>
            <w:shd w:val="clear" w:color="auto" w:fill="0A2357"/>
            <w:tcMar>
              <w:top w:w="70" w:type="dxa"/>
              <w:left w:w="90" w:type="dxa"/>
              <w:bottom w:w="70" w:type="dxa"/>
              <w:right w:w="90" w:type="dxa"/>
            </w:tcMar>
            <w:vAlign w:val="center"/>
          </w:tcPr>
          <w:p w14:paraId="3439AF18" w14:textId="77777777" w:rsidR="00687D78" w:rsidRDefault="00000000" w:rsidP="009F1A11">
            <w:pPr>
              <w:spacing w:after="0" w:line="240" w:lineRule="auto"/>
              <w:jc w:val="both"/>
            </w:pPr>
            <w:r>
              <w:rPr>
                <w:b/>
                <w:color w:val="FFFFFF"/>
                <w:sz w:val="14"/>
              </w:rPr>
              <w:t>Model / Framework</w:t>
            </w:r>
          </w:p>
        </w:tc>
        <w:tc>
          <w:tcPr>
            <w:tcW w:w="1872" w:type="dxa"/>
            <w:shd w:val="clear" w:color="auto" w:fill="0A2357"/>
            <w:tcMar>
              <w:top w:w="70" w:type="dxa"/>
              <w:left w:w="90" w:type="dxa"/>
              <w:bottom w:w="70" w:type="dxa"/>
              <w:right w:w="90" w:type="dxa"/>
            </w:tcMar>
            <w:vAlign w:val="center"/>
          </w:tcPr>
          <w:p w14:paraId="23FEFA2C" w14:textId="77777777" w:rsidR="00687D78" w:rsidRDefault="00000000" w:rsidP="009F1A11">
            <w:pPr>
              <w:spacing w:after="0" w:line="240" w:lineRule="auto"/>
              <w:jc w:val="both"/>
            </w:pPr>
            <w:r>
              <w:rPr>
                <w:b/>
                <w:color w:val="FFFFFF"/>
                <w:sz w:val="14"/>
              </w:rPr>
              <w:t>Size / Status</w:t>
            </w:r>
          </w:p>
        </w:tc>
        <w:tc>
          <w:tcPr>
            <w:tcW w:w="1512" w:type="dxa"/>
            <w:shd w:val="clear" w:color="auto" w:fill="0A2357"/>
            <w:tcMar>
              <w:top w:w="70" w:type="dxa"/>
              <w:left w:w="90" w:type="dxa"/>
              <w:bottom w:w="70" w:type="dxa"/>
              <w:right w:w="90" w:type="dxa"/>
            </w:tcMar>
            <w:vAlign w:val="center"/>
          </w:tcPr>
          <w:p w14:paraId="07D02448" w14:textId="77777777" w:rsidR="00687D78" w:rsidRDefault="00000000" w:rsidP="009F1A11">
            <w:pPr>
              <w:spacing w:after="0" w:line="240" w:lineRule="auto"/>
              <w:jc w:val="both"/>
            </w:pPr>
            <w:r>
              <w:rPr>
                <w:b/>
                <w:color w:val="FFFFFF"/>
                <w:sz w:val="14"/>
              </w:rPr>
              <w:t>Latency Target</w:t>
            </w:r>
          </w:p>
        </w:tc>
        <w:tc>
          <w:tcPr>
            <w:tcW w:w="2952" w:type="dxa"/>
            <w:shd w:val="clear" w:color="auto" w:fill="0A2357"/>
            <w:tcMar>
              <w:top w:w="70" w:type="dxa"/>
              <w:left w:w="90" w:type="dxa"/>
              <w:bottom w:w="70" w:type="dxa"/>
              <w:right w:w="90" w:type="dxa"/>
            </w:tcMar>
            <w:vAlign w:val="center"/>
          </w:tcPr>
          <w:p w14:paraId="570C9DC5" w14:textId="77777777" w:rsidR="00687D78" w:rsidRDefault="00000000" w:rsidP="009F1A11">
            <w:pPr>
              <w:spacing w:after="0" w:line="240" w:lineRule="auto"/>
              <w:jc w:val="both"/>
            </w:pPr>
            <w:r>
              <w:rPr>
                <w:b/>
                <w:color w:val="FFFFFF"/>
                <w:sz w:val="14"/>
              </w:rPr>
              <w:t>Key Technique</w:t>
            </w:r>
          </w:p>
        </w:tc>
      </w:tr>
      <w:tr w:rsidR="00687D78" w14:paraId="21D48B3D" w14:textId="77777777">
        <w:trPr>
          <w:cantSplit/>
          <w:jc w:val="center"/>
        </w:trPr>
        <w:tc>
          <w:tcPr>
            <w:tcW w:w="1512" w:type="dxa"/>
            <w:tcMar>
              <w:top w:w="70" w:type="dxa"/>
              <w:left w:w="90" w:type="dxa"/>
              <w:bottom w:w="70" w:type="dxa"/>
              <w:right w:w="90" w:type="dxa"/>
            </w:tcMar>
            <w:vAlign w:val="center"/>
          </w:tcPr>
          <w:p w14:paraId="10A4815C" w14:textId="77777777" w:rsidR="00687D78" w:rsidRDefault="00000000" w:rsidP="009F1A11">
            <w:pPr>
              <w:spacing w:after="0" w:line="240" w:lineRule="auto"/>
              <w:jc w:val="both"/>
            </w:pPr>
            <w:r>
              <w:rPr>
                <w:color w:val="20242B"/>
                <w:sz w:val="14"/>
              </w:rPr>
              <w:t>Capture / SRC</w:t>
            </w:r>
          </w:p>
        </w:tc>
        <w:tc>
          <w:tcPr>
            <w:tcW w:w="2232" w:type="dxa"/>
            <w:tcMar>
              <w:top w:w="70" w:type="dxa"/>
              <w:left w:w="90" w:type="dxa"/>
              <w:bottom w:w="70" w:type="dxa"/>
              <w:right w:w="90" w:type="dxa"/>
            </w:tcMar>
            <w:vAlign w:val="center"/>
          </w:tcPr>
          <w:p w14:paraId="1203649E" w14:textId="77777777" w:rsidR="00687D78" w:rsidRPr="009F1A11" w:rsidRDefault="00000000" w:rsidP="009F1A11">
            <w:pPr>
              <w:spacing w:after="0" w:line="240" w:lineRule="auto"/>
              <w:jc w:val="both"/>
              <w:rPr>
                <w:lang w:val="fr-FR"/>
              </w:rPr>
            </w:pPr>
            <w:r w:rsidRPr="009F1A11">
              <w:rPr>
                <w:color w:val="20242B"/>
                <w:sz w:val="14"/>
                <w:lang w:val="fr-FR"/>
              </w:rPr>
              <w:t>Android Oboe/AAudio + C/C++</w:t>
            </w:r>
          </w:p>
        </w:tc>
        <w:tc>
          <w:tcPr>
            <w:tcW w:w="1872" w:type="dxa"/>
            <w:tcMar>
              <w:top w:w="70" w:type="dxa"/>
              <w:left w:w="90" w:type="dxa"/>
              <w:bottom w:w="70" w:type="dxa"/>
              <w:right w:w="90" w:type="dxa"/>
            </w:tcMar>
            <w:vAlign w:val="center"/>
          </w:tcPr>
          <w:p w14:paraId="2737ABBC" w14:textId="77777777" w:rsidR="00687D78" w:rsidRDefault="00000000" w:rsidP="009F1A11">
            <w:pPr>
              <w:spacing w:after="0" w:line="240" w:lineRule="auto"/>
              <w:jc w:val="both"/>
            </w:pPr>
            <w:r>
              <w:rPr>
                <w:color w:val="20242B"/>
                <w:sz w:val="14"/>
              </w:rPr>
              <w:t>Platform component</w:t>
            </w:r>
          </w:p>
        </w:tc>
        <w:tc>
          <w:tcPr>
            <w:tcW w:w="1512" w:type="dxa"/>
            <w:tcMar>
              <w:top w:w="70" w:type="dxa"/>
              <w:left w:w="90" w:type="dxa"/>
              <w:bottom w:w="70" w:type="dxa"/>
              <w:right w:w="90" w:type="dxa"/>
            </w:tcMar>
            <w:vAlign w:val="center"/>
          </w:tcPr>
          <w:p w14:paraId="1DC416D4" w14:textId="77777777" w:rsidR="00687D78" w:rsidRDefault="00000000" w:rsidP="009F1A11">
            <w:pPr>
              <w:spacing w:after="0" w:line="240" w:lineRule="auto"/>
              <w:jc w:val="both"/>
            </w:pPr>
            <w:r>
              <w:rPr>
                <w:color w:val="20242B"/>
                <w:sz w:val="14"/>
              </w:rPr>
              <w:t>Low-latency path</w:t>
            </w:r>
          </w:p>
        </w:tc>
        <w:tc>
          <w:tcPr>
            <w:tcW w:w="2952" w:type="dxa"/>
            <w:tcMar>
              <w:top w:w="70" w:type="dxa"/>
              <w:left w:w="90" w:type="dxa"/>
              <w:bottom w:w="70" w:type="dxa"/>
              <w:right w:w="90" w:type="dxa"/>
            </w:tcMar>
            <w:vAlign w:val="center"/>
          </w:tcPr>
          <w:p w14:paraId="06AC7A17" w14:textId="77777777" w:rsidR="00687D78" w:rsidRDefault="00000000" w:rsidP="009F1A11">
            <w:pPr>
              <w:spacing w:after="0" w:line="240" w:lineRule="auto"/>
              <w:jc w:val="both"/>
            </w:pPr>
            <w:r>
              <w:rPr>
                <w:color w:val="20242B"/>
                <w:sz w:val="14"/>
              </w:rPr>
              <w:t>Native-rate capture → one 16-kHz conversion</w:t>
            </w:r>
          </w:p>
        </w:tc>
      </w:tr>
      <w:tr w:rsidR="00687D78" w14:paraId="1E97340E" w14:textId="77777777">
        <w:trPr>
          <w:cantSplit/>
          <w:jc w:val="center"/>
        </w:trPr>
        <w:tc>
          <w:tcPr>
            <w:tcW w:w="1512" w:type="dxa"/>
            <w:shd w:val="clear" w:color="auto" w:fill="F3F4F6"/>
            <w:tcMar>
              <w:top w:w="70" w:type="dxa"/>
              <w:left w:w="90" w:type="dxa"/>
              <w:bottom w:w="70" w:type="dxa"/>
              <w:right w:w="90" w:type="dxa"/>
            </w:tcMar>
            <w:vAlign w:val="center"/>
          </w:tcPr>
          <w:p w14:paraId="71EE768D" w14:textId="77777777" w:rsidR="00687D78" w:rsidRDefault="00000000" w:rsidP="009F1A11">
            <w:pPr>
              <w:spacing w:after="0" w:line="240" w:lineRule="auto"/>
              <w:jc w:val="both"/>
            </w:pPr>
            <w:r>
              <w:rPr>
                <w:color w:val="20242B"/>
                <w:sz w:val="14"/>
              </w:rPr>
              <w:t>Speech enhancement</w:t>
            </w:r>
          </w:p>
        </w:tc>
        <w:tc>
          <w:tcPr>
            <w:tcW w:w="2232" w:type="dxa"/>
            <w:shd w:val="clear" w:color="auto" w:fill="F3F4F6"/>
            <w:tcMar>
              <w:top w:w="70" w:type="dxa"/>
              <w:left w:w="90" w:type="dxa"/>
              <w:bottom w:w="70" w:type="dxa"/>
              <w:right w:w="90" w:type="dxa"/>
            </w:tcMar>
            <w:vAlign w:val="center"/>
          </w:tcPr>
          <w:p w14:paraId="644705CB" w14:textId="77777777" w:rsidR="00687D78" w:rsidRDefault="00000000" w:rsidP="009F1A11">
            <w:pPr>
              <w:spacing w:after="0" w:line="240" w:lineRule="auto"/>
              <w:jc w:val="both"/>
            </w:pPr>
            <w:r>
              <w:rPr>
                <w:color w:val="20242B"/>
                <w:sz w:val="14"/>
              </w:rPr>
              <w:t>WebRTC APM</w:t>
            </w:r>
          </w:p>
        </w:tc>
        <w:tc>
          <w:tcPr>
            <w:tcW w:w="1872" w:type="dxa"/>
            <w:shd w:val="clear" w:color="auto" w:fill="F3F4F6"/>
            <w:tcMar>
              <w:top w:w="70" w:type="dxa"/>
              <w:left w:w="90" w:type="dxa"/>
              <w:bottom w:w="70" w:type="dxa"/>
              <w:right w:w="90" w:type="dxa"/>
            </w:tcMar>
            <w:vAlign w:val="center"/>
          </w:tcPr>
          <w:p w14:paraId="13B61F48" w14:textId="77777777" w:rsidR="00687D78" w:rsidRDefault="00000000" w:rsidP="009F1A11">
            <w:pPr>
              <w:spacing w:after="0" w:line="240" w:lineRule="auto"/>
              <w:jc w:val="both"/>
            </w:pPr>
            <w:r>
              <w:rPr>
                <w:color w:val="20242B"/>
                <w:sz w:val="14"/>
              </w:rPr>
              <w:t>Platform library</w:t>
            </w:r>
          </w:p>
        </w:tc>
        <w:tc>
          <w:tcPr>
            <w:tcW w:w="1512" w:type="dxa"/>
            <w:shd w:val="clear" w:color="auto" w:fill="F3F4F6"/>
            <w:tcMar>
              <w:top w:w="70" w:type="dxa"/>
              <w:left w:w="90" w:type="dxa"/>
              <w:bottom w:w="70" w:type="dxa"/>
              <w:right w:w="90" w:type="dxa"/>
            </w:tcMar>
            <w:vAlign w:val="center"/>
          </w:tcPr>
          <w:p w14:paraId="4CDABB29" w14:textId="77777777" w:rsidR="00687D78" w:rsidRDefault="00000000" w:rsidP="009F1A11">
            <w:pPr>
              <w:spacing w:after="0" w:line="240" w:lineRule="auto"/>
              <w:jc w:val="both"/>
            </w:pPr>
            <w:r>
              <w:rPr>
                <w:color w:val="20242B"/>
                <w:sz w:val="14"/>
              </w:rPr>
              <w:t>&lt;10 ms/frame target</w:t>
            </w:r>
          </w:p>
        </w:tc>
        <w:tc>
          <w:tcPr>
            <w:tcW w:w="2952" w:type="dxa"/>
            <w:shd w:val="clear" w:color="auto" w:fill="F3F4F6"/>
            <w:tcMar>
              <w:top w:w="70" w:type="dxa"/>
              <w:left w:w="90" w:type="dxa"/>
              <w:bottom w:w="70" w:type="dxa"/>
              <w:right w:w="90" w:type="dxa"/>
            </w:tcMar>
            <w:vAlign w:val="center"/>
          </w:tcPr>
          <w:p w14:paraId="7E4B01F6" w14:textId="77777777" w:rsidR="00687D78" w:rsidRDefault="00000000" w:rsidP="009F1A11">
            <w:pPr>
              <w:spacing w:after="0" w:line="240" w:lineRule="auto"/>
              <w:jc w:val="both"/>
            </w:pPr>
            <w:r>
              <w:rPr>
                <w:color w:val="20242B"/>
                <w:sz w:val="14"/>
              </w:rPr>
              <w:t>NS; optional HPF/AGC/AEC only where required</w:t>
            </w:r>
          </w:p>
        </w:tc>
      </w:tr>
      <w:tr w:rsidR="00687D78" w14:paraId="79FB1323" w14:textId="77777777">
        <w:trPr>
          <w:cantSplit/>
          <w:jc w:val="center"/>
        </w:trPr>
        <w:tc>
          <w:tcPr>
            <w:tcW w:w="1512" w:type="dxa"/>
            <w:tcMar>
              <w:top w:w="70" w:type="dxa"/>
              <w:left w:w="90" w:type="dxa"/>
              <w:bottom w:w="70" w:type="dxa"/>
              <w:right w:w="90" w:type="dxa"/>
            </w:tcMar>
            <w:vAlign w:val="center"/>
          </w:tcPr>
          <w:p w14:paraId="29B4AFF7" w14:textId="77777777" w:rsidR="00687D78" w:rsidRDefault="00000000" w:rsidP="009F1A11">
            <w:pPr>
              <w:spacing w:after="0" w:line="240" w:lineRule="auto"/>
              <w:jc w:val="both"/>
            </w:pPr>
            <w:r>
              <w:rPr>
                <w:color w:val="20242B"/>
                <w:sz w:val="14"/>
              </w:rPr>
              <w:t>VAD / endpointing</w:t>
            </w:r>
          </w:p>
        </w:tc>
        <w:tc>
          <w:tcPr>
            <w:tcW w:w="2232" w:type="dxa"/>
            <w:tcMar>
              <w:top w:w="70" w:type="dxa"/>
              <w:left w:w="90" w:type="dxa"/>
              <w:bottom w:w="70" w:type="dxa"/>
              <w:right w:w="90" w:type="dxa"/>
            </w:tcMar>
            <w:vAlign w:val="center"/>
          </w:tcPr>
          <w:p w14:paraId="13CF5706" w14:textId="77777777" w:rsidR="00687D78" w:rsidRDefault="00000000" w:rsidP="009F1A11">
            <w:pPr>
              <w:spacing w:after="0" w:line="240" w:lineRule="auto"/>
              <w:jc w:val="both"/>
            </w:pPr>
            <w:r>
              <w:rPr>
                <w:color w:val="20242B"/>
                <w:sz w:val="14"/>
              </w:rPr>
              <w:t>Silero VAD ONNX</w:t>
            </w:r>
          </w:p>
        </w:tc>
        <w:tc>
          <w:tcPr>
            <w:tcW w:w="1872" w:type="dxa"/>
            <w:tcMar>
              <w:top w:w="70" w:type="dxa"/>
              <w:left w:w="90" w:type="dxa"/>
              <w:bottom w:w="70" w:type="dxa"/>
              <w:right w:w="90" w:type="dxa"/>
            </w:tcMar>
            <w:vAlign w:val="center"/>
          </w:tcPr>
          <w:p w14:paraId="144A2ED0" w14:textId="77777777" w:rsidR="00687D78" w:rsidRDefault="00000000" w:rsidP="009F1A11">
            <w:pPr>
              <w:spacing w:after="0" w:line="240" w:lineRule="auto"/>
              <w:jc w:val="both"/>
            </w:pPr>
            <w:r>
              <w:rPr>
                <w:color w:val="20242B"/>
                <w:sz w:val="14"/>
              </w:rPr>
              <w:t>Small model; exact package measured W1</w:t>
            </w:r>
          </w:p>
        </w:tc>
        <w:tc>
          <w:tcPr>
            <w:tcW w:w="1512" w:type="dxa"/>
            <w:tcMar>
              <w:top w:w="70" w:type="dxa"/>
              <w:left w:w="90" w:type="dxa"/>
              <w:bottom w:w="70" w:type="dxa"/>
              <w:right w:w="90" w:type="dxa"/>
            </w:tcMar>
            <w:vAlign w:val="center"/>
          </w:tcPr>
          <w:p w14:paraId="7CF2ACCA" w14:textId="77777777" w:rsidR="00687D78" w:rsidRDefault="00000000" w:rsidP="009F1A11">
            <w:pPr>
              <w:spacing w:after="0" w:line="240" w:lineRule="auto"/>
              <w:jc w:val="both"/>
            </w:pPr>
            <w:r>
              <w:rPr>
                <w:color w:val="20242B"/>
                <w:sz w:val="14"/>
              </w:rPr>
              <w:t>&lt;10 ms/frame target</w:t>
            </w:r>
          </w:p>
        </w:tc>
        <w:tc>
          <w:tcPr>
            <w:tcW w:w="2952" w:type="dxa"/>
            <w:tcMar>
              <w:top w:w="70" w:type="dxa"/>
              <w:left w:w="90" w:type="dxa"/>
              <w:bottom w:w="70" w:type="dxa"/>
              <w:right w:w="90" w:type="dxa"/>
            </w:tcMar>
            <w:vAlign w:val="center"/>
          </w:tcPr>
          <w:p w14:paraId="04DBA950" w14:textId="77777777" w:rsidR="00687D78" w:rsidRDefault="00000000" w:rsidP="009F1A11">
            <w:pPr>
              <w:spacing w:after="0" w:line="240" w:lineRule="auto"/>
              <w:jc w:val="both"/>
            </w:pPr>
            <w:r>
              <w:rPr>
                <w:color w:val="20242B"/>
                <w:sz w:val="14"/>
              </w:rPr>
              <w:t>Shared speech timestamps for both branches</w:t>
            </w:r>
          </w:p>
        </w:tc>
      </w:tr>
      <w:tr w:rsidR="00687D78" w14:paraId="46C0C04C" w14:textId="77777777">
        <w:trPr>
          <w:cantSplit/>
          <w:jc w:val="center"/>
        </w:trPr>
        <w:tc>
          <w:tcPr>
            <w:tcW w:w="1512" w:type="dxa"/>
            <w:shd w:val="clear" w:color="auto" w:fill="F3F4F6"/>
            <w:tcMar>
              <w:top w:w="70" w:type="dxa"/>
              <w:left w:w="90" w:type="dxa"/>
              <w:bottom w:w="70" w:type="dxa"/>
              <w:right w:w="90" w:type="dxa"/>
            </w:tcMar>
            <w:vAlign w:val="center"/>
          </w:tcPr>
          <w:p w14:paraId="301A24F2" w14:textId="77777777" w:rsidR="00687D78" w:rsidRDefault="00000000" w:rsidP="009F1A11">
            <w:pPr>
              <w:spacing w:after="0" w:line="240" w:lineRule="auto"/>
              <w:jc w:val="both"/>
            </w:pPr>
            <w:r>
              <w:rPr>
                <w:color w:val="20242B"/>
                <w:sz w:val="14"/>
              </w:rPr>
              <w:t>ASR</w:t>
            </w:r>
          </w:p>
        </w:tc>
        <w:tc>
          <w:tcPr>
            <w:tcW w:w="2232" w:type="dxa"/>
            <w:shd w:val="clear" w:color="auto" w:fill="F3F4F6"/>
            <w:tcMar>
              <w:top w:w="70" w:type="dxa"/>
              <w:left w:w="90" w:type="dxa"/>
              <w:bottom w:w="70" w:type="dxa"/>
              <w:right w:w="90" w:type="dxa"/>
            </w:tcMar>
            <w:vAlign w:val="center"/>
          </w:tcPr>
          <w:p w14:paraId="76081BDF" w14:textId="77777777" w:rsidR="00687D78" w:rsidRDefault="00000000" w:rsidP="009F1A11">
            <w:pPr>
              <w:spacing w:after="0" w:line="240" w:lineRule="auto"/>
              <w:jc w:val="both"/>
            </w:pPr>
            <w:r>
              <w:rPr>
                <w:color w:val="20242B"/>
                <w:sz w:val="14"/>
              </w:rPr>
              <w:t>Zipformer INT8, sherpa-onnx</w:t>
            </w:r>
          </w:p>
        </w:tc>
        <w:tc>
          <w:tcPr>
            <w:tcW w:w="1872" w:type="dxa"/>
            <w:shd w:val="clear" w:color="auto" w:fill="F3F4F6"/>
            <w:tcMar>
              <w:top w:w="70" w:type="dxa"/>
              <w:left w:w="90" w:type="dxa"/>
              <w:bottom w:w="70" w:type="dxa"/>
              <w:right w:w="90" w:type="dxa"/>
            </w:tcMar>
            <w:vAlign w:val="center"/>
          </w:tcPr>
          <w:p w14:paraId="3022308D" w14:textId="77777777" w:rsidR="00687D78" w:rsidRDefault="00000000" w:rsidP="009F1A11">
            <w:pPr>
              <w:spacing w:after="0" w:line="240" w:lineRule="auto"/>
              <w:jc w:val="both"/>
            </w:pPr>
            <w:r>
              <w:rPr>
                <w:color w:val="20242B"/>
                <w:sz w:val="14"/>
              </w:rPr>
              <w:t>Candidate pack ~80–120 MB/lang; pin W1</w:t>
            </w:r>
          </w:p>
        </w:tc>
        <w:tc>
          <w:tcPr>
            <w:tcW w:w="1512" w:type="dxa"/>
            <w:shd w:val="clear" w:color="auto" w:fill="F3F4F6"/>
            <w:tcMar>
              <w:top w:w="70" w:type="dxa"/>
              <w:left w:w="90" w:type="dxa"/>
              <w:bottom w:w="70" w:type="dxa"/>
              <w:right w:w="90" w:type="dxa"/>
            </w:tcMar>
            <w:vAlign w:val="center"/>
          </w:tcPr>
          <w:p w14:paraId="2AAD527D" w14:textId="77777777" w:rsidR="00687D78" w:rsidRDefault="00000000" w:rsidP="009F1A11">
            <w:pPr>
              <w:spacing w:after="0" w:line="240" w:lineRule="auto"/>
              <w:jc w:val="both"/>
            </w:pPr>
            <w:r>
              <w:rPr>
                <w:color w:val="20242B"/>
                <w:sz w:val="14"/>
              </w:rPr>
              <w:t>&lt;450 ms tail target</w:t>
            </w:r>
          </w:p>
        </w:tc>
        <w:tc>
          <w:tcPr>
            <w:tcW w:w="2952" w:type="dxa"/>
            <w:shd w:val="clear" w:color="auto" w:fill="F3F4F6"/>
            <w:tcMar>
              <w:top w:w="70" w:type="dxa"/>
              <w:left w:w="90" w:type="dxa"/>
              <w:bottom w:w="70" w:type="dxa"/>
              <w:right w:w="90" w:type="dxa"/>
            </w:tcMar>
            <w:vAlign w:val="center"/>
          </w:tcPr>
          <w:p w14:paraId="564240E7" w14:textId="77777777" w:rsidR="00687D78" w:rsidRDefault="00000000" w:rsidP="009F1A11">
            <w:pPr>
              <w:spacing w:after="0" w:line="240" w:lineRule="auto"/>
              <w:jc w:val="both"/>
            </w:pPr>
            <w:r>
              <w:rPr>
                <w:color w:val="20242B"/>
                <w:sz w:val="14"/>
              </w:rPr>
              <w:t>QNN/HTP target; CPU fallback</w:t>
            </w:r>
          </w:p>
        </w:tc>
      </w:tr>
      <w:tr w:rsidR="00687D78" w14:paraId="0C467C01" w14:textId="77777777">
        <w:trPr>
          <w:cantSplit/>
          <w:jc w:val="center"/>
        </w:trPr>
        <w:tc>
          <w:tcPr>
            <w:tcW w:w="1512" w:type="dxa"/>
            <w:tcMar>
              <w:top w:w="70" w:type="dxa"/>
              <w:left w:w="90" w:type="dxa"/>
              <w:bottom w:w="70" w:type="dxa"/>
              <w:right w:w="90" w:type="dxa"/>
            </w:tcMar>
            <w:vAlign w:val="center"/>
          </w:tcPr>
          <w:p w14:paraId="6B9E1067" w14:textId="77777777" w:rsidR="00687D78" w:rsidRDefault="00000000" w:rsidP="009F1A11">
            <w:pPr>
              <w:spacing w:after="0" w:line="240" w:lineRule="auto"/>
              <w:jc w:val="both"/>
            </w:pPr>
            <w:r>
              <w:rPr>
                <w:color w:val="20242B"/>
                <w:sz w:val="14"/>
              </w:rPr>
              <w:t>NMT</w:t>
            </w:r>
          </w:p>
        </w:tc>
        <w:tc>
          <w:tcPr>
            <w:tcW w:w="2232" w:type="dxa"/>
            <w:tcMar>
              <w:top w:w="70" w:type="dxa"/>
              <w:left w:w="90" w:type="dxa"/>
              <w:bottom w:w="70" w:type="dxa"/>
              <w:right w:w="90" w:type="dxa"/>
            </w:tcMar>
            <w:vAlign w:val="center"/>
          </w:tcPr>
          <w:p w14:paraId="29E835BB" w14:textId="77777777" w:rsidR="00687D78" w:rsidRDefault="00000000" w:rsidP="009F1A11">
            <w:pPr>
              <w:spacing w:after="0" w:line="240" w:lineRule="auto"/>
              <w:jc w:val="both"/>
            </w:pPr>
            <w:r>
              <w:rPr>
                <w:color w:val="20242B"/>
                <w:sz w:val="14"/>
              </w:rPr>
              <w:t>OPUS-MT / Marian pivot + glossary</w:t>
            </w:r>
          </w:p>
        </w:tc>
        <w:tc>
          <w:tcPr>
            <w:tcW w:w="1872" w:type="dxa"/>
            <w:tcMar>
              <w:top w:w="70" w:type="dxa"/>
              <w:left w:w="90" w:type="dxa"/>
              <w:bottom w:w="70" w:type="dxa"/>
              <w:right w:w="90" w:type="dxa"/>
            </w:tcMar>
            <w:vAlign w:val="center"/>
          </w:tcPr>
          <w:p w14:paraId="4C621994" w14:textId="77777777" w:rsidR="00687D78" w:rsidRDefault="00000000" w:rsidP="009F1A11">
            <w:pPr>
              <w:spacing w:after="0" w:line="240" w:lineRule="auto"/>
              <w:jc w:val="both"/>
            </w:pPr>
            <w:r>
              <w:rPr>
                <w:color w:val="20242B"/>
                <w:sz w:val="14"/>
              </w:rPr>
              <w:t>Checkpoint-dependent; exact assets pin W1</w:t>
            </w:r>
          </w:p>
        </w:tc>
        <w:tc>
          <w:tcPr>
            <w:tcW w:w="1512" w:type="dxa"/>
            <w:tcMar>
              <w:top w:w="70" w:type="dxa"/>
              <w:left w:w="90" w:type="dxa"/>
              <w:bottom w:w="70" w:type="dxa"/>
              <w:right w:w="90" w:type="dxa"/>
            </w:tcMar>
            <w:vAlign w:val="center"/>
          </w:tcPr>
          <w:p w14:paraId="6A7C2A04" w14:textId="77777777" w:rsidR="00687D78" w:rsidRDefault="00000000" w:rsidP="009F1A11">
            <w:pPr>
              <w:spacing w:after="0" w:line="240" w:lineRule="auto"/>
              <w:jc w:val="both"/>
            </w:pPr>
            <w:r>
              <w:rPr>
                <w:color w:val="20242B"/>
                <w:sz w:val="14"/>
              </w:rPr>
              <w:t>&lt;600 ms total pivot target</w:t>
            </w:r>
          </w:p>
        </w:tc>
        <w:tc>
          <w:tcPr>
            <w:tcW w:w="2952" w:type="dxa"/>
            <w:tcMar>
              <w:top w:w="70" w:type="dxa"/>
              <w:left w:w="90" w:type="dxa"/>
              <w:bottom w:w="70" w:type="dxa"/>
              <w:right w:w="90" w:type="dxa"/>
            </w:tcMar>
            <w:vAlign w:val="center"/>
          </w:tcPr>
          <w:p w14:paraId="3864C0D5" w14:textId="77777777" w:rsidR="00687D78" w:rsidRDefault="00000000" w:rsidP="009F1A11">
            <w:pPr>
              <w:spacing w:after="0" w:line="240" w:lineRule="auto"/>
              <w:jc w:val="both"/>
            </w:pPr>
            <w:r>
              <w:rPr>
                <w:color w:val="20242B"/>
                <w:sz w:val="14"/>
              </w:rPr>
              <w:t>Neural inference + CPU tokenization/constrained decoding</w:t>
            </w:r>
          </w:p>
        </w:tc>
      </w:tr>
      <w:tr w:rsidR="00687D78" w14:paraId="5E134EB8" w14:textId="77777777">
        <w:trPr>
          <w:cantSplit/>
          <w:jc w:val="center"/>
        </w:trPr>
        <w:tc>
          <w:tcPr>
            <w:tcW w:w="1512" w:type="dxa"/>
            <w:shd w:val="clear" w:color="auto" w:fill="F3F4F6"/>
            <w:tcMar>
              <w:top w:w="70" w:type="dxa"/>
              <w:left w:w="90" w:type="dxa"/>
              <w:bottom w:w="70" w:type="dxa"/>
              <w:right w:w="90" w:type="dxa"/>
            </w:tcMar>
            <w:vAlign w:val="center"/>
          </w:tcPr>
          <w:p w14:paraId="070FF6ED" w14:textId="77777777" w:rsidR="00687D78" w:rsidRDefault="00000000" w:rsidP="009F1A11">
            <w:pPr>
              <w:spacing w:after="0" w:line="240" w:lineRule="auto"/>
              <w:jc w:val="both"/>
            </w:pPr>
            <w:r>
              <w:rPr>
                <w:color w:val="20242B"/>
                <w:sz w:val="14"/>
              </w:rPr>
              <w:t>Semantic safety</w:t>
            </w:r>
          </w:p>
        </w:tc>
        <w:tc>
          <w:tcPr>
            <w:tcW w:w="2232" w:type="dxa"/>
            <w:shd w:val="clear" w:color="auto" w:fill="F3F4F6"/>
            <w:tcMar>
              <w:top w:w="70" w:type="dxa"/>
              <w:left w:w="90" w:type="dxa"/>
              <w:bottom w:w="70" w:type="dxa"/>
              <w:right w:w="90" w:type="dxa"/>
            </w:tcMar>
            <w:vAlign w:val="center"/>
          </w:tcPr>
          <w:p w14:paraId="0A809D4B" w14:textId="77777777" w:rsidR="00687D78" w:rsidRDefault="00000000" w:rsidP="009F1A11">
            <w:pPr>
              <w:spacing w:after="0" w:line="240" w:lineRule="auto"/>
              <w:jc w:val="both"/>
            </w:pPr>
            <w:r>
              <w:rPr>
                <w:color w:val="20242B"/>
                <w:sz w:val="14"/>
              </w:rPr>
              <w:t>Critical-slot preservation logic</w:t>
            </w:r>
          </w:p>
        </w:tc>
        <w:tc>
          <w:tcPr>
            <w:tcW w:w="1872" w:type="dxa"/>
            <w:shd w:val="clear" w:color="auto" w:fill="F3F4F6"/>
            <w:tcMar>
              <w:top w:w="70" w:type="dxa"/>
              <w:left w:w="90" w:type="dxa"/>
              <w:bottom w:w="70" w:type="dxa"/>
              <w:right w:w="90" w:type="dxa"/>
            </w:tcMar>
            <w:vAlign w:val="center"/>
          </w:tcPr>
          <w:p w14:paraId="031F0CC2" w14:textId="77777777" w:rsidR="00687D78" w:rsidRDefault="00000000" w:rsidP="009F1A11">
            <w:pPr>
              <w:spacing w:after="0" w:line="240" w:lineRule="auto"/>
              <w:jc w:val="both"/>
            </w:pPr>
            <w:r>
              <w:rPr>
                <w:color w:val="20242B"/>
                <w:sz w:val="14"/>
              </w:rPr>
              <w:t>Rules / lightweight NLP</w:t>
            </w:r>
          </w:p>
        </w:tc>
        <w:tc>
          <w:tcPr>
            <w:tcW w:w="1512" w:type="dxa"/>
            <w:shd w:val="clear" w:color="auto" w:fill="F3F4F6"/>
            <w:tcMar>
              <w:top w:w="70" w:type="dxa"/>
              <w:left w:w="90" w:type="dxa"/>
              <w:bottom w:w="70" w:type="dxa"/>
              <w:right w:w="90" w:type="dxa"/>
            </w:tcMar>
            <w:vAlign w:val="center"/>
          </w:tcPr>
          <w:p w14:paraId="59391F07" w14:textId="77777777" w:rsidR="00687D78" w:rsidRDefault="00000000" w:rsidP="009F1A11">
            <w:pPr>
              <w:spacing w:after="0" w:line="240" w:lineRule="auto"/>
              <w:jc w:val="both"/>
            </w:pPr>
            <w:r>
              <w:rPr>
                <w:color w:val="20242B"/>
                <w:sz w:val="14"/>
              </w:rPr>
              <w:t>&lt;50 ms target</w:t>
            </w:r>
          </w:p>
        </w:tc>
        <w:tc>
          <w:tcPr>
            <w:tcW w:w="2952" w:type="dxa"/>
            <w:shd w:val="clear" w:color="auto" w:fill="F3F4F6"/>
            <w:tcMar>
              <w:top w:w="70" w:type="dxa"/>
              <w:left w:w="90" w:type="dxa"/>
              <w:bottom w:w="70" w:type="dxa"/>
              <w:right w:w="90" w:type="dxa"/>
            </w:tcMar>
            <w:vAlign w:val="center"/>
          </w:tcPr>
          <w:p w14:paraId="7F68445B" w14:textId="77777777" w:rsidR="00687D78" w:rsidRDefault="00000000" w:rsidP="009F1A11">
            <w:pPr>
              <w:spacing w:after="0" w:line="240" w:lineRule="auto"/>
              <w:jc w:val="both"/>
            </w:pPr>
            <w:r>
              <w:rPr>
                <w:color w:val="20242B"/>
                <w:sz w:val="14"/>
              </w:rPr>
              <w:t>Negation, medication, dose/unit, allergy, symptom</w:t>
            </w:r>
          </w:p>
        </w:tc>
      </w:tr>
      <w:tr w:rsidR="00687D78" w14:paraId="4594AF16" w14:textId="77777777">
        <w:trPr>
          <w:cantSplit/>
          <w:jc w:val="center"/>
        </w:trPr>
        <w:tc>
          <w:tcPr>
            <w:tcW w:w="1512" w:type="dxa"/>
            <w:tcMar>
              <w:top w:w="70" w:type="dxa"/>
              <w:left w:w="90" w:type="dxa"/>
              <w:bottom w:w="70" w:type="dxa"/>
              <w:right w:w="90" w:type="dxa"/>
            </w:tcMar>
            <w:vAlign w:val="center"/>
          </w:tcPr>
          <w:p w14:paraId="25BFC5D5" w14:textId="77777777" w:rsidR="00687D78" w:rsidRDefault="00000000" w:rsidP="009F1A11">
            <w:pPr>
              <w:spacing w:after="0" w:line="240" w:lineRule="auto"/>
              <w:jc w:val="both"/>
            </w:pPr>
            <w:r>
              <w:rPr>
                <w:color w:val="20242B"/>
                <w:sz w:val="14"/>
              </w:rPr>
              <w:lastRenderedPageBreak/>
              <w:t>Pitch / voicing</w:t>
            </w:r>
          </w:p>
        </w:tc>
        <w:tc>
          <w:tcPr>
            <w:tcW w:w="2232" w:type="dxa"/>
            <w:tcMar>
              <w:top w:w="70" w:type="dxa"/>
              <w:left w:w="90" w:type="dxa"/>
              <w:bottom w:w="70" w:type="dxa"/>
              <w:right w:w="90" w:type="dxa"/>
            </w:tcMar>
            <w:vAlign w:val="center"/>
          </w:tcPr>
          <w:p w14:paraId="49153FD0" w14:textId="77777777" w:rsidR="00687D78" w:rsidRDefault="00000000" w:rsidP="009F1A11">
            <w:pPr>
              <w:spacing w:after="0" w:line="240" w:lineRule="auto"/>
              <w:jc w:val="both"/>
            </w:pPr>
            <w:r>
              <w:rPr>
                <w:color w:val="20242B"/>
                <w:sz w:val="14"/>
              </w:rPr>
              <w:t>SwiftF0</w:t>
            </w:r>
          </w:p>
        </w:tc>
        <w:tc>
          <w:tcPr>
            <w:tcW w:w="1872" w:type="dxa"/>
            <w:tcMar>
              <w:top w:w="70" w:type="dxa"/>
              <w:left w:w="90" w:type="dxa"/>
              <w:bottom w:w="70" w:type="dxa"/>
              <w:right w:w="90" w:type="dxa"/>
            </w:tcMar>
            <w:vAlign w:val="center"/>
          </w:tcPr>
          <w:p w14:paraId="4F3DFAAF" w14:textId="77777777" w:rsidR="00687D78" w:rsidRDefault="00000000" w:rsidP="009F1A11">
            <w:pPr>
              <w:spacing w:after="0" w:line="240" w:lineRule="auto"/>
              <w:jc w:val="both"/>
            </w:pPr>
            <w:r>
              <w:rPr>
                <w:color w:val="20242B"/>
                <w:sz w:val="14"/>
              </w:rPr>
              <w:t>95,842 parameters reported by authors [7]</w:t>
            </w:r>
          </w:p>
        </w:tc>
        <w:tc>
          <w:tcPr>
            <w:tcW w:w="1512" w:type="dxa"/>
            <w:tcMar>
              <w:top w:w="70" w:type="dxa"/>
              <w:left w:w="90" w:type="dxa"/>
              <w:bottom w:w="70" w:type="dxa"/>
              <w:right w:w="90" w:type="dxa"/>
            </w:tcMar>
            <w:vAlign w:val="center"/>
          </w:tcPr>
          <w:p w14:paraId="17C6E989" w14:textId="77777777" w:rsidR="00687D78" w:rsidRDefault="00000000" w:rsidP="009F1A11">
            <w:pPr>
              <w:spacing w:after="0" w:line="240" w:lineRule="auto"/>
              <w:jc w:val="both"/>
            </w:pPr>
            <w:r>
              <w:rPr>
                <w:color w:val="20242B"/>
                <w:sz w:val="14"/>
              </w:rPr>
              <w:t>Concurrent; before output decision</w:t>
            </w:r>
          </w:p>
        </w:tc>
        <w:tc>
          <w:tcPr>
            <w:tcW w:w="2952" w:type="dxa"/>
            <w:tcMar>
              <w:top w:w="70" w:type="dxa"/>
              <w:left w:w="90" w:type="dxa"/>
              <w:bottom w:w="70" w:type="dxa"/>
              <w:right w:w="90" w:type="dxa"/>
            </w:tcMar>
            <w:vAlign w:val="center"/>
          </w:tcPr>
          <w:p w14:paraId="44F9FE11" w14:textId="77777777" w:rsidR="00687D78" w:rsidRDefault="00000000" w:rsidP="009F1A11">
            <w:pPr>
              <w:spacing w:after="0" w:line="240" w:lineRule="auto"/>
              <w:jc w:val="both"/>
            </w:pPr>
            <w:r>
              <w:rPr>
                <w:color w:val="20242B"/>
                <w:sz w:val="14"/>
              </w:rPr>
              <w:t>F0, voicing, pitch-quality evidence</w:t>
            </w:r>
          </w:p>
        </w:tc>
      </w:tr>
      <w:tr w:rsidR="00687D78" w14:paraId="0E1A7B61" w14:textId="77777777">
        <w:trPr>
          <w:cantSplit/>
          <w:jc w:val="center"/>
        </w:trPr>
        <w:tc>
          <w:tcPr>
            <w:tcW w:w="1512" w:type="dxa"/>
            <w:shd w:val="clear" w:color="auto" w:fill="F3F4F6"/>
            <w:tcMar>
              <w:top w:w="70" w:type="dxa"/>
              <w:left w:w="90" w:type="dxa"/>
              <w:bottom w:w="70" w:type="dxa"/>
              <w:right w:w="90" w:type="dxa"/>
            </w:tcMar>
            <w:vAlign w:val="center"/>
          </w:tcPr>
          <w:p w14:paraId="740DC1D2" w14:textId="77777777" w:rsidR="00687D78" w:rsidRDefault="00000000" w:rsidP="009F1A11">
            <w:pPr>
              <w:spacing w:after="0" w:line="240" w:lineRule="auto"/>
              <w:jc w:val="both"/>
            </w:pPr>
            <w:r>
              <w:rPr>
                <w:color w:val="20242B"/>
                <w:sz w:val="14"/>
              </w:rPr>
              <w:t>Acoustic features</w:t>
            </w:r>
          </w:p>
        </w:tc>
        <w:tc>
          <w:tcPr>
            <w:tcW w:w="2232" w:type="dxa"/>
            <w:shd w:val="clear" w:color="auto" w:fill="F3F4F6"/>
            <w:tcMar>
              <w:top w:w="70" w:type="dxa"/>
              <w:left w:w="90" w:type="dxa"/>
              <w:bottom w:w="70" w:type="dxa"/>
              <w:right w:w="90" w:type="dxa"/>
            </w:tcMar>
            <w:vAlign w:val="center"/>
          </w:tcPr>
          <w:p w14:paraId="4ED18588" w14:textId="77777777" w:rsidR="00687D78" w:rsidRDefault="00000000" w:rsidP="009F1A11">
            <w:pPr>
              <w:spacing w:after="0" w:line="240" w:lineRule="auto"/>
              <w:jc w:val="both"/>
            </w:pPr>
            <w:r>
              <w:rPr>
                <w:color w:val="20242B"/>
                <w:sz w:val="14"/>
              </w:rPr>
              <w:t>eGeMAPS / explicit derived set</w:t>
            </w:r>
          </w:p>
        </w:tc>
        <w:tc>
          <w:tcPr>
            <w:tcW w:w="1872" w:type="dxa"/>
            <w:shd w:val="clear" w:color="auto" w:fill="F3F4F6"/>
            <w:tcMar>
              <w:top w:w="70" w:type="dxa"/>
              <w:left w:w="90" w:type="dxa"/>
              <w:bottom w:w="70" w:type="dxa"/>
              <w:right w:w="90" w:type="dxa"/>
            </w:tcMar>
            <w:vAlign w:val="center"/>
          </w:tcPr>
          <w:p w14:paraId="56FC9024" w14:textId="77777777" w:rsidR="00687D78" w:rsidRDefault="00000000" w:rsidP="009F1A11">
            <w:pPr>
              <w:spacing w:after="0" w:line="240" w:lineRule="auto"/>
              <w:jc w:val="both"/>
            </w:pPr>
            <w:r>
              <w:rPr>
                <w:color w:val="20242B"/>
                <w:sz w:val="14"/>
              </w:rPr>
              <w:t>No neural model</w:t>
            </w:r>
          </w:p>
        </w:tc>
        <w:tc>
          <w:tcPr>
            <w:tcW w:w="1512" w:type="dxa"/>
            <w:shd w:val="clear" w:color="auto" w:fill="F3F4F6"/>
            <w:tcMar>
              <w:top w:w="70" w:type="dxa"/>
              <w:left w:w="90" w:type="dxa"/>
              <w:bottom w:w="70" w:type="dxa"/>
              <w:right w:w="90" w:type="dxa"/>
            </w:tcMar>
            <w:vAlign w:val="center"/>
          </w:tcPr>
          <w:p w14:paraId="323297D6" w14:textId="77777777" w:rsidR="00687D78" w:rsidRDefault="00000000" w:rsidP="009F1A11">
            <w:pPr>
              <w:spacing w:after="0" w:line="240" w:lineRule="auto"/>
              <w:jc w:val="both"/>
            </w:pPr>
            <w:r>
              <w:rPr>
                <w:color w:val="20242B"/>
                <w:sz w:val="14"/>
              </w:rPr>
              <w:t>Concurrent</w:t>
            </w:r>
          </w:p>
        </w:tc>
        <w:tc>
          <w:tcPr>
            <w:tcW w:w="2952" w:type="dxa"/>
            <w:shd w:val="clear" w:color="auto" w:fill="F3F4F6"/>
            <w:tcMar>
              <w:top w:w="70" w:type="dxa"/>
              <w:left w:w="90" w:type="dxa"/>
              <w:bottom w:w="70" w:type="dxa"/>
              <w:right w:w="90" w:type="dxa"/>
            </w:tcMar>
            <w:vAlign w:val="center"/>
          </w:tcPr>
          <w:p w14:paraId="59F7AFA7" w14:textId="77777777" w:rsidR="00687D78" w:rsidRDefault="00000000" w:rsidP="009F1A11">
            <w:pPr>
              <w:spacing w:after="0" w:line="240" w:lineRule="auto"/>
              <w:jc w:val="both"/>
            </w:pPr>
            <w:r>
              <w:rPr>
                <w:color w:val="20242B"/>
                <w:sz w:val="14"/>
              </w:rPr>
              <w:t>Standardized utterance-level descriptors</w:t>
            </w:r>
          </w:p>
        </w:tc>
      </w:tr>
      <w:tr w:rsidR="00687D78" w14:paraId="204EC029" w14:textId="77777777">
        <w:trPr>
          <w:cantSplit/>
          <w:jc w:val="center"/>
        </w:trPr>
        <w:tc>
          <w:tcPr>
            <w:tcW w:w="1512" w:type="dxa"/>
            <w:tcMar>
              <w:top w:w="70" w:type="dxa"/>
              <w:left w:w="90" w:type="dxa"/>
              <w:bottom w:w="70" w:type="dxa"/>
              <w:right w:w="90" w:type="dxa"/>
            </w:tcMar>
            <w:vAlign w:val="center"/>
          </w:tcPr>
          <w:p w14:paraId="28FBE652" w14:textId="77777777" w:rsidR="00687D78" w:rsidRDefault="00000000" w:rsidP="009F1A11">
            <w:pPr>
              <w:spacing w:after="0" w:line="240" w:lineRule="auto"/>
              <w:jc w:val="both"/>
            </w:pPr>
            <w:r>
              <w:rPr>
                <w:color w:val="20242B"/>
                <w:sz w:val="14"/>
              </w:rPr>
              <w:t>Vocal urgency</w:t>
            </w:r>
          </w:p>
        </w:tc>
        <w:tc>
          <w:tcPr>
            <w:tcW w:w="2232" w:type="dxa"/>
            <w:tcMar>
              <w:top w:w="70" w:type="dxa"/>
              <w:left w:w="90" w:type="dxa"/>
              <w:bottom w:w="70" w:type="dxa"/>
              <w:right w:w="90" w:type="dxa"/>
            </w:tcMar>
            <w:vAlign w:val="center"/>
          </w:tcPr>
          <w:p w14:paraId="62BFA676" w14:textId="77777777" w:rsidR="00687D78" w:rsidRDefault="00000000" w:rsidP="009F1A11">
            <w:pPr>
              <w:spacing w:after="0" w:line="240" w:lineRule="auto"/>
              <w:jc w:val="both"/>
            </w:pPr>
            <w:r>
              <w:rPr>
                <w:color w:val="20242B"/>
                <w:sz w:val="14"/>
              </w:rPr>
              <w:t>Compact MLP</w:t>
            </w:r>
          </w:p>
        </w:tc>
        <w:tc>
          <w:tcPr>
            <w:tcW w:w="1872" w:type="dxa"/>
            <w:tcMar>
              <w:top w:w="70" w:type="dxa"/>
              <w:left w:w="90" w:type="dxa"/>
              <w:bottom w:w="70" w:type="dxa"/>
              <w:right w:w="90" w:type="dxa"/>
            </w:tcMar>
            <w:vAlign w:val="center"/>
          </w:tcPr>
          <w:p w14:paraId="6D61F26D" w14:textId="77777777" w:rsidR="00687D78" w:rsidRDefault="00000000" w:rsidP="009F1A11">
            <w:pPr>
              <w:spacing w:after="0" w:line="240" w:lineRule="auto"/>
              <w:jc w:val="both"/>
            </w:pPr>
            <w:r>
              <w:rPr>
                <w:color w:val="20242B"/>
                <w:sz w:val="14"/>
              </w:rPr>
              <w:t>&lt;1 MB design target</w:t>
            </w:r>
          </w:p>
        </w:tc>
        <w:tc>
          <w:tcPr>
            <w:tcW w:w="1512" w:type="dxa"/>
            <w:tcMar>
              <w:top w:w="70" w:type="dxa"/>
              <w:left w:w="90" w:type="dxa"/>
              <w:bottom w:w="70" w:type="dxa"/>
              <w:right w:w="90" w:type="dxa"/>
            </w:tcMar>
            <w:vAlign w:val="center"/>
          </w:tcPr>
          <w:p w14:paraId="619E3F93" w14:textId="77777777" w:rsidR="00687D78" w:rsidRDefault="00000000" w:rsidP="009F1A11">
            <w:pPr>
              <w:spacing w:after="0" w:line="240" w:lineRule="auto"/>
              <w:jc w:val="both"/>
            </w:pPr>
            <w:r>
              <w:rPr>
                <w:color w:val="20242B"/>
                <w:sz w:val="14"/>
              </w:rPr>
              <w:t>&lt;10 ms target</w:t>
            </w:r>
          </w:p>
        </w:tc>
        <w:tc>
          <w:tcPr>
            <w:tcW w:w="2952" w:type="dxa"/>
            <w:tcMar>
              <w:top w:w="70" w:type="dxa"/>
              <w:left w:w="90" w:type="dxa"/>
              <w:bottom w:w="70" w:type="dxa"/>
              <w:right w:w="90" w:type="dxa"/>
            </w:tcMar>
            <w:vAlign w:val="center"/>
          </w:tcPr>
          <w:p w14:paraId="0EF9CD89" w14:textId="77777777" w:rsidR="00687D78" w:rsidRDefault="00000000" w:rsidP="009F1A11">
            <w:pPr>
              <w:spacing w:after="0" w:line="240" w:lineRule="auto"/>
              <w:jc w:val="both"/>
            </w:pPr>
            <w:r>
              <w:rPr>
                <w:color w:val="20242B"/>
                <w:sz w:val="14"/>
              </w:rPr>
              <w:t>3-level advisory posterior + UNKNOWN via gate</w:t>
            </w:r>
          </w:p>
        </w:tc>
      </w:tr>
      <w:tr w:rsidR="00687D78" w14:paraId="1406473F" w14:textId="77777777">
        <w:trPr>
          <w:cantSplit/>
          <w:jc w:val="center"/>
        </w:trPr>
        <w:tc>
          <w:tcPr>
            <w:tcW w:w="1512" w:type="dxa"/>
            <w:shd w:val="clear" w:color="auto" w:fill="F3F4F6"/>
            <w:tcMar>
              <w:top w:w="70" w:type="dxa"/>
              <w:left w:w="90" w:type="dxa"/>
              <w:bottom w:w="70" w:type="dxa"/>
              <w:right w:w="90" w:type="dxa"/>
            </w:tcMar>
            <w:vAlign w:val="center"/>
          </w:tcPr>
          <w:p w14:paraId="082EB200" w14:textId="77777777" w:rsidR="00687D78" w:rsidRDefault="00000000" w:rsidP="009F1A11">
            <w:pPr>
              <w:spacing w:after="0" w:line="240" w:lineRule="auto"/>
              <w:jc w:val="both"/>
            </w:pPr>
            <w:r>
              <w:rPr>
                <w:color w:val="20242B"/>
                <w:sz w:val="14"/>
              </w:rPr>
              <w:t>Fusion</w:t>
            </w:r>
          </w:p>
        </w:tc>
        <w:tc>
          <w:tcPr>
            <w:tcW w:w="2232" w:type="dxa"/>
            <w:shd w:val="clear" w:color="auto" w:fill="F3F4F6"/>
            <w:tcMar>
              <w:top w:w="70" w:type="dxa"/>
              <w:left w:w="90" w:type="dxa"/>
              <w:bottom w:w="70" w:type="dxa"/>
              <w:right w:w="90" w:type="dxa"/>
            </w:tcMar>
            <w:vAlign w:val="center"/>
          </w:tcPr>
          <w:p w14:paraId="026F59F5" w14:textId="77777777" w:rsidR="00687D78" w:rsidRDefault="00000000" w:rsidP="009F1A11">
            <w:pPr>
              <w:spacing w:after="0" w:line="240" w:lineRule="auto"/>
              <w:jc w:val="both"/>
            </w:pPr>
            <w:r>
              <w:rPr>
                <w:color w:val="20242B"/>
                <w:sz w:val="14"/>
              </w:rPr>
              <w:t>Selective rule/confidence layer</w:t>
            </w:r>
          </w:p>
        </w:tc>
        <w:tc>
          <w:tcPr>
            <w:tcW w:w="1872" w:type="dxa"/>
            <w:shd w:val="clear" w:color="auto" w:fill="F3F4F6"/>
            <w:tcMar>
              <w:top w:w="70" w:type="dxa"/>
              <w:left w:w="90" w:type="dxa"/>
              <w:bottom w:w="70" w:type="dxa"/>
              <w:right w:w="90" w:type="dxa"/>
            </w:tcMar>
            <w:vAlign w:val="center"/>
          </w:tcPr>
          <w:p w14:paraId="04DAC913" w14:textId="77777777" w:rsidR="00687D78" w:rsidRDefault="00000000" w:rsidP="009F1A11">
            <w:pPr>
              <w:spacing w:after="0" w:line="240" w:lineRule="auto"/>
              <w:jc w:val="both"/>
            </w:pPr>
            <w:r>
              <w:rPr>
                <w:color w:val="20242B"/>
                <w:sz w:val="14"/>
              </w:rPr>
              <w:t>No neural model</w:t>
            </w:r>
          </w:p>
        </w:tc>
        <w:tc>
          <w:tcPr>
            <w:tcW w:w="1512" w:type="dxa"/>
            <w:shd w:val="clear" w:color="auto" w:fill="F3F4F6"/>
            <w:tcMar>
              <w:top w:w="70" w:type="dxa"/>
              <w:left w:w="90" w:type="dxa"/>
              <w:bottom w:w="70" w:type="dxa"/>
              <w:right w:w="90" w:type="dxa"/>
            </w:tcMar>
            <w:vAlign w:val="center"/>
          </w:tcPr>
          <w:p w14:paraId="586092CE" w14:textId="77777777" w:rsidR="00687D78" w:rsidRDefault="00000000" w:rsidP="009F1A11">
            <w:pPr>
              <w:spacing w:after="0" w:line="240" w:lineRule="auto"/>
              <w:jc w:val="both"/>
            </w:pPr>
            <w:r>
              <w:rPr>
                <w:color w:val="20242B"/>
                <w:sz w:val="14"/>
              </w:rPr>
              <w:t>&lt;10 ms target</w:t>
            </w:r>
          </w:p>
        </w:tc>
        <w:tc>
          <w:tcPr>
            <w:tcW w:w="2952" w:type="dxa"/>
            <w:shd w:val="clear" w:color="auto" w:fill="F3F4F6"/>
            <w:tcMar>
              <w:top w:w="70" w:type="dxa"/>
              <w:left w:w="90" w:type="dxa"/>
              <w:bottom w:w="70" w:type="dxa"/>
              <w:right w:w="90" w:type="dxa"/>
            </w:tcMar>
            <w:vAlign w:val="center"/>
          </w:tcPr>
          <w:p w14:paraId="0BECBC73" w14:textId="77777777" w:rsidR="00687D78" w:rsidRDefault="00000000" w:rsidP="009F1A11">
            <w:pPr>
              <w:spacing w:after="0" w:line="240" w:lineRule="auto"/>
              <w:jc w:val="both"/>
            </w:pPr>
            <w:r>
              <w:rPr>
                <w:color w:val="20242B"/>
                <w:sz w:val="14"/>
              </w:rPr>
              <w:t>SPEAK / CUE / REPEAT / CONFIRM / ABSTAIN</w:t>
            </w:r>
          </w:p>
        </w:tc>
      </w:tr>
      <w:tr w:rsidR="00687D78" w14:paraId="3250BA4F" w14:textId="77777777">
        <w:trPr>
          <w:cantSplit/>
          <w:jc w:val="center"/>
        </w:trPr>
        <w:tc>
          <w:tcPr>
            <w:tcW w:w="1512" w:type="dxa"/>
            <w:tcMar>
              <w:top w:w="70" w:type="dxa"/>
              <w:left w:w="90" w:type="dxa"/>
              <w:bottom w:w="70" w:type="dxa"/>
              <w:right w:w="90" w:type="dxa"/>
            </w:tcMar>
            <w:vAlign w:val="center"/>
          </w:tcPr>
          <w:p w14:paraId="4FE7E998" w14:textId="77777777" w:rsidR="00687D78" w:rsidRDefault="00000000" w:rsidP="009F1A11">
            <w:pPr>
              <w:spacing w:after="0" w:line="240" w:lineRule="auto"/>
              <w:jc w:val="both"/>
            </w:pPr>
            <w:r>
              <w:rPr>
                <w:color w:val="20242B"/>
                <w:sz w:val="14"/>
              </w:rPr>
              <w:t>TTS</w:t>
            </w:r>
          </w:p>
        </w:tc>
        <w:tc>
          <w:tcPr>
            <w:tcW w:w="2232" w:type="dxa"/>
            <w:tcMar>
              <w:top w:w="70" w:type="dxa"/>
              <w:left w:w="90" w:type="dxa"/>
              <w:bottom w:w="70" w:type="dxa"/>
              <w:right w:w="90" w:type="dxa"/>
            </w:tcMar>
            <w:vAlign w:val="center"/>
          </w:tcPr>
          <w:p w14:paraId="0EF93E6B" w14:textId="77777777" w:rsidR="00687D78" w:rsidRDefault="00000000" w:rsidP="009F1A11">
            <w:pPr>
              <w:spacing w:after="0" w:line="240" w:lineRule="auto"/>
              <w:jc w:val="both"/>
            </w:pPr>
            <w:r>
              <w:rPr>
                <w:color w:val="20242B"/>
                <w:sz w:val="14"/>
              </w:rPr>
              <w:t>Pinned Piper VI/EN voice + MeloTTS KO</w:t>
            </w:r>
          </w:p>
        </w:tc>
        <w:tc>
          <w:tcPr>
            <w:tcW w:w="1872" w:type="dxa"/>
            <w:tcMar>
              <w:top w:w="70" w:type="dxa"/>
              <w:left w:w="90" w:type="dxa"/>
              <w:bottom w:w="70" w:type="dxa"/>
              <w:right w:w="90" w:type="dxa"/>
            </w:tcMar>
            <w:vAlign w:val="center"/>
          </w:tcPr>
          <w:p w14:paraId="0ADC4C51" w14:textId="77777777" w:rsidR="00687D78" w:rsidRDefault="00000000" w:rsidP="009F1A11">
            <w:pPr>
              <w:spacing w:after="0" w:line="240" w:lineRule="auto"/>
              <w:jc w:val="both"/>
            </w:pPr>
            <w:r>
              <w:rPr>
                <w:color w:val="20242B"/>
                <w:sz w:val="14"/>
              </w:rPr>
              <w:t>Voice-dependent; pin before release</w:t>
            </w:r>
          </w:p>
        </w:tc>
        <w:tc>
          <w:tcPr>
            <w:tcW w:w="1512" w:type="dxa"/>
            <w:tcMar>
              <w:top w:w="70" w:type="dxa"/>
              <w:left w:w="90" w:type="dxa"/>
              <w:bottom w:w="70" w:type="dxa"/>
              <w:right w:w="90" w:type="dxa"/>
            </w:tcMar>
            <w:vAlign w:val="center"/>
          </w:tcPr>
          <w:p w14:paraId="406870CE" w14:textId="77777777" w:rsidR="00687D78" w:rsidRDefault="00000000" w:rsidP="009F1A11">
            <w:pPr>
              <w:spacing w:after="0" w:line="240" w:lineRule="auto"/>
              <w:jc w:val="both"/>
            </w:pPr>
            <w:r>
              <w:rPr>
                <w:color w:val="20242B"/>
                <w:sz w:val="14"/>
              </w:rPr>
              <w:t>&lt;400 ms first-audio target</w:t>
            </w:r>
          </w:p>
        </w:tc>
        <w:tc>
          <w:tcPr>
            <w:tcW w:w="2952" w:type="dxa"/>
            <w:tcMar>
              <w:top w:w="70" w:type="dxa"/>
              <w:left w:w="90" w:type="dxa"/>
              <w:bottom w:w="70" w:type="dxa"/>
              <w:right w:w="90" w:type="dxa"/>
            </w:tcMar>
            <w:vAlign w:val="center"/>
          </w:tcPr>
          <w:p w14:paraId="01BC5D37" w14:textId="77777777" w:rsidR="00687D78" w:rsidRDefault="00000000" w:rsidP="009F1A11">
            <w:pPr>
              <w:spacing w:after="0" w:line="240" w:lineRule="auto"/>
              <w:jc w:val="both"/>
            </w:pPr>
            <w:r>
              <w:rPr>
                <w:color w:val="20242B"/>
                <w:sz w:val="14"/>
              </w:rPr>
              <w:t>CPU baseline; accelerator only after profiling</w:t>
            </w:r>
          </w:p>
        </w:tc>
      </w:tr>
    </w:tbl>
    <w:p w14:paraId="5E082C6F" w14:textId="77777777" w:rsidR="00687D78" w:rsidRDefault="00687D78" w:rsidP="009F1A11">
      <w:pPr>
        <w:spacing w:after="0"/>
        <w:jc w:val="both"/>
      </w:pPr>
    </w:p>
    <w:p w14:paraId="7A9D96F5" w14:textId="77777777" w:rsidR="00687D78" w:rsidRDefault="00000000" w:rsidP="009F1A11">
      <w:pPr>
        <w:keepNext/>
        <w:spacing w:before="100" w:after="60"/>
        <w:jc w:val="both"/>
      </w:pPr>
      <w:r>
        <w:rPr>
          <w:b/>
          <w:color w:val="00B4D8"/>
          <w:sz w:val="22"/>
        </w:rPr>
        <w:t>4.3  On-Device Optimisation &amp; Memory Management</w:t>
      </w:r>
    </w:p>
    <w:p w14:paraId="0AB51FC8" w14:textId="77777777" w:rsidR="00687D78" w:rsidRDefault="00000000" w:rsidP="009F1A11">
      <w:pPr>
        <w:pStyle w:val="ListBullet"/>
        <w:spacing w:after="30" w:line="252" w:lineRule="auto"/>
        <w:jc w:val="both"/>
      </w:pPr>
      <w:r>
        <w:rPr>
          <w:color w:val="20242B"/>
          <w:sz w:val="19"/>
        </w:rPr>
        <w:t>Model-specific acceleration, not blanket NPU mapping. ONNX Runtime QNN can use Qualcomm HTP, but HTP requires supported operators, fixed shapes, and quantized models; unsupported or control-flow-heavy parts remain on CPU [8].</w:t>
      </w:r>
    </w:p>
    <w:p w14:paraId="6190E8FC" w14:textId="77777777" w:rsidR="00687D78" w:rsidRDefault="00000000" w:rsidP="009F1A11">
      <w:pPr>
        <w:pStyle w:val="ListBullet"/>
        <w:spacing w:after="30" w:line="252" w:lineRule="auto"/>
        <w:jc w:val="both"/>
      </w:pPr>
      <w:r>
        <w:rPr>
          <w:color w:val="20242B"/>
          <w:sz w:val="19"/>
        </w:rPr>
        <w:t>Zipformer ASR is the primary QNN/HTP target because sherpa-onnx documents a Qualcomm QNN deployment path [9]. NMT neural kernels are accelerator candidates, while tokenization and constrained decoding remain CPU control logic.</w:t>
      </w:r>
    </w:p>
    <w:p w14:paraId="0F4707A2" w14:textId="77777777" w:rsidR="00687D78" w:rsidRDefault="00000000" w:rsidP="009F1A11">
      <w:pPr>
        <w:pStyle w:val="ListBullet"/>
        <w:spacing w:after="30" w:line="252" w:lineRule="auto"/>
        <w:jc w:val="both"/>
      </w:pPr>
      <w:r>
        <w:rPr>
          <w:color w:val="20242B"/>
          <w:sz w:val="19"/>
        </w:rPr>
        <w:t>SwiftF0, eGeMAPS, the urgency MLP, and TTS use CPU baselines first. They are moved to HTP only if conversion compatibility and profiling show a net latency/power benefit.</w:t>
      </w:r>
    </w:p>
    <w:p w14:paraId="32FC7D89" w14:textId="77777777" w:rsidR="00687D78" w:rsidRDefault="00000000" w:rsidP="009F1A11">
      <w:pPr>
        <w:pStyle w:val="ListBullet"/>
        <w:spacing w:after="30" w:line="252" w:lineRule="auto"/>
        <w:jc w:val="both"/>
      </w:pPr>
      <w:r>
        <w:rPr>
          <w:color w:val="20242B"/>
          <w:sz w:val="19"/>
        </w:rPr>
        <w:t>Direction-gated loading, memory-mapped assets, streaming ASR, and release of inactive language packs target a resident working set below 1.5 GB on the challenge MVP. This remains a target until measured.</w:t>
      </w:r>
    </w:p>
    <w:p w14:paraId="1B68C6A4" w14:textId="77777777" w:rsidR="00687D78" w:rsidRDefault="00000000" w:rsidP="009F1A11">
      <w:pPr>
        <w:pStyle w:val="ListBullet"/>
        <w:spacing w:after="30" w:line="252" w:lineRule="auto"/>
        <w:jc w:val="both"/>
      </w:pPr>
      <w:r>
        <w:rPr>
          <w:color w:val="20242B"/>
          <w:sz w:val="19"/>
        </w:rPr>
        <w:t>The active Piper runtime/voice and MeloTTS assets are version-pinned before release; the archived MIT Piper implementation and current GPL successor must not be treated as the same licensing artifact [10], [11].</w:t>
      </w:r>
    </w:p>
    <w:p w14:paraId="1D993B33" w14:textId="77777777" w:rsidR="00687D78" w:rsidRDefault="00000000" w:rsidP="009F1A11">
      <w:pPr>
        <w:keepNext/>
        <w:spacing w:before="100" w:after="60"/>
        <w:jc w:val="both"/>
      </w:pPr>
      <w:r>
        <w:rPr>
          <w:b/>
          <w:color w:val="00B4D8"/>
          <w:sz w:val="22"/>
        </w:rPr>
        <w:t>4.4  Robustness, Safety &amp; Edge-Case Handling</w:t>
      </w:r>
    </w:p>
    <w:p w14:paraId="1A80E128" w14:textId="77777777" w:rsidR="00687D78" w:rsidRDefault="00000000" w:rsidP="009F1A11">
      <w:pPr>
        <w:spacing w:after="60" w:line="259" w:lineRule="auto"/>
        <w:jc w:val="both"/>
      </w:pPr>
      <w:r>
        <w:rPr>
          <w:color w:val="20242B"/>
        </w:rPr>
        <w:t>The dual-path front end is a design hypothesis to be evaluated by ablation. Aggressive enhancement is permitted only in the Meaning branch; the Vocal-Urgency branch receives the least-modified corresponding segment. If VAD fails, the system requests repetition rather than evaluating mismatched segments. If ASR quality is weak, the gate requests a repeat. If the Semantic Safety Check detects a missing, contradictory, or uncertain critical slot, automatic TTS is blocked and the user is asked to repeat or confirm. If only pitch/voicing quality is weak, a safe translation may still be spoken while the urgency state becomes UNKNOWN.</w:t>
      </w:r>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Look w:val="04A0" w:firstRow="1" w:lastRow="0" w:firstColumn="1" w:lastColumn="0" w:noHBand="0" w:noVBand="1"/>
      </w:tblPr>
      <w:tblGrid>
        <w:gridCol w:w="2880"/>
        <w:gridCol w:w="3456"/>
        <w:gridCol w:w="3744"/>
      </w:tblGrid>
      <w:tr w:rsidR="00687D78" w14:paraId="156DC94C" w14:textId="77777777">
        <w:trPr>
          <w:cantSplit/>
          <w:tblHeader/>
          <w:jc w:val="center"/>
        </w:trPr>
        <w:tc>
          <w:tcPr>
            <w:tcW w:w="2880" w:type="dxa"/>
            <w:shd w:val="clear" w:color="auto" w:fill="0A2357"/>
            <w:tcMar>
              <w:top w:w="70" w:type="dxa"/>
              <w:left w:w="90" w:type="dxa"/>
              <w:bottom w:w="70" w:type="dxa"/>
              <w:right w:w="90" w:type="dxa"/>
            </w:tcMar>
            <w:vAlign w:val="center"/>
          </w:tcPr>
          <w:p w14:paraId="5D4A75E6" w14:textId="77777777" w:rsidR="00687D78" w:rsidRDefault="00000000" w:rsidP="009F1A11">
            <w:pPr>
              <w:spacing w:after="0" w:line="240" w:lineRule="auto"/>
              <w:jc w:val="both"/>
            </w:pPr>
            <w:r>
              <w:rPr>
                <w:b/>
                <w:color w:val="FFFFFF"/>
                <w:sz w:val="16"/>
              </w:rPr>
              <w:t>Edge Case</w:t>
            </w:r>
          </w:p>
        </w:tc>
        <w:tc>
          <w:tcPr>
            <w:tcW w:w="3456" w:type="dxa"/>
            <w:shd w:val="clear" w:color="auto" w:fill="0A2357"/>
            <w:tcMar>
              <w:top w:w="70" w:type="dxa"/>
              <w:left w:w="90" w:type="dxa"/>
              <w:bottom w:w="70" w:type="dxa"/>
              <w:right w:w="90" w:type="dxa"/>
            </w:tcMar>
            <w:vAlign w:val="center"/>
          </w:tcPr>
          <w:p w14:paraId="0C99E581" w14:textId="77777777" w:rsidR="00687D78" w:rsidRDefault="00000000" w:rsidP="009F1A11">
            <w:pPr>
              <w:spacing w:after="0" w:line="240" w:lineRule="auto"/>
              <w:jc w:val="both"/>
            </w:pPr>
            <w:r>
              <w:rPr>
                <w:b/>
                <w:color w:val="FFFFFF"/>
                <w:sz w:val="16"/>
              </w:rPr>
              <w:t>Detection / Evaluation</w:t>
            </w:r>
          </w:p>
        </w:tc>
        <w:tc>
          <w:tcPr>
            <w:tcW w:w="3744" w:type="dxa"/>
            <w:shd w:val="clear" w:color="auto" w:fill="0A2357"/>
            <w:tcMar>
              <w:top w:w="70" w:type="dxa"/>
              <w:left w:w="90" w:type="dxa"/>
              <w:bottom w:w="70" w:type="dxa"/>
              <w:right w:w="90" w:type="dxa"/>
            </w:tcMar>
            <w:vAlign w:val="center"/>
          </w:tcPr>
          <w:p w14:paraId="07063D64" w14:textId="77777777" w:rsidR="00687D78" w:rsidRDefault="00000000" w:rsidP="009F1A11">
            <w:pPr>
              <w:spacing w:after="0" w:line="240" w:lineRule="auto"/>
              <w:jc w:val="both"/>
            </w:pPr>
            <w:r>
              <w:rPr>
                <w:b/>
                <w:color w:val="FFFFFF"/>
                <w:sz w:val="16"/>
              </w:rPr>
              <w:t>System Behavior</w:t>
            </w:r>
          </w:p>
        </w:tc>
      </w:tr>
      <w:tr w:rsidR="00687D78" w14:paraId="45EF0B7F" w14:textId="77777777">
        <w:trPr>
          <w:cantSplit/>
          <w:jc w:val="center"/>
        </w:trPr>
        <w:tc>
          <w:tcPr>
            <w:tcW w:w="2880" w:type="dxa"/>
            <w:tcMar>
              <w:top w:w="70" w:type="dxa"/>
              <w:left w:w="90" w:type="dxa"/>
              <w:bottom w:w="70" w:type="dxa"/>
              <w:right w:w="90" w:type="dxa"/>
            </w:tcMar>
            <w:vAlign w:val="center"/>
          </w:tcPr>
          <w:p w14:paraId="2FD02348" w14:textId="77777777" w:rsidR="00687D78" w:rsidRDefault="00000000" w:rsidP="009F1A11">
            <w:pPr>
              <w:spacing w:after="0" w:line="240" w:lineRule="auto"/>
              <w:jc w:val="both"/>
            </w:pPr>
            <w:r>
              <w:rPr>
                <w:color w:val="20242B"/>
                <w:sz w:val="16"/>
              </w:rPr>
              <w:t>Heavy noise / overlapping speech</w:t>
            </w:r>
          </w:p>
        </w:tc>
        <w:tc>
          <w:tcPr>
            <w:tcW w:w="3456" w:type="dxa"/>
            <w:tcMar>
              <w:top w:w="70" w:type="dxa"/>
              <w:left w:w="90" w:type="dxa"/>
              <w:bottom w:w="70" w:type="dxa"/>
              <w:right w:w="90" w:type="dxa"/>
            </w:tcMar>
            <w:vAlign w:val="center"/>
          </w:tcPr>
          <w:p w14:paraId="5EE63D3F" w14:textId="77777777" w:rsidR="00687D78" w:rsidRDefault="00000000" w:rsidP="009F1A11">
            <w:pPr>
              <w:spacing w:after="0" w:line="240" w:lineRule="auto"/>
              <w:jc w:val="both"/>
            </w:pPr>
            <w:r>
              <w:rPr>
                <w:color w:val="20242B"/>
                <w:sz w:val="16"/>
              </w:rPr>
              <w:t>ASR quality proxy, VAD instability, SNR slice</w:t>
            </w:r>
          </w:p>
        </w:tc>
        <w:tc>
          <w:tcPr>
            <w:tcW w:w="3744" w:type="dxa"/>
            <w:tcMar>
              <w:top w:w="70" w:type="dxa"/>
              <w:left w:w="90" w:type="dxa"/>
              <w:bottom w:w="70" w:type="dxa"/>
              <w:right w:w="90" w:type="dxa"/>
            </w:tcMar>
            <w:vAlign w:val="center"/>
          </w:tcPr>
          <w:p w14:paraId="41C88DA7" w14:textId="77777777" w:rsidR="00687D78" w:rsidRDefault="00000000" w:rsidP="009F1A11">
            <w:pPr>
              <w:spacing w:after="0" w:line="240" w:lineRule="auto"/>
              <w:jc w:val="both"/>
            </w:pPr>
            <w:r>
              <w:rPr>
                <w:color w:val="20242B"/>
                <w:sz w:val="16"/>
              </w:rPr>
              <w:t>Repeat/abstain; do not force translation</w:t>
            </w:r>
          </w:p>
        </w:tc>
      </w:tr>
      <w:tr w:rsidR="00687D78" w14:paraId="3593DD92" w14:textId="77777777">
        <w:trPr>
          <w:cantSplit/>
          <w:jc w:val="center"/>
        </w:trPr>
        <w:tc>
          <w:tcPr>
            <w:tcW w:w="2880" w:type="dxa"/>
            <w:shd w:val="clear" w:color="auto" w:fill="F3F4F6"/>
            <w:tcMar>
              <w:top w:w="70" w:type="dxa"/>
              <w:left w:w="90" w:type="dxa"/>
              <w:bottom w:w="70" w:type="dxa"/>
              <w:right w:w="90" w:type="dxa"/>
            </w:tcMar>
            <w:vAlign w:val="center"/>
          </w:tcPr>
          <w:p w14:paraId="7E98DA14" w14:textId="77777777" w:rsidR="00687D78" w:rsidRDefault="00000000" w:rsidP="009F1A11">
            <w:pPr>
              <w:spacing w:after="0" w:line="240" w:lineRule="auto"/>
              <w:jc w:val="both"/>
            </w:pPr>
            <w:r>
              <w:rPr>
                <w:color w:val="20242B"/>
                <w:sz w:val="16"/>
              </w:rPr>
              <w:t>Negation or dosage mismatch</w:t>
            </w:r>
          </w:p>
        </w:tc>
        <w:tc>
          <w:tcPr>
            <w:tcW w:w="3456" w:type="dxa"/>
            <w:shd w:val="clear" w:color="auto" w:fill="F3F4F6"/>
            <w:tcMar>
              <w:top w:w="70" w:type="dxa"/>
              <w:left w:w="90" w:type="dxa"/>
              <w:bottom w:w="70" w:type="dxa"/>
              <w:right w:w="90" w:type="dxa"/>
            </w:tcMar>
            <w:vAlign w:val="center"/>
          </w:tcPr>
          <w:p w14:paraId="48F33464" w14:textId="77777777" w:rsidR="00687D78" w:rsidRDefault="00000000" w:rsidP="009F1A11">
            <w:pPr>
              <w:spacing w:after="0" w:line="240" w:lineRule="auto"/>
              <w:jc w:val="both"/>
            </w:pPr>
            <w:r>
              <w:rPr>
                <w:color w:val="20242B"/>
                <w:sz w:val="16"/>
              </w:rPr>
              <w:t>Critical semantic-slot preservation check</w:t>
            </w:r>
          </w:p>
        </w:tc>
        <w:tc>
          <w:tcPr>
            <w:tcW w:w="3744" w:type="dxa"/>
            <w:shd w:val="clear" w:color="auto" w:fill="F3F4F6"/>
            <w:tcMar>
              <w:top w:w="70" w:type="dxa"/>
              <w:left w:w="90" w:type="dxa"/>
              <w:bottom w:w="70" w:type="dxa"/>
              <w:right w:w="90" w:type="dxa"/>
            </w:tcMar>
            <w:vAlign w:val="center"/>
          </w:tcPr>
          <w:p w14:paraId="352DB55F" w14:textId="77777777" w:rsidR="00687D78" w:rsidRDefault="00000000" w:rsidP="009F1A11">
            <w:pPr>
              <w:spacing w:after="0" w:line="240" w:lineRule="auto"/>
              <w:jc w:val="both"/>
            </w:pPr>
            <w:r>
              <w:rPr>
                <w:color w:val="20242B"/>
                <w:sz w:val="16"/>
              </w:rPr>
              <w:t>Block TTS; request confirmation/repetition</w:t>
            </w:r>
          </w:p>
        </w:tc>
      </w:tr>
      <w:tr w:rsidR="00687D78" w14:paraId="081228CE" w14:textId="77777777">
        <w:trPr>
          <w:cantSplit/>
          <w:jc w:val="center"/>
        </w:trPr>
        <w:tc>
          <w:tcPr>
            <w:tcW w:w="2880" w:type="dxa"/>
            <w:tcMar>
              <w:top w:w="70" w:type="dxa"/>
              <w:left w:w="90" w:type="dxa"/>
              <w:bottom w:w="70" w:type="dxa"/>
              <w:right w:w="90" w:type="dxa"/>
            </w:tcMar>
            <w:vAlign w:val="center"/>
          </w:tcPr>
          <w:p w14:paraId="04A7FEA3" w14:textId="77777777" w:rsidR="00687D78" w:rsidRDefault="00000000" w:rsidP="009F1A11">
            <w:pPr>
              <w:spacing w:after="0" w:line="240" w:lineRule="auto"/>
              <w:jc w:val="both"/>
            </w:pPr>
            <w:r>
              <w:rPr>
                <w:color w:val="20242B"/>
                <w:sz w:val="16"/>
              </w:rPr>
              <w:t>Low pitch/voicing quality</w:t>
            </w:r>
          </w:p>
        </w:tc>
        <w:tc>
          <w:tcPr>
            <w:tcW w:w="3456" w:type="dxa"/>
            <w:tcMar>
              <w:top w:w="70" w:type="dxa"/>
              <w:left w:w="90" w:type="dxa"/>
              <w:bottom w:w="70" w:type="dxa"/>
              <w:right w:w="90" w:type="dxa"/>
            </w:tcMar>
            <w:vAlign w:val="center"/>
          </w:tcPr>
          <w:p w14:paraId="3BE06977" w14:textId="77777777" w:rsidR="00687D78" w:rsidRDefault="00000000" w:rsidP="009F1A11">
            <w:pPr>
              <w:spacing w:after="0" w:line="240" w:lineRule="auto"/>
              <w:jc w:val="both"/>
            </w:pPr>
            <w:r>
              <w:rPr>
                <w:color w:val="20242B"/>
                <w:sz w:val="16"/>
              </w:rPr>
              <w:t>SwiftF0 quality evidence</w:t>
            </w:r>
          </w:p>
        </w:tc>
        <w:tc>
          <w:tcPr>
            <w:tcW w:w="3744" w:type="dxa"/>
            <w:tcMar>
              <w:top w:w="70" w:type="dxa"/>
              <w:left w:w="90" w:type="dxa"/>
              <w:bottom w:w="70" w:type="dxa"/>
              <w:right w:w="90" w:type="dxa"/>
            </w:tcMar>
            <w:vAlign w:val="center"/>
          </w:tcPr>
          <w:p w14:paraId="2B3AC130" w14:textId="77777777" w:rsidR="00687D78" w:rsidRDefault="00000000" w:rsidP="009F1A11">
            <w:pPr>
              <w:spacing w:after="0" w:line="240" w:lineRule="auto"/>
              <w:jc w:val="both"/>
            </w:pPr>
            <w:r>
              <w:rPr>
                <w:color w:val="20242B"/>
                <w:sz w:val="16"/>
              </w:rPr>
              <w:t>Translation may proceed; urgency = UNKNOWN</w:t>
            </w:r>
          </w:p>
        </w:tc>
      </w:tr>
      <w:tr w:rsidR="00687D78" w14:paraId="0821A540" w14:textId="77777777">
        <w:trPr>
          <w:cantSplit/>
          <w:jc w:val="center"/>
        </w:trPr>
        <w:tc>
          <w:tcPr>
            <w:tcW w:w="2880" w:type="dxa"/>
            <w:shd w:val="clear" w:color="auto" w:fill="F3F4F6"/>
            <w:tcMar>
              <w:top w:w="70" w:type="dxa"/>
              <w:left w:w="90" w:type="dxa"/>
              <w:bottom w:w="70" w:type="dxa"/>
              <w:right w:w="90" w:type="dxa"/>
            </w:tcMar>
            <w:vAlign w:val="center"/>
          </w:tcPr>
          <w:p w14:paraId="3BB41C8F" w14:textId="77777777" w:rsidR="00687D78" w:rsidRDefault="00000000" w:rsidP="009F1A11">
            <w:pPr>
              <w:spacing w:after="0" w:line="240" w:lineRule="auto"/>
              <w:jc w:val="both"/>
            </w:pPr>
            <w:r>
              <w:rPr>
                <w:color w:val="20242B"/>
                <w:sz w:val="16"/>
              </w:rPr>
              <w:t>Rapid or truncated speech</w:t>
            </w:r>
          </w:p>
        </w:tc>
        <w:tc>
          <w:tcPr>
            <w:tcW w:w="3456" w:type="dxa"/>
            <w:shd w:val="clear" w:color="auto" w:fill="F3F4F6"/>
            <w:tcMar>
              <w:top w:w="70" w:type="dxa"/>
              <w:left w:w="90" w:type="dxa"/>
              <w:bottom w:w="70" w:type="dxa"/>
              <w:right w:w="90" w:type="dxa"/>
            </w:tcMar>
            <w:vAlign w:val="center"/>
          </w:tcPr>
          <w:p w14:paraId="07B87CDC" w14:textId="77777777" w:rsidR="00687D78" w:rsidRDefault="00000000" w:rsidP="009F1A11">
            <w:pPr>
              <w:spacing w:after="0" w:line="240" w:lineRule="auto"/>
              <w:jc w:val="both"/>
            </w:pPr>
            <w:r>
              <w:rPr>
                <w:color w:val="20242B"/>
                <w:sz w:val="16"/>
              </w:rPr>
              <w:t>Endpoint timeout / incomplete ASR</w:t>
            </w:r>
          </w:p>
        </w:tc>
        <w:tc>
          <w:tcPr>
            <w:tcW w:w="3744" w:type="dxa"/>
            <w:shd w:val="clear" w:color="auto" w:fill="F3F4F6"/>
            <w:tcMar>
              <w:top w:w="70" w:type="dxa"/>
              <w:left w:w="90" w:type="dxa"/>
              <w:bottom w:w="70" w:type="dxa"/>
              <w:right w:w="90" w:type="dxa"/>
            </w:tcMar>
            <w:vAlign w:val="center"/>
          </w:tcPr>
          <w:p w14:paraId="4B9AAE68" w14:textId="77777777" w:rsidR="00687D78" w:rsidRDefault="00000000" w:rsidP="009F1A11">
            <w:pPr>
              <w:spacing w:after="0" w:line="240" w:lineRule="auto"/>
              <w:jc w:val="both"/>
            </w:pPr>
            <w:r>
              <w:rPr>
                <w:color w:val="20242B"/>
                <w:sz w:val="16"/>
              </w:rPr>
              <w:t>Request repeat</w:t>
            </w:r>
          </w:p>
        </w:tc>
      </w:tr>
      <w:tr w:rsidR="00687D78" w14:paraId="17AB49AA" w14:textId="77777777">
        <w:trPr>
          <w:cantSplit/>
          <w:jc w:val="center"/>
        </w:trPr>
        <w:tc>
          <w:tcPr>
            <w:tcW w:w="2880" w:type="dxa"/>
            <w:tcMar>
              <w:top w:w="70" w:type="dxa"/>
              <w:left w:w="90" w:type="dxa"/>
              <w:bottom w:w="70" w:type="dxa"/>
              <w:right w:w="90" w:type="dxa"/>
            </w:tcMar>
            <w:vAlign w:val="center"/>
          </w:tcPr>
          <w:p w14:paraId="0DCD3715" w14:textId="77777777" w:rsidR="00687D78" w:rsidRDefault="00000000" w:rsidP="009F1A11">
            <w:pPr>
              <w:spacing w:after="0" w:line="240" w:lineRule="auto"/>
              <w:jc w:val="both"/>
            </w:pPr>
            <w:r>
              <w:rPr>
                <w:color w:val="20242B"/>
                <w:sz w:val="16"/>
              </w:rPr>
              <w:t>OOV clinical term</w:t>
            </w:r>
          </w:p>
        </w:tc>
        <w:tc>
          <w:tcPr>
            <w:tcW w:w="3456" w:type="dxa"/>
            <w:tcMar>
              <w:top w:w="70" w:type="dxa"/>
              <w:left w:w="90" w:type="dxa"/>
              <w:bottom w:w="70" w:type="dxa"/>
              <w:right w:w="90" w:type="dxa"/>
            </w:tcMar>
            <w:vAlign w:val="center"/>
          </w:tcPr>
          <w:p w14:paraId="14C6E843" w14:textId="77777777" w:rsidR="00687D78" w:rsidRDefault="00000000" w:rsidP="009F1A11">
            <w:pPr>
              <w:spacing w:after="0" w:line="240" w:lineRule="auto"/>
              <w:jc w:val="both"/>
            </w:pPr>
            <w:r>
              <w:rPr>
                <w:color w:val="20242B"/>
                <w:sz w:val="16"/>
              </w:rPr>
              <w:t>Glossary hit/miss + semantic check</w:t>
            </w:r>
          </w:p>
        </w:tc>
        <w:tc>
          <w:tcPr>
            <w:tcW w:w="3744" w:type="dxa"/>
            <w:tcMar>
              <w:top w:w="70" w:type="dxa"/>
              <w:left w:w="90" w:type="dxa"/>
              <w:bottom w:w="70" w:type="dxa"/>
              <w:right w:w="90" w:type="dxa"/>
            </w:tcMar>
            <w:vAlign w:val="center"/>
          </w:tcPr>
          <w:p w14:paraId="2DC91EB1" w14:textId="77777777" w:rsidR="00687D78" w:rsidRDefault="00000000" w:rsidP="009F1A11">
            <w:pPr>
              <w:spacing w:after="0" w:line="240" w:lineRule="auto"/>
              <w:jc w:val="both"/>
            </w:pPr>
            <w:r>
              <w:rPr>
                <w:color w:val="20242B"/>
                <w:sz w:val="16"/>
              </w:rPr>
              <w:t>Constrained terminology if available; otherwise confirm</w:t>
            </w:r>
          </w:p>
        </w:tc>
      </w:tr>
      <w:tr w:rsidR="00687D78" w14:paraId="4A68986E" w14:textId="77777777">
        <w:trPr>
          <w:cantSplit/>
          <w:jc w:val="center"/>
        </w:trPr>
        <w:tc>
          <w:tcPr>
            <w:tcW w:w="2880" w:type="dxa"/>
            <w:shd w:val="clear" w:color="auto" w:fill="F3F4F6"/>
            <w:tcMar>
              <w:top w:w="70" w:type="dxa"/>
              <w:left w:w="90" w:type="dxa"/>
              <w:bottom w:w="70" w:type="dxa"/>
              <w:right w:w="90" w:type="dxa"/>
            </w:tcMar>
            <w:vAlign w:val="center"/>
          </w:tcPr>
          <w:p w14:paraId="2135BEAD" w14:textId="77777777" w:rsidR="00687D78" w:rsidRDefault="00000000" w:rsidP="009F1A11">
            <w:pPr>
              <w:spacing w:after="0" w:line="240" w:lineRule="auto"/>
              <w:jc w:val="both"/>
            </w:pPr>
            <w:r>
              <w:rPr>
                <w:color w:val="20242B"/>
                <w:sz w:val="16"/>
              </w:rPr>
              <w:t>Runtime/model failure</w:t>
            </w:r>
          </w:p>
        </w:tc>
        <w:tc>
          <w:tcPr>
            <w:tcW w:w="3456" w:type="dxa"/>
            <w:shd w:val="clear" w:color="auto" w:fill="F3F4F6"/>
            <w:tcMar>
              <w:top w:w="70" w:type="dxa"/>
              <w:left w:w="90" w:type="dxa"/>
              <w:bottom w:w="70" w:type="dxa"/>
              <w:right w:w="90" w:type="dxa"/>
            </w:tcMar>
            <w:vAlign w:val="center"/>
          </w:tcPr>
          <w:p w14:paraId="25E0A401" w14:textId="77777777" w:rsidR="00687D78" w:rsidRDefault="00000000" w:rsidP="009F1A11">
            <w:pPr>
              <w:spacing w:after="0" w:line="240" w:lineRule="auto"/>
              <w:jc w:val="both"/>
            </w:pPr>
            <w:r>
              <w:rPr>
                <w:color w:val="20242B"/>
                <w:sz w:val="16"/>
              </w:rPr>
              <w:t>Watchdog + inference exception</w:t>
            </w:r>
          </w:p>
        </w:tc>
        <w:tc>
          <w:tcPr>
            <w:tcW w:w="3744" w:type="dxa"/>
            <w:shd w:val="clear" w:color="auto" w:fill="F3F4F6"/>
            <w:tcMar>
              <w:top w:w="70" w:type="dxa"/>
              <w:left w:w="90" w:type="dxa"/>
              <w:bottom w:w="70" w:type="dxa"/>
              <w:right w:w="90" w:type="dxa"/>
            </w:tcMar>
            <w:vAlign w:val="center"/>
          </w:tcPr>
          <w:p w14:paraId="360073D6" w14:textId="77777777" w:rsidR="00687D78" w:rsidRDefault="00000000" w:rsidP="009F1A11">
            <w:pPr>
              <w:spacing w:after="0" w:line="240" w:lineRule="auto"/>
              <w:jc w:val="both"/>
            </w:pPr>
            <w:r>
              <w:rPr>
                <w:color w:val="20242B"/>
                <w:sz w:val="16"/>
              </w:rPr>
              <w:t>CPU fallback or safe error state</w:t>
            </w:r>
          </w:p>
        </w:tc>
      </w:tr>
      <w:tr w:rsidR="00687D78" w14:paraId="0B827191" w14:textId="77777777">
        <w:trPr>
          <w:cantSplit/>
          <w:jc w:val="center"/>
        </w:trPr>
        <w:tc>
          <w:tcPr>
            <w:tcW w:w="2880" w:type="dxa"/>
            <w:tcMar>
              <w:top w:w="70" w:type="dxa"/>
              <w:left w:w="90" w:type="dxa"/>
              <w:bottom w:w="70" w:type="dxa"/>
              <w:right w:w="90" w:type="dxa"/>
            </w:tcMar>
            <w:vAlign w:val="center"/>
          </w:tcPr>
          <w:p w14:paraId="29AC9CF0" w14:textId="77777777" w:rsidR="00687D78" w:rsidRDefault="00000000" w:rsidP="009F1A11">
            <w:pPr>
              <w:spacing w:after="0" w:line="240" w:lineRule="auto"/>
              <w:jc w:val="both"/>
            </w:pPr>
            <w:r>
              <w:rPr>
                <w:color w:val="20242B"/>
                <w:sz w:val="16"/>
              </w:rPr>
              <w:t>Network activity detected</w:t>
            </w:r>
          </w:p>
        </w:tc>
        <w:tc>
          <w:tcPr>
            <w:tcW w:w="3456" w:type="dxa"/>
            <w:tcMar>
              <w:top w:w="70" w:type="dxa"/>
              <w:left w:w="90" w:type="dxa"/>
              <w:bottom w:w="70" w:type="dxa"/>
              <w:right w:w="90" w:type="dxa"/>
            </w:tcMar>
            <w:vAlign w:val="center"/>
          </w:tcPr>
          <w:p w14:paraId="5E0D6905" w14:textId="77777777" w:rsidR="00687D78" w:rsidRDefault="00000000" w:rsidP="009F1A11">
            <w:pPr>
              <w:spacing w:after="0" w:line="240" w:lineRule="auto"/>
              <w:jc w:val="both"/>
            </w:pPr>
            <w:r>
              <w:rPr>
                <w:color w:val="20242B"/>
                <w:sz w:val="16"/>
              </w:rPr>
              <w:t>Airplane-mode / runtime traffic verification</w:t>
            </w:r>
          </w:p>
        </w:tc>
        <w:tc>
          <w:tcPr>
            <w:tcW w:w="3744" w:type="dxa"/>
            <w:tcMar>
              <w:top w:w="70" w:type="dxa"/>
              <w:left w:w="90" w:type="dxa"/>
              <w:bottom w:w="70" w:type="dxa"/>
              <w:right w:w="90" w:type="dxa"/>
            </w:tcMar>
            <w:vAlign w:val="center"/>
          </w:tcPr>
          <w:p w14:paraId="4382C9BF" w14:textId="77777777" w:rsidR="00687D78" w:rsidRDefault="00000000" w:rsidP="009F1A11">
            <w:pPr>
              <w:spacing w:after="0" w:line="240" w:lineRule="auto"/>
              <w:jc w:val="both"/>
            </w:pPr>
            <w:r>
              <w:rPr>
                <w:color w:val="20242B"/>
                <w:sz w:val="16"/>
              </w:rPr>
              <w:t>Release gate fails; offline claim withheld</w:t>
            </w:r>
          </w:p>
        </w:tc>
      </w:tr>
    </w:tbl>
    <w:p w14:paraId="264B7E9A" w14:textId="77777777" w:rsidR="00687D78" w:rsidRDefault="00687D78" w:rsidP="009F1A11">
      <w:pPr>
        <w:spacing w:after="0"/>
        <w:jc w:val="both"/>
      </w:pPr>
    </w:p>
    <w:p w14:paraId="394492E4" w14:textId="77777777" w:rsidR="00687D78" w:rsidRDefault="00000000" w:rsidP="009F1A11">
      <w:pPr>
        <w:keepNext/>
        <w:spacing w:before="100" w:after="60"/>
        <w:jc w:val="both"/>
      </w:pPr>
      <w:r>
        <w:rPr>
          <w:b/>
          <w:color w:val="00B4D8"/>
          <w:sz w:val="22"/>
        </w:rPr>
        <w:t>4.5  Evaluation Framework &amp; Success Metrics</w:t>
      </w:r>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Look w:val="04A0" w:firstRow="1" w:lastRow="0" w:firstColumn="1" w:lastColumn="0" w:noHBand="0" w:noVBand="1"/>
      </w:tblPr>
      <w:tblGrid>
        <w:gridCol w:w="1728"/>
        <w:gridCol w:w="5472"/>
        <w:gridCol w:w="2880"/>
      </w:tblGrid>
      <w:tr w:rsidR="00687D78" w14:paraId="5D8FA1E1" w14:textId="77777777">
        <w:trPr>
          <w:cantSplit/>
          <w:tblHeader/>
          <w:jc w:val="center"/>
        </w:trPr>
        <w:tc>
          <w:tcPr>
            <w:tcW w:w="1728" w:type="dxa"/>
            <w:shd w:val="clear" w:color="auto" w:fill="0A2357"/>
            <w:tcMar>
              <w:top w:w="70" w:type="dxa"/>
              <w:left w:w="90" w:type="dxa"/>
              <w:bottom w:w="70" w:type="dxa"/>
              <w:right w:w="90" w:type="dxa"/>
            </w:tcMar>
            <w:vAlign w:val="center"/>
          </w:tcPr>
          <w:p w14:paraId="16C41078" w14:textId="77777777" w:rsidR="00687D78" w:rsidRDefault="00000000" w:rsidP="009F1A11">
            <w:pPr>
              <w:spacing w:after="0" w:line="240" w:lineRule="auto"/>
              <w:jc w:val="both"/>
            </w:pPr>
            <w:r>
              <w:rPr>
                <w:b/>
                <w:color w:val="FFFFFF"/>
                <w:sz w:val="15"/>
              </w:rPr>
              <w:t>Layer</w:t>
            </w:r>
          </w:p>
        </w:tc>
        <w:tc>
          <w:tcPr>
            <w:tcW w:w="5472" w:type="dxa"/>
            <w:shd w:val="clear" w:color="auto" w:fill="0A2357"/>
            <w:tcMar>
              <w:top w:w="70" w:type="dxa"/>
              <w:left w:w="90" w:type="dxa"/>
              <w:bottom w:w="70" w:type="dxa"/>
              <w:right w:w="90" w:type="dxa"/>
            </w:tcMar>
            <w:vAlign w:val="center"/>
          </w:tcPr>
          <w:p w14:paraId="7AB884B0" w14:textId="77777777" w:rsidR="00687D78" w:rsidRDefault="00000000" w:rsidP="009F1A11">
            <w:pPr>
              <w:spacing w:after="0" w:line="240" w:lineRule="auto"/>
              <w:jc w:val="both"/>
            </w:pPr>
            <w:r>
              <w:rPr>
                <w:b/>
                <w:color w:val="FFFFFF"/>
                <w:sz w:val="15"/>
              </w:rPr>
              <w:t>Metrics / Protocol</w:t>
            </w:r>
          </w:p>
        </w:tc>
        <w:tc>
          <w:tcPr>
            <w:tcW w:w="2880" w:type="dxa"/>
            <w:shd w:val="clear" w:color="auto" w:fill="0A2357"/>
            <w:tcMar>
              <w:top w:w="70" w:type="dxa"/>
              <w:left w:w="90" w:type="dxa"/>
              <w:bottom w:w="70" w:type="dxa"/>
              <w:right w:w="90" w:type="dxa"/>
            </w:tcMar>
            <w:vAlign w:val="center"/>
          </w:tcPr>
          <w:p w14:paraId="13C73D84" w14:textId="77777777" w:rsidR="00687D78" w:rsidRDefault="00000000" w:rsidP="009F1A11">
            <w:pPr>
              <w:spacing w:after="0" w:line="240" w:lineRule="auto"/>
              <w:jc w:val="both"/>
            </w:pPr>
            <w:r>
              <w:rPr>
                <w:b/>
                <w:color w:val="FFFFFF"/>
                <w:sz w:val="15"/>
              </w:rPr>
              <w:t>Provisional Challenge Target</w:t>
            </w:r>
          </w:p>
        </w:tc>
      </w:tr>
      <w:tr w:rsidR="00687D78" w14:paraId="012533F6" w14:textId="77777777">
        <w:trPr>
          <w:cantSplit/>
          <w:jc w:val="center"/>
        </w:trPr>
        <w:tc>
          <w:tcPr>
            <w:tcW w:w="1728" w:type="dxa"/>
            <w:tcMar>
              <w:top w:w="70" w:type="dxa"/>
              <w:left w:w="90" w:type="dxa"/>
              <w:bottom w:w="70" w:type="dxa"/>
              <w:right w:w="90" w:type="dxa"/>
            </w:tcMar>
            <w:vAlign w:val="center"/>
          </w:tcPr>
          <w:p w14:paraId="6A422607" w14:textId="77777777" w:rsidR="00687D78" w:rsidRDefault="00000000" w:rsidP="009F1A11">
            <w:pPr>
              <w:spacing w:after="0" w:line="240" w:lineRule="auto"/>
              <w:jc w:val="both"/>
            </w:pPr>
            <w:r>
              <w:rPr>
                <w:color w:val="20242B"/>
                <w:sz w:val="15"/>
              </w:rPr>
              <w:t>ASR</w:t>
            </w:r>
          </w:p>
        </w:tc>
        <w:tc>
          <w:tcPr>
            <w:tcW w:w="5472" w:type="dxa"/>
            <w:tcMar>
              <w:top w:w="70" w:type="dxa"/>
              <w:left w:w="90" w:type="dxa"/>
              <w:bottom w:w="70" w:type="dxa"/>
              <w:right w:w="90" w:type="dxa"/>
            </w:tcMar>
            <w:vAlign w:val="center"/>
          </w:tcPr>
          <w:p w14:paraId="06B9CCF6" w14:textId="77777777" w:rsidR="00687D78" w:rsidRDefault="00000000" w:rsidP="009F1A11">
            <w:pPr>
              <w:spacing w:after="0" w:line="240" w:lineRule="auto"/>
              <w:jc w:val="both"/>
            </w:pPr>
            <w:r>
              <w:rPr>
                <w:color w:val="20242B"/>
                <w:sz w:val="15"/>
              </w:rPr>
              <w:t>WER and CER by language; clean / 10 / 5 / 0 dB</w:t>
            </w:r>
          </w:p>
        </w:tc>
        <w:tc>
          <w:tcPr>
            <w:tcW w:w="2880" w:type="dxa"/>
            <w:tcMar>
              <w:top w:w="70" w:type="dxa"/>
              <w:left w:w="90" w:type="dxa"/>
              <w:bottom w:w="70" w:type="dxa"/>
              <w:right w:w="90" w:type="dxa"/>
            </w:tcMar>
            <w:vAlign w:val="center"/>
          </w:tcPr>
          <w:p w14:paraId="20F8BADB" w14:textId="77777777" w:rsidR="00687D78" w:rsidRDefault="00000000" w:rsidP="009F1A11">
            <w:pPr>
              <w:spacing w:after="0" w:line="240" w:lineRule="auto"/>
              <w:jc w:val="both"/>
            </w:pPr>
            <w:r>
              <w:rPr>
                <w:color w:val="20242B"/>
                <w:sz w:val="15"/>
              </w:rPr>
              <w:t>WER ≤15% clean, ≤20% at 10 dB, ≤25% at 5 dB, ≤35% at 0 dB; targets, not results</w:t>
            </w:r>
          </w:p>
        </w:tc>
      </w:tr>
      <w:tr w:rsidR="00687D78" w14:paraId="39BEB497" w14:textId="77777777">
        <w:trPr>
          <w:cantSplit/>
          <w:jc w:val="center"/>
        </w:trPr>
        <w:tc>
          <w:tcPr>
            <w:tcW w:w="1728" w:type="dxa"/>
            <w:shd w:val="clear" w:color="auto" w:fill="F3F4F6"/>
            <w:tcMar>
              <w:top w:w="70" w:type="dxa"/>
              <w:left w:w="90" w:type="dxa"/>
              <w:bottom w:w="70" w:type="dxa"/>
              <w:right w:w="90" w:type="dxa"/>
            </w:tcMar>
            <w:vAlign w:val="center"/>
          </w:tcPr>
          <w:p w14:paraId="0B471406" w14:textId="77777777" w:rsidR="00687D78" w:rsidRDefault="00000000" w:rsidP="009F1A11">
            <w:pPr>
              <w:spacing w:after="0" w:line="240" w:lineRule="auto"/>
              <w:jc w:val="both"/>
            </w:pPr>
            <w:r>
              <w:rPr>
                <w:color w:val="20242B"/>
                <w:sz w:val="15"/>
              </w:rPr>
              <w:lastRenderedPageBreak/>
              <w:t>Translation</w:t>
            </w:r>
          </w:p>
        </w:tc>
        <w:tc>
          <w:tcPr>
            <w:tcW w:w="5472" w:type="dxa"/>
            <w:shd w:val="clear" w:color="auto" w:fill="F3F4F6"/>
            <w:tcMar>
              <w:top w:w="70" w:type="dxa"/>
              <w:left w:w="90" w:type="dxa"/>
              <w:bottom w:w="70" w:type="dxa"/>
              <w:right w:w="90" w:type="dxa"/>
            </w:tcMar>
            <w:vAlign w:val="center"/>
          </w:tcPr>
          <w:p w14:paraId="40D7F1BD" w14:textId="77777777" w:rsidR="00687D78" w:rsidRDefault="00000000" w:rsidP="009F1A11">
            <w:pPr>
              <w:spacing w:after="0" w:line="240" w:lineRule="auto"/>
              <w:jc w:val="both"/>
            </w:pPr>
            <w:r>
              <w:rPr>
                <w:color w:val="20242B"/>
                <w:sz w:val="15"/>
              </w:rPr>
              <w:t>BLEU/COMET secondary; terminology and safety-slot preservation primary</w:t>
            </w:r>
          </w:p>
        </w:tc>
        <w:tc>
          <w:tcPr>
            <w:tcW w:w="2880" w:type="dxa"/>
            <w:shd w:val="clear" w:color="auto" w:fill="F3F4F6"/>
            <w:tcMar>
              <w:top w:w="70" w:type="dxa"/>
              <w:left w:w="90" w:type="dxa"/>
              <w:bottom w:w="70" w:type="dxa"/>
              <w:right w:w="90" w:type="dxa"/>
            </w:tcMar>
            <w:vAlign w:val="center"/>
          </w:tcPr>
          <w:p w14:paraId="3761B08C" w14:textId="77777777" w:rsidR="00687D78" w:rsidRDefault="00000000" w:rsidP="009F1A11">
            <w:pPr>
              <w:spacing w:after="0" w:line="240" w:lineRule="auto"/>
              <w:jc w:val="both"/>
            </w:pPr>
            <w:r>
              <w:rPr>
                <w:color w:val="20242B"/>
                <w:sz w:val="15"/>
              </w:rPr>
              <w:t>≥95% medical-term preservation; target ≥99% negation and dosage/unit preservation on controlled safety set</w:t>
            </w:r>
          </w:p>
        </w:tc>
      </w:tr>
      <w:tr w:rsidR="00687D78" w14:paraId="2D020980" w14:textId="77777777">
        <w:trPr>
          <w:cantSplit/>
          <w:jc w:val="center"/>
        </w:trPr>
        <w:tc>
          <w:tcPr>
            <w:tcW w:w="1728" w:type="dxa"/>
            <w:tcMar>
              <w:top w:w="70" w:type="dxa"/>
              <w:left w:w="90" w:type="dxa"/>
              <w:bottom w:w="70" w:type="dxa"/>
              <w:right w:w="90" w:type="dxa"/>
            </w:tcMar>
            <w:vAlign w:val="center"/>
          </w:tcPr>
          <w:p w14:paraId="6422D481" w14:textId="77777777" w:rsidR="00687D78" w:rsidRDefault="00000000" w:rsidP="009F1A11">
            <w:pPr>
              <w:spacing w:after="0" w:line="240" w:lineRule="auto"/>
              <w:jc w:val="both"/>
            </w:pPr>
            <w:r>
              <w:rPr>
                <w:color w:val="20242B"/>
                <w:sz w:val="15"/>
              </w:rPr>
              <w:t>Vocal urgency</w:t>
            </w:r>
          </w:p>
        </w:tc>
        <w:tc>
          <w:tcPr>
            <w:tcW w:w="5472" w:type="dxa"/>
            <w:tcMar>
              <w:top w:w="70" w:type="dxa"/>
              <w:left w:w="90" w:type="dxa"/>
              <w:bottom w:w="70" w:type="dxa"/>
              <w:right w:w="90" w:type="dxa"/>
            </w:tcMar>
            <w:vAlign w:val="center"/>
          </w:tcPr>
          <w:p w14:paraId="273F35ED" w14:textId="77777777" w:rsidR="00687D78" w:rsidRDefault="00000000" w:rsidP="009F1A11">
            <w:pPr>
              <w:spacing w:after="0" w:line="240" w:lineRule="auto"/>
              <w:jc w:val="both"/>
            </w:pPr>
            <w:r>
              <w:rPr>
                <w:color w:val="20242B"/>
                <w:sz w:val="15"/>
              </w:rPr>
              <w:t>Accuracy, Precision, Recall, Macro-F1, per-class F1, confusion matrix, abstain rate</w:t>
            </w:r>
          </w:p>
        </w:tc>
        <w:tc>
          <w:tcPr>
            <w:tcW w:w="2880" w:type="dxa"/>
            <w:tcMar>
              <w:top w:w="70" w:type="dxa"/>
              <w:left w:w="90" w:type="dxa"/>
              <w:bottom w:w="70" w:type="dxa"/>
              <w:right w:w="90" w:type="dxa"/>
            </w:tcMar>
            <w:vAlign w:val="center"/>
          </w:tcPr>
          <w:p w14:paraId="3F048F80" w14:textId="77777777" w:rsidR="00687D78" w:rsidRDefault="00000000" w:rsidP="009F1A11">
            <w:pPr>
              <w:spacing w:after="0" w:line="240" w:lineRule="auto"/>
              <w:jc w:val="both"/>
            </w:pPr>
            <w:r>
              <w:rPr>
                <w:color w:val="20242B"/>
                <w:sz w:val="15"/>
              </w:rPr>
              <w:t>Through 5 dB: Macro-F1 ≥0.80 and high-urgency Recall ≥0.90; otherwise widen UNKNOWN/disable cue</w:t>
            </w:r>
          </w:p>
        </w:tc>
      </w:tr>
      <w:tr w:rsidR="00687D78" w14:paraId="4E318277" w14:textId="77777777">
        <w:trPr>
          <w:cantSplit/>
          <w:jc w:val="center"/>
        </w:trPr>
        <w:tc>
          <w:tcPr>
            <w:tcW w:w="1728" w:type="dxa"/>
            <w:shd w:val="clear" w:color="auto" w:fill="F3F4F6"/>
            <w:tcMar>
              <w:top w:w="70" w:type="dxa"/>
              <w:left w:w="90" w:type="dxa"/>
              <w:bottom w:w="70" w:type="dxa"/>
              <w:right w:w="90" w:type="dxa"/>
            </w:tcMar>
            <w:vAlign w:val="center"/>
          </w:tcPr>
          <w:p w14:paraId="423351D6" w14:textId="77777777" w:rsidR="00687D78" w:rsidRDefault="00000000" w:rsidP="009F1A11">
            <w:pPr>
              <w:spacing w:after="0" w:line="240" w:lineRule="auto"/>
              <w:jc w:val="both"/>
            </w:pPr>
            <w:r>
              <w:rPr>
                <w:color w:val="20242B"/>
                <w:sz w:val="15"/>
              </w:rPr>
              <w:t>End-to-end</w:t>
            </w:r>
          </w:p>
        </w:tc>
        <w:tc>
          <w:tcPr>
            <w:tcW w:w="5472" w:type="dxa"/>
            <w:shd w:val="clear" w:color="auto" w:fill="F3F4F6"/>
            <w:tcMar>
              <w:top w:w="70" w:type="dxa"/>
              <w:left w:w="90" w:type="dxa"/>
              <w:bottom w:w="70" w:type="dxa"/>
              <w:right w:w="90" w:type="dxa"/>
            </w:tcMar>
            <w:vAlign w:val="center"/>
          </w:tcPr>
          <w:p w14:paraId="45D74C85" w14:textId="77777777" w:rsidR="00687D78" w:rsidRDefault="00000000" w:rsidP="009F1A11">
            <w:pPr>
              <w:spacing w:after="0" w:line="240" w:lineRule="auto"/>
              <w:jc w:val="both"/>
            </w:pPr>
            <w:r>
              <w:rPr>
                <w:color w:val="20242B"/>
                <w:sz w:val="15"/>
              </w:rPr>
              <w:t>ASR tail, NMT, semantic check, fusion, TTS, p50/p95 total</w:t>
            </w:r>
          </w:p>
        </w:tc>
        <w:tc>
          <w:tcPr>
            <w:tcW w:w="2880" w:type="dxa"/>
            <w:shd w:val="clear" w:color="auto" w:fill="F3F4F6"/>
            <w:tcMar>
              <w:top w:w="70" w:type="dxa"/>
              <w:left w:w="90" w:type="dxa"/>
              <w:bottom w:w="70" w:type="dxa"/>
              <w:right w:w="90" w:type="dxa"/>
            </w:tcMar>
            <w:vAlign w:val="center"/>
          </w:tcPr>
          <w:p w14:paraId="6F9F529F" w14:textId="77777777" w:rsidR="00687D78" w:rsidRDefault="00000000" w:rsidP="009F1A11">
            <w:pPr>
              <w:spacing w:after="0" w:line="240" w:lineRule="auto"/>
              <w:jc w:val="both"/>
            </w:pPr>
            <w:r>
              <w:rPr>
                <w:color w:val="20242B"/>
                <w:sz w:val="15"/>
              </w:rPr>
              <w:t>p50 ≤1.5 s; p95 &lt;2.0 s after endpoint on fixed ≥100-utterance test</w:t>
            </w:r>
          </w:p>
        </w:tc>
      </w:tr>
      <w:tr w:rsidR="00687D78" w14:paraId="4F2FE601" w14:textId="77777777">
        <w:trPr>
          <w:cantSplit/>
          <w:jc w:val="center"/>
        </w:trPr>
        <w:tc>
          <w:tcPr>
            <w:tcW w:w="1728" w:type="dxa"/>
            <w:tcMar>
              <w:top w:w="70" w:type="dxa"/>
              <w:left w:w="90" w:type="dxa"/>
              <w:bottom w:w="70" w:type="dxa"/>
              <w:right w:w="90" w:type="dxa"/>
            </w:tcMar>
            <w:vAlign w:val="center"/>
          </w:tcPr>
          <w:p w14:paraId="5C66EDDD" w14:textId="77777777" w:rsidR="00687D78" w:rsidRDefault="00000000" w:rsidP="009F1A11">
            <w:pPr>
              <w:spacing w:after="0" w:line="240" w:lineRule="auto"/>
              <w:jc w:val="both"/>
            </w:pPr>
            <w:r>
              <w:rPr>
                <w:color w:val="20242B"/>
                <w:sz w:val="15"/>
              </w:rPr>
              <w:t>Robustness</w:t>
            </w:r>
          </w:p>
        </w:tc>
        <w:tc>
          <w:tcPr>
            <w:tcW w:w="5472" w:type="dxa"/>
            <w:tcMar>
              <w:top w:w="70" w:type="dxa"/>
              <w:left w:w="90" w:type="dxa"/>
              <w:bottom w:w="70" w:type="dxa"/>
              <w:right w:w="90" w:type="dxa"/>
            </w:tcMar>
            <w:vAlign w:val="center"/>
          </w:tcPr>
          <w:p w14:paraId="73C020EE" w14:textId="77777777" w:rsidR="00687D78" w:rsidRDefault="00000000" w:rsidP="009F1A11">
            <w:pPr>
              <w:spacing w:after="0" w:line="240" w:lineRule="auto"/>
              <w:jc w:val="both"/>
            </w:pPr>
            <w:r>
              <w:rPr>
                <w:color w:val="20242B"/>
                <w:sz w:val="15"/>
              </w:rPr>
              <w:t>SNR, hospital-like backgrounds, available accents/dialects, code-switching, rapid speech, silence, OOV terms</w:t>
            </w:r>
          </w:p>
        </w:tc>
        <w:tc>
          <w:tcPr>
            <w:tcW w:w="2880" w:type="dxa"/>
            <w:tcMar>
              <w:top w:w="70" w:type="dxa"/>
              <w:left w:w="90" w:type="dxa"/>
              <w:bottom w:w="70" w:type="dxa"/>
              <w:right w:w="90" w:type="dxa"/>
            </w:tcMar>
            <w:vAlign w:val="center"/>
          </w:tcPr>
          <w:p w14:paraId="2CBC4F03" w14:textId="77777777" w:rsidR="00687D78" w:rsidRDefault="00000000" w:rsidP="009F1A11">
            <w:pPr>
              <w:spacing w:after="0" w:line="240" w:lineRule="auto"/>
              <w:jc w:val="both"/>
            </w:pPr>
            <w:r>
              <w:rPr>
                <w:color w:val="20242B"/>
                <w:sz w:val="15"/>
              </w:rPr>
              <w:t>Report sliced performance; no aggregate score may hide a failed safety slice</w:t>
            </w:r>
          </w:p>
        </w:tc>
      </w:tr>
      <w:tr w:rsidR="00687D78" w14:paraId="65DCCC46" w14:textId="77777777">
        <w:trPr>
          <w:cantSplit/>
          <w:jc w:val="center"/>
        </w:trPr>
        <w:tc>
          <w:tcPr>
            <w:tcW w:w="1728" w:type="dxa"/>
            <w:shd w:val="clear" w:color="auto" w:fill="F3F4F6"/>
            <w:tcMar>
              <w:top w:w="70" w:type="dxa"/>
              <w:left w:w="90" w:type="dxa"/>
              <w:bottom w:w="70" w:type="dxa"/>
              <w:right w:w="90" w:type="dxa"/>
            </w:tcMar>
            <w:vAlign w:val="center"/>
          </w:tcPr>
          <w:p w14:paraId="7B978BE0" w14:textId="77777777" w:rsidR="00687D78" w:rsidRDefault="00000000" w:rsidP="009F1A11">
            <w:pPr>
              <w:spacing w:after="0" w:line="240" w:lineRule="auto"/>
              <w:jc w:val="both"/>
            </w:pPr>
            <w:r>
              <w:rPr>
                <w:color w:val="20242B"/>
                <w:sz w:val="15"/>
              </w:rPr>
              <w:t>System</w:t>
            </w:r>
          </w:p>
        </w:tc>
        <w:tc>
          <w:tcPr>
            <w:tcW w:w="5472" w:type="dxa"/>
            <w:shd w:val="clear" w:color="auto" w:fill="F3F4F6"/>
            <w:tcMar>
              <w:top w:w="70" w:type="dxa"/>
              <w:left w:w="90" w:type="dxa"/>
              <w:bottom w:w="70" w:type="dxa"/>
              <w:right w:w="90" w:type="dxa"/>
            </w:tcMar>
            <w:vAlign w:val="center"/>
          </w:tcPr>
          <w:p w14:paraId="7FDE1691" w14:textId="77777777" w:rsidR="00687D78" w:rsidRDefault="00000000" w:rsidP="009F1A11">
            <w:pPr>
              <w:spacing w:after="0" w:line="240" w:lineRule="auto"/>
              <w:jc w:val="both"/>
            </w:pPr>
            <w:r>
              <w:rPr>
                <w:color w:val="20242B"/>
                <w:sz w:val="15"/>
              </w:rPr>
              <w:t>Peak RSS, model-load time, thermal state, network activity</w:t>
            </w:r>
          </w:p>
        </w:tc>
        <w:tc>
          <w:tcPr>
            <w:tcW w:w="2880" w:type="dxa"/>
            <w:shd w:val="clear" w:color="auto" w:fill="F3F4F6"/>
            <w:tcMar>
              <w:top w:w="70" w:type="dxa"/>
              <w:left w:w="90" w:type="dxa"/>
              <w:bottom w:w="70" w:type="dxa"/>
              <w:right w:w="90" w:type="dxa"/>
            </w:tcMar>
            <w:vAlign w:val="center"/>
          </w:tcPr>
          <w:p w14:paraId="0614C52C" w14:textId="77777777" w:rsidR="00687D78" w:rsidRDefault="00000000" w:rsidP="009F1A11">
            <w:pPr>
              <w:spacing w:after="0" w:line="240" w:lineRule="auto"/>
              <w:jc w:val="both"/>
            </w:pPr>
            <w:r>
              <w:rPr>
                <w:color w:val="20242B"/>
                <w:sz w:val="15"/>
              </w:rPr>
              <w:t>Resident working set &lt;1.5 GB target; zero required network calls</w:t>
            </w:r>
          </w:p>
        </w:tc>
      </w:tr>
    </w:tbl>
    <w:p w14:paraId="62958879" w14:textId="77777777" w:rsidR="00687D78" w:rsidRDefault="00687D78" w:rsidP="009F1A11">
      <w:pPr>
        <w:spacing w:after="0"/>
        <w:jc w:val="both"/>
      </w:pPr>
    </w:p>
    <w:p w14:paraId="1DA16B24" w14:textId="77777777" w:rsidR="00687D78" w:rsidRDefault="00000000" w:rsidP="009F1A11">
      <w:pPr>
        <w:spacing w:after="100" w:line="259" w:lineRule="auto"/>
        <w:jc w:val="both"/>
      </w:pPr>
      <w:r>
        <w:rPr>
          <w:color w:val="20242B"/>
        </w:rPr>
        <w:t>If a target is missed, the result is reported as measured rather than preserving the target as an achieved claim. Safety-critical phrase classes may be restricted, the abstention region widened, the urgency cue disabled, or the runtime moved to a smaller/CPU-first configuration.</w:t>
      </w:r>
    </w:p>
    <w:p w14:paraId="54980E1B" w14:textId="77777777" w:rsidR="00687D78" w:rsidRDefault="00000000" w:rsidP="009F1A11">
      <w:pPr>
        <w:keepNext/>
        <w:spacing w:before="100" w:after="60"/>
        <w:jc w:val="both"/>
      </w:pPr>
      <w:r>
        <w:rPr>
          <w:b/>
          <w:color w:val="00B4D8"/>
          <w:sz w:val="22"/>
        </w:rPr>
        <w:t>4.6  Vocal-Urgency Data Strategy</w:t>
      </w:r>
    </w:p>
    <w:p w14:paraId="68620D54" w14:textId="77777777" w:rsidR="00687D78" w:rsidRDefault="00000000" w:rsidP="009F1A11">
      <w:pPr>
        <w:spacing w:after="60" w:line="259" w:lineRule="auto"/>
        <w:jc w:val="both"/>
      </w:pPr>
      <w:r>
        <w:rPr>
          <w:color w:val="20242B"/>
        </w:rPr>
        <w:t>The project does not claim access to a clinically validated Vietnamese/Korean emergency-urgency corpus. For the challenge, the MLP is framed as vocal-urgency/distress estimation. The planned data protocol uses controlled, consented adult recordings of scripted medically relevant but non-patient utterances, with instructed vocal-urgency labels and reproducible noise augmentation. Train/validation/test splits are speaker-disjoint to reduce speaker leakage. If speaker diversity or label quality is insufficient within six weeks, the urgency branch remains experimental and the gate returns UNKNOWN more aggressively rather than presenting overfit performance as clinical evidence.</w:t>
      </w:r>
    </w:p>
    <w:p w14:paraId="14A64275" w14:textId="77777777" w:rsidR="00687D78" w:rsidRDefault="00000000" w:rsidP="009F1A11">
      <w:pPr>
        <w:keepNext/>
        <w:pageBreakBefore/>
        <w:spacing w:after="100"/>
        <w:jc w:val="both"/>
      </w:pPr>
      <w:r>
        <w:rPr>
          <w:b/>
          <w:color w:val="0A2357"/>
          <w:sz w:val="28"/>
        </w:rPr>
        <w:lastRenderedPageBreak/>
        <w:t>5.  Hardware &amp; Device Concept</w:t>
      </w:r>
    </w:p>
    <w:p w14:paraId="49504E68" w14:textId="77777777" w:rsidR="00687D78" w:rsidRDefault="00000000" w:rsidP="009F1A11">
      <w:pPr>
        <w:pBdr>
          <w:bottom w:val="single" w:sz="12" w:space="1" w:color="00B4D8"/>
        </w:pBdr>
        <w:spacing w:after="120" w:line="48" w:lineRule="auto"/>
        <w:jc w:val="both"/>
      </w:pPr>
      <w:r>
        <w:rPr>
          <w:color w:val="00B4D8"/>
          <w:sz w:val="4"/>
        </w:rPr>
        <w:t xml:space="preserve"> </w:t>
      </w:r>
    </w:p>
    <w:p w14:paraId="3899164E" w14:textId="77777777" w:rsidR="00687D78" w:rsidRDefault="00000000" w:rsidP="009F1A11">
      <w:pPr>
        <w:keepNext/>
        <w:spacing w:before="100" w:after="60"/>
        <w:jc w:val="both"/>
      </w:pPr>
      <w:r>
        <w:rPr>
          <w:b/>
          <w:color w:val="00B4D8"/>
          <w:sz w:val="22"/>
        </w:rPr>
        <w:t>5.1  Platform Selection &amp; Justification</w:t>
      </w:r>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Look w:val="04A0" w:firstRow="1" w:lastRow="0" w:firstColumn="1" w:lastColumn="0" w:noHBand="0" w:noVBand="1"/>
      </w:tblPr>
      <w:tblGrid>
        <w:gridCol w:w="1944"/>
        <w:gridCol w:w="3096"/>
        <w:gridCol w:w="3672"/>
        <w:gridCol w:w="1368"/>
      </w:tblGrid>
      <w:tr w:rsidR="00687D78" w14:paraId="64A344ED" w14:textId="77777777">
        <w:trPr>
          <w:cantSplit/>
          <w:tblHeader/>
          <w:jc w:val="center"/>
        </w:trPr>
        <w:tc>
          <w:tcPr>
            <w:tcW w:w="1944" w:type="dxa"/>
            <w:shd w:val="clear" w:color="auto" w:fill="0A2357"/>
            <w:tcMar>
              <w:top w:w="70" w:type="dxa"/>
              <w:left w:w="90" w:type="dxa"/>
              <w:bottom w:w="70" w:type="dxa"/>
              <w:right w:w="90" w:type="dxa"/>
            </w:tcMar>
            <w:vAlign w:val="center"/>
          </w:tcPr>
          <w:p w14:paraId="63F9839A" w14:textId="77777777" w:rsidR="00687D78" w:rsidRDefault="00000000" w:rsidP="009F1A11">
            <w:pPr>
              <w:spacing w:after="0" w:line="240" w:lineRule="auto"/>
              <w:jc w:val="both"/>
            </w:pPr>
            <w:r>
              <w:rPr>
                <w:b/>
                <w:color w:val="FFFFFF"/>
                <w:sz w:val="16"/>
              </w:rPr>
              <w:t>Criteria</w:t>
            </w:r>
          </w:p>
        </w:tc>
        <w:tc>
          <w:tcPr>
            <w:tcW w:w="3096" w:type="dxa"/>
            <w:shd w:val="clear" w:color="auto" w:fill="0A2357"/>
            <w:tcMar>
              <w:top w:w="70" w:type="dxa"/>
              <w:left w:w="90" w:type="dxa"/>
              <w:bottom w:w="70" w:type="dxa"/>
              <w:right w:w="90" w:type="dxa"/>
            </w:tcMar>
            <w:vAlign w:val="center"/>
          </w:tcPr>
          <w:p w14:paraId="763A9FE8" w14:textId="77777777" w:rsidR="00687D78" w:rsidRDefault="00000000" w:rsidP="009F1A11">
            <w:pPr>
              <w:spacing w:after="0" w:line="240" w:lineRule="auto"/>
              <w:jc w:val="both"/>
            </w:pPr>
            <w:r>
              <w:rPr>
                <w:b/>
                <w:color w:val="FFFFFF"/>
                <w:sz w:val="16"/>
              </w:rPr>
              <w:t>Option A — Snapdragon 712 Phone</w:t>
            </w:r>
          </w:p>
        </w:tc>
        <w:tc>
          <w:tcPr>
            <w:tcW w:w="3672" w:type="dxa"/>
            <w:shd w:val="clear" w:color="auto" w:fill="0A2357"/>
            <w:tcMar>
              <w:top w:w="70" w:type="dxa"/>
              <w:left w:w="90" w:type="dxa"/>
              <w:bottom w:w="70" w:type="dxa"/>
              <w:right w:w="90" w:type="dxa"/>
            </w:tcMar>
            <w:vAlign w:val="center"/>
          </w:tcPr>
          <w:p w14:paraId="421575E0" w14:textId="77777777" w:rsidR="00687D78" w:rsidRDefault="00000000" w:rsidP="009F1A11">
            <w:pPr>
              <w:spacing w:after="0" w:line="240" w:lineRule="auto"/>
              <w:jc w:val="both"/>
            </w:pPr>
            <w:r>
              <w:rPr>
                <w:b/>
                <w:color w:val="FFFFFF"/>
                <w:sz w:val="16"/>
              </w:rPr>
              <w:t>Option B — QCS6490 Target</w:t>
            </w:r>
          </w:p>
        </w:tc>
        <w:tc>
          <w:tcPr>
            <w:tcW w:w="1368" w:type="dxa"/>
            <w:shd w:val="clear" w:color="auto" w:fill="0A2357"/>
            <w:tcMar>
              <w:top w:w="70" w:type="dxa"/>
              <w:left w:w="90" w:type="dxa"/>
              <w:bottom w:w="70" w:type="dxa"/>
              <w:right w:w="90" w:type="dxa"/>
            </w:tcMar>
            <w:vAlign w:val="center"/>
          </w:tcPr>
          <w:p w14:paraId="4C57F01C" w14:textId="77777777" w:rsidR="00687D78" w:rsidRDefault="00000000" w:rsidP="009F1A11">
            <w:pPr>
              <w:spacing w:after="0" w:line="240" w:lineRule="auto"/>
              <w:jc w:val="both"/>
            </w:pPr>
            <w:r>
              <w:rPr>
                <w:b/>
                <w:color w:val="FFFFFF"/>
                <w:sz w:val="16"/>
              </w:rPr>
              <w:t>Selected?</w:t>
            </w:r>
          </w:p>
        </w:tc>
      </w:tr>
      <w:tr w:rsidR="00687D78" w14:paraId="1D22B199" w14:textId="77777777">
        <w:trPr>
          <w:cantSplit/>
          <w:jc w:val="center"/>
        </w:trPr>
        <w:tc>
          <w:tcPr>
            <w:tcW w:w="1944" w:type="dxa"/>
            <w:tcMar>
              <w:top w:w="70" w:type="dxa"/>
              <w:left w:w="90" w:type="dxa"/>
              <w:bottom w:w="70" w:type="dxa"/>
              <w:right w:w="90" w:type="dxa"/>
            </w:tcMar>
            <w:vAlign w:val="center"/>
          </w:tcPr>
          <w:p w14:paraId="6698215F" w14:textId="77777777" w:rsidR="00687D78" w:rsidRDefault="00000000" w:rsidP="009F1A11">
            <w:pPr>
              <w:spacing w:after="0" w:line="240" w:lineRule="auto"/>
              <w:jc w:val="both"/>
            </w:pPr>
            <w:r>
              <w:rPr>
                <w:color w:val="20242B"/>
                <w:sz w:val="16"/>
              </w:rPr>
              <w:t>Compute</w:t>
            </w:r>
          </w:p>
        </w:tc>
        <w:tc>
          <w:tcPr>
            <w:tcW w:w="3096" w:type="dxa"/>
            <w:tcMar>
              <w:top w:w="70" w:type="dxa"/>
              <w:left w:w="90" w:type="dxa"/>
              <w:bottom w:w="70" w:type="dxa"/>
              <w:right w:w="90" w:type="dxa"/>
            </w:tcMar>
            <w:vAlign w:val="center"/>
          </w:tcPr>
          <w:p w14:paraId="75451B37" w14:textId="77777777" w:rsidR="00687D78" w:rsidRDefault="00000000" w:rsidP="009F1A11">
            <w:pPr>
              <w:spacing w:after="0" w:line="240" w:lineRule="auto"/>
              <w:jc w:val="both"/>
            </w:pPr>
            <w:r>
              <w:rPr>
                <w:color w:val="20242B"/>
                <w:sz w:val="16"/>
              </w:rPr>
              <w:t>Kryo 360 + Hexagon 685; no official comparable TOPS figure used</w:t>
            </w:r>
          </w:p>
        </w:tc>
        <w:tc>
          <w:tcPr>
            <w:tcW w:w="3672" w:type="dxa"/>
            <w:tcMar>
              <w:top w:w="70" w:type="dxa"/>
              <w:left w:w="90" w:type="dxa"/>
              <w:bottom w:w="70" w:type="dxa"/>
              <w:right w:w="90" w:type="dxa"/>
            </w:tcMar>
            <w:vAlign w:val="center"/>
          </w:tcPr>
          <w:p w14:paraId="773207C9" w14:textId="77777777" w:rsidR="00687D78" w:rsidRDefault="00000000" w:rsidP="009F1A11">
            <w:pPr>
              <w:spacing w:after="0" w:line="240" w:lineRule="auto"/>
              <w:jc w:val="both"/>
            </w:pPr>
            <w:r>
              <w:rPr>
                <w:color w:val="20242B"/>
                <w:sz w:val="16"/>
              </w:rPr>
              <w:t>8-core Kryo 670 + Hexagon 770; up to 12 dense TOPS [12]</w:t>
            </w:r>
          </w:p>
        </w:tc>
        <w:tc>
          <w:tcPr>
            <w:tcW w:w="1368" w:type="dxa"/>
            <w:tcMar>
              <w:top w:w="70" w:type="dxa"/>
              <w:left w:w="90" w:type="dxa"/>
              <w:bottom w:w="70" w:type="dxa"/>
              <w:right w:w="90" w:type="dxa"/>
            </w:tcMar>
            <w:vAlign w:val="center"/>
          </w:tcPr>
          <w:p w14:paraId="55619F22" w14:textId="77777777" w:rsidR="00687D78" w:rsidRDefault="00000000" w:rsidP="009F1A11">
            <w:pPr>
              <w:spacing w:after="0" w:line="240" w:lineRule="auto"/>
              <w:jc w:val="both"/>
            </w:pPr>
            <w:r>
              <w:rPr>
                <w:color w:val="20242B"/>
                <w:sz w:val="16"/>
              </w:rPr>
              <w:t>A for MVP / B for target</w:t>
            </w:r>
          </w:p>
        </w:tc>
      </w:tr>
      <w:tr w:rsidR="00687D78" w14:paraId="58AF23DC" w14:textId="77777777">
        <w:trPr>
          <w:cantSplit/>
          <w:jc w:val="center"/>
        </w:trPr>
        <w:tc>
          <w:tcPr>
            <w:tcW w:w="1944" w:type="dxa"/>
            <w:shd w:val="clear" w:color="auto" w:fill="F3F4F6"/>
            <w:tcMar>
              <w:top w:w="70" w:type="dxa"/>
              <w:left w:w="90" w:type="dxa"/>
              <w:bottom w:w="70" w:type="dxa"/>
              <w:right w:w="90" w:type="dxa"/>
            </w:tcMar>
            <w:vAlign w:val="center"/>
          </w:tcPr>
          <w:p w14:paraId="5703F0AE" w14:textId="77777777" w:rsidR="00687D78" w:rsidRDefault="00000000" w:rsidP="009F1A11">
            <w:pPr>
              <w:spacing w:after="0" w:line="240" w:lineRule="auto"/>
              <w:jc w:val="both"/>
            </w:pPr>
            <w:r>
              <w:rPr>
                <w:color w:val="20242B"/>
                <w:sz w:val="16"/>
              </w:rPr>
              <w:t>Availability</w:t>
            </w:r>
          </w:p>
        </w:tc>
        <w:tc>
          <w:tcPr>
            <w:tcW w:w="3096" w:type="dxa"/>
            <w:shd w:val="clear" w:color="auto" w:fill="F3F4F6"/>
            <w:tcMar>
              <w:top w:w="70" w:type="dxa"/>
              <w:left w:w="90" w:type="dxa"/>
              <w:bottom w:w="70" w:type="dxa"/>
              <w:right w:w="90" w:type="dxa"/>
            </w:tcMar>
            <w:vAlign w:val="center"/>
          </w:tcPr>
          <w:p w14:paraId="4D352298" w14:textId="77777777" w:rsidR="00687D78" w:rsidRDefault="00000000" w:rsidP="009F1A11">
            <w:pPr>
              <w:spacing w:after="0" w:line="240" w:lineRule="auto"/>
              <w:jc w:val="both"/>
            </w:pPr>
            <w:r>
              <w:rPr>
                <w:color w:val="20242B"/>
                <w:sz w:val="16"/>
              </w:rPr>
              <w:t>On-hand physical device</w:t>
            </w:r>
          </w:p>
        </w:tc>
        <w:tc>
          <w:tcPr>
            <w:tcW w:w="3672" w:type="dxa"/>
            <w:shd w:val="clear" w:color="auto" w:fill="F3F4F6"/>
            <w:tcMar>
              <w:top w:w="70" w:type="dxa"/>
              <w:left w:w="90" w:type="dxa"/>
              <w:bottom w:w="70" w:type="dxa"/>
              <w:right w:w="90" w:type="dxa"/>
            </w:tcMar>
            <w:vAlign w:val="center"/>
          </w:tcPr>
          <w:p w14:paraId="0A7D03D4" w14:textId="77777777" w:rsidR="00687D78" w:rsidRDefault="00000000" w:rsidP="009F1A11">
            <w:pPr>
              <w:spacing w:after="0" w:line="240" w:lineRule="auto"/>
              <w:jc w:val="both"/>
            </w:pPr>
            <w:r>
              <w:rPr>
                <w:color w:val="20242B"/>
                <w:sz w:val="16"/>
              </w:rPr>
              <w:t>Requires target module/dev kit</w:t>
            </w:r>
          </w:p>
        </w:tc>
        <w:tc>
          <w:tcPr>
            <w:tcW w:w="1368" w:type="dxa"/>
            <w:shd w:val="clear" w:color="auto" w:fill="F3F4F6"/>
            <w:tcMar>
              <w:top w:w="70" w:type="dxa"/>
              <w:left w:w="90" w:type="dxa"/>
              <w:bottom w:w="70" w:type="dxa"/>
              <w:right w:w="90" w:type="dxa"/>
            </w:tcMar>
            <w:vAlign w:val="center"/>
          </w:tcPr>
          <w:p w14:paraId="790890FD" w14:textId="77777777" w:rsidR="00687D78" w:rsidRDefault="00000000" w:rsidP="009F1A11">
            <w:pPr>
              <w:spacing w:after="0" w:line="240" w:lineRule="auto"/>
              <w:jc w:val="both"/>
            </w:pPr>
            <w:r>
              <w:rPr>
                <w:color w:val="20242B"/>
                <w:sz w:val="16"/>
              </w:rPr>
              <w:t>A</w:t>
            </w:r>
          </w:p>
        </w:tc>
      </w:tr>
      <w:tr w:rsidR="00687D78" w14:paraId="11961D61" w14:textId="77777777">
        <w:trPr>
          <w:cantSplit/>
          <w:jc w:val="center"/>
        </w:trPr>
        <w:tc>
          <w:tcPr>
            <w:tcW w:w="1944" w:type="dxa"/>
            <w:tcMar>
              <w:top w:w="70" w:type="dxa"/>
              <w:left w:w="90" w:type="dxa"/>
              <w:bottom w:w="70" w:type="dxa"/>
              <w:right w:w="90" w:type="dxa"/>
            </w:tcMar>
            <w:vAlign w:val="center"/>
          </w:tcPr>
          <w:p w14:paraId="51FF82C4" w14:textId="77777777" w:rsidR="00687D78" w:rsidRDefault="00000000" w:rsidP="009F1A11">
            <w:pPr>
              <w:spacing w:after="0" w:line="240" w:lineRule="auto"/>
              <w:jc w:val="both"/>
            </w:pPr>
            <w:r>
              <w:rPr>
                <w:color w:val="20242B"/>
                <w:sz w:val="16"/>
              </w:rPr>
              <w:t>Runtime path</w:t>
            </w:r>
          </w:p>
        </w:tc>
        <w:tc>
          <w:tcPr>
            <w:tcW w:w="3096" w:type="dxa"/>
            <w:tcMar>
              <w:top w:w="70" w:type="dxa"/>
              <w:left w:w="90" w:type="dxa"/>
              <w:bottom w:w="70" w:type="dxa"/>
              <w:right w:w="90" w:type="dxa"/>
            </w:tcMar>
            <w:vAlign w:val="center"/>
          </w:tcPr>
          <w:p w14:paraId="52487CDB" w14:textId="77777777" w:rsidR="00687D78" w:rsidRDefault="00000000" w:rsidP="009F1A11">
            <w:pPr>
              <w:spacing w:after="0" w:line="240" w:lineRule="auto"/>
              <w:jc w:val="both"/>
            </w:pPr>
            <w:r>
              <w:rPr>
                <w:color w:val="20242B"/>
                <w:sz w:val="16"/>
              </w:rPr>
              <w:t>Android + ORT CPU/XNNPACK baseline; accelerator support profiled separately</w:t>
            </w:r>
          </w:p>
        </w:tc>
        <w:tc>
          <w:tcPr>
            <w:tcW w:w="3672" w:type="dxa"/>
            <w:tcMar>
              <w:top w:w="70" w:type="dxa"/>
              <w:left w:w="90" w:type="dxa"/>
              <w:bottom w:w="70" w:type="dxa"/>
              <w:right w:w="90" w:type="dxa"/>
            </w:tcMar>
            <w:vAlign w:val="center"/>
          </w:tcPr>
          <w:p w14:paraId="41EACDBA" w14:textId="77777777" w:rsidR="00687D78" w:rsidRDefault="00000000" w:rsidP="009F1A11">
            <w:pPr>
              <w:spacing w:after="0" w:line="240" w:lineRule="auto"/>
              <w:jc w:val="both"/>
            </w:pPr>
            <w:r>
              <w:rPr>
                <w:color w:val="20242B"/>
                <w:sz w:val="16"/>
              </w:rPr>
              <w:t>Android/Linux + QNN/HTP + ORT CPU fallback</w:t>
            </w:r>
          </w:p>
        </w:tc>
        <w:tc>
          <w:tcPr>
            <w:tcW w:w="1368" w:type="dxa"/>
            <w:tcMar>
              <w:top w:w="70" w:type="dxa"/>
              <w:left w:w="90" w:type="dxa"/>
              <w:bottom w:w="70" w:type="dxa"/>
              <w:right w:w="90" w:type="dxa"/>
            </w:tcMar>
            <w:vAlign w:val="center"/>
          </w:tcPr>
          <w:p w14:paraId="67E32F2F" w14:textId="77777777" w:rsidR="00687D78" w:rsidRDefault="00000000" w:rsidP="009F1A11">
            <w:pPr>
              <w:spacing w:after="0" w:line="240" w:lineRule="auto"/>
              <w:jc w:val="both"/>
            </w:pPr>
            <w:r>
              <w:rPr>
                <w:color w:val="20242B"/>
                <w:sz w:val="16"/>
              </w:rPr>
              <w:t>Both, by phase</w:t>
            </w:r>
          </w:p>
        </w:tc>
      </w:tr>
      <w:tr w:rsidR="00687D78" w14:paraId="1A08FDDC" w14:textId="77777777">
        <w:trPr>
          <w:cantSplit/>
          <w:jc w:val="center"/>
        </w:trPr>
        <w:tc>
          <w:tcPr>
            <w:tcW w:w="1944" w:type="dxa"/>
            <w:shd w:val="clear" w:color="auto" w:fill="F3F4F6"/>
            <w:tcMar>
              <w:top w:w="70" w:type="dxa"/>
              <w:left w:w="90" w:type="dxa"/>
              <w:bottom w:w="70" w:type="dxa"/>
              <w:right w:w="90" w:type="dxa"/>
            </w:tcMar>
            <w:vAlign w:val="center"/>
          </w:tcPr>
          <w:p w14:paraId="46F1DD04" w14:textId="77777777" w:rsidR="00687D78" w:rsidRDefault="00000000" w:rsidP="009F1A11">
            <w:pPr>
              <w:spacing w:after="0" w:line="240" w:lineRule="auto"/>
              <w:jc w:val="both"/>
            </w:pPr>
            <w:r>
              <w:rPr>
                <w:color w:val="20242B"/>
                <w:sz w:val="16"/>
              </w:rPr>
              <w:t>Memory / storage</w:t>
            </w:r>
          </w:p>
        </w:tc>
        <w:tc>
          <w:tcPr>
            <w:tcW w:w="3096" w:type="dxa"/>
            <w:shd w:val="clear" w:color="auto" w:fill="F3F4F6"/>
            <w:tcMar>
              <w:top w:w="70" w:type="dxa"/>
              <w:left w:w="90" w:type="dxa"/>
              <w:bottom w:w="70" w:type="dxa"/>
              <w:right w:w="90" w:type="dxa"/>
            </w:tcMar>
            <w:vAlign w:val="center"/>
          </w:tcPr>
          <w:p w14:paraId="47B8C6EF" w14:textId="77777777" w:rsidR="00687D78" w:rsidRDefault="00000000" w:rsidP="009F1A11">
            <w:pPr>
              <w:spacing w:after="0" w:line="240" w:lineRule="auto"/>
              <w:jc w:val="both"/>
            </w:pPr>
            <w:r>
              <w:rPr>
                <w:color w:val="20242B"/>
                <w:sz w:val="16"/>
              </w:rPr>
              <w:t>Phone-dependent; measured on device</w:t>
            </w:r>
          </w:p>
        </w:tc>
        <w:tc>
          <w:tcPr>
            <w:tcW w:w="3672" w:type="dxa"/>
            <w:shd w:val="clear" w:color="auto" w:fill="F3F4F6"/>
            <w:tcMar>
              <w:top w:w="70" w:type="dxa"/>
              <w:left w:w="90" w:type="dxa"/>
              <w:bottom w:w="70" w:type="dxa"/>
              <w:right w:w="90" w:type="dxa"/>
            </w:tcMar>
            <w:vAlign w:val="center"/>
          </w:tcPr>
          <w:p w14:paraId="16B4888E" w14:textId="77777777" w:rsidR="00687D78" w:rsidRDefault="00000000" w:rsidP="009F1A11">
            <w:pPr>
              <w:spacing w:after="0" w:line="240" w:lineRule="auto"/>
              <w:jc w:val="both"/>
            </w:pPr>
            <w:r>
              <w:rPr>
                <w:color w:val="20242B"/>
                <w:sz w:val="16"/>
              </w:rPr>
              <w:t>Up to 16 GB LPDDR5; UFS supported [12]</w:t>
            </w:r>
          </w:p>
        </w:tc>
        <w:tc>
          <w:tcPr>
            <w:tcW w:w="1368" w:type="dxa"/>
            <w:shd w:val="clear" w:color="auto" w:fill="F3F4F6"/>
            <w:tcMar>
              <w:top w:w="70" w:type="dxa"/>
              <w:left w:w="90" w:type="dxa"/>
              <w:bottom w:w="70" w:type="dxa"/>
              <w:right w:w="90" w:type="dxa"/>
            </w:tcMar>
            <w:vAlign w:val="center"/>
          </w:tcPr>
          <w:p w14:paraId="26E77F3D" w14:textId="77777777" w:rsidR="00687D78" w:rsidRDefault="00000000" w:rsidP="009F1A11">
            <w:pPr>
              <w:spacing w:after="0" w:line="240" w:lineRule="auto"/>
              <w:jc w:val="both"/>
            </w:pPr>
            <w:r>
              <w:rPr>
                <w:color w:val="20242B"/>
                <w:sz w:val="16"/>
              </w:rPr>
              <w:t>B target</w:t>
            </w:r>
          </w:p>
        </w:tc>
      </w:tr>
      <w:tr w:rsidR="00687D78" w14:paraId="76B2EEE2" w14:textId="77777777">
        <w:trPr>
          <w:cantSplit/>
          <w:jc w:val="center"/>
        </w:trPr>
        <w:tc>
          <w:tcPr>
            <w:tcW w:w="1944" w:type="dxa"/>
            <w:tcMar>
              <w:top w:w="70" w:type="dxa"/>
              <w:left w:w="90" w:type="dxa"/>
              <w:bottom w:w="70" w:type="dxa"/>
              <w:right w:w="90" w:type="dxa"/>
            </w:tcMar>
            <w:vAlign w:val="center"/>
          </w:tcPr>
          <w:p w14:paraId="65FFAB53" w14:textId="77777777" w:rsidR="00687D78" w:rsidRDefault="00000000" w:rsidP="009F1A11">
            <w:pPr>
              <w:spacing w:after="0" w:line="240" w:lineRule="auto"/>
              <w:jc w:val="both"/>
            </w:pPr>
            <w:r>
              <w:rPr>
                <w:color w:val="20242B"/>
                <w:sz w:val="16"/>
              </w:rPr>
              <w:t>Form factor</w:t>
            </w:r>
          </w:p>
        </w:tc>
        <w:tc>
          <w:tcPr>
            <w:tcW w:w="3096" w:type="dxa"/>
            <w:tcMar>
              <w:top w:w="70" w:type="dxa"/>
              <w:left w:w="90" w:type="dxa"/>
              <w:bottom w:w="70" w:type="dxa"/>
              <w:right w:w="90" w:type="dxa"/>
            </w:tcMar>
            <w:vAlign w:val="center"/>
          </w:tcPr>
          <w:p w14:paraId="1C5C7728" w14:textId="77777777" w:rsidR="00687D78" w:rsidRDefault="00000000" w:rsidP="009F1A11">
            <w:pPr>
              <w:spacing w:after="0" w:line="240" w:lineRule="auto"/>
              <w:jc w:val="both"/>
            </w:pPr>
            <w:r>
              <w:rPr>
                <w:color w:val="20242B"/>
                <w:sz w:val="16"/>
              </w:rPr>
              <w:t>Handheld phone; screen useful for debug/evaluation</w:t>
            </w:r>
          </w:p>
        </w:tc>
        <w:tc>
          <w:tcPr>
            <w:tcW w:w="3672" w:type="dxa"/>
            <w:tcMar>
              <w:top w:w="70" w:type="dxa"/>
              <w:left w:w="90" w:type="dxa"/>
              <w:bottom w:w="70" w:type="dxa"/>
              <w:right w:w="90" w:type="dxa"/>
            </w:tcMar>
            <w:vAlign w:val="center"/>
          </w:tcPr>
          <w:p w14:paraId="2253F181" w14:textId="77777777" w:rsidR="00687D78" w:rsidRDefault="00000000" w:rsidP="009F1A11">
            <w:pPr>
              <w:spacing w:after="0" w:line="240" w:lineRule="auto"/>
              <w:jc w:val="both"/>
            </w:pPr>
            <w:r>
              <w:rPr>
                <w:color w:val="20242B"/>
                <w:sz w:val="16"/>
              </w:rPr>
              <w:t>Wearable/handheld product concept</w:t>
            </w:r>
          </w:p>
        </w:tc>
        <w:tc>
          <w:tcPr>
            <w:tcW w:w="1368" w:type="dxa"/>
            <w:tcMar>
              <w:top w:w="70" w:type="dxa"/>
              <w:left w:w="90" w:type="dxa"/>
              <w:bottom w:w="70" w:type="dxa"/>
              <w:right w:w="90" w:type="dxa"/>
            </w:tcMar>
            <w:vAlign w:val="center"/>
          </w:tcPr>
          <w:p w14:paraId="0964AFA4" w14:textId="77777777" w:rsidR="00687D78" w:rsidRDefault="00000000" w:rsidP="009F1A11">
            <w:pPr>
              <w:spacing w:after="0" w:line="240" w:lineRule="auto"/>
              <w:jc w:val="both"/>
            </w:pPr>
            <w:r>
              <w:rPr>
                <w:color w:val="20242B"/>
                <w:sz w:val="16"/>
              </w:rPr>
              <w:t>A now / B later</w:t>
            </w:r>
          </w:p>
        </w:tc>
      </w:tr>
    </w:tbl>
    <w:p w14:paraId="498338CE" w14:textId="77777777" w:rsidR="00687D78" w:rsidRDefault="00687D78" w:rsidP="009F1A11">
      <w:pPr>
        <w:spacing w:after="0"/>
        <w:jc w:val="both"/>
      </w:pPr>
    </w:p>
    <w:p w14:paraId="4A271578" w14:textId="77777777" w:rsidR="00687D78" w:rsidRDefault="00000000" w:rsidP="009F1A11">
      <w:pPr>
        <w:spacing w:after="60" w:line="259" w:lineRule="auto"/>
        <w:jc w:val="both"/>
      </w:pPr>
      <w:r>
        <w:rPr>
          <w:color w:val="20242B"/>
        </w:rPr>
        <w:t>The challenge prototype remains on the physical Snapdragon 712 phone because it is available immediately and supports end-to-end measurement. The product-oriented architecture targets QCS6490 because Qualcomm documents heterogeneous edge compute, Android/Linux support, Kryo 670, Hexagon 770, and up to 12 dense TOPS [12]. QCS6490 execution placement in this proposal is therefore a target deployment mapping, not evidence that every model has already been profiled on that SoC.</w:t>
      </w:r>
    </w:p>
    <w:p w14:paraId="586F863E" w14:textId="77777777" w:rsidR="00687D78" w:rsidRDefault="00000000" w:rsidP="009F1A11">
      <w:pPr>
        <w:keepNext/>
        <w:spacing w:before="100" w:after="60"/>
        <w:jc w:val="both"/>
      </w:pPr>
      <w:r>
        <w:rPr>
          <w:b/>
          <w:color w:val="00B4D8"/>
          <w:sz w:val="22"/>
        </w:rPr>
        <w:t>5.2  Key Hardware Components &amp; Power Budget</w:t>
      </w:r>
    </w:p>
    <w:p w14:paraId="497DD6B5" w14:textId="77777777" w:rsidR="00687D78" w:rsidRDefault="00000000" w:rsidP="009F1A11">
      <w:pPr>
        <w:spacing w:after="60" w:line="259" w:lineRule="auto"/>
        <w:jc w:val="both"/>
      </w:pPr>
      <w:r>
        <w:rPr>
          <w:color w:val="20242B"/>
        </w:rPr>
        <w:t>The table below is a product-concept budget, not a measured badge BOM. Final power and battery sizing are frozen only after the target board, microphone front end, and measured inference duty cycle are known.</w:t>
      </w:r>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Look w:val="04A0" w:firstRow="1" w:lastRow="0" w:firstColumn="1" w:lastColumn="0" w:noHBand="0" w:noVBand="1"/>
      </w:tblPr>
      <w:tblGrid>
        <w:gridCol w:w="2016"/>
        <w:gridCol w:w="3744"/>
        <w:gridCol w:w="2088"/>
        <w:gridCol w:w="2232"/>
      </w:tblGrid>
      <w:tr w:rsidR="00687D78" w14:paraId="3AFB9391" w14:textId="77777777">
        <w:trPr>
          <w:cantSplit/>
          <w:tblHeader/>
          <w:jc w:val="center"/>
        </w:trPr>
        <w:tc>
          <w:tcPr>
            <w:tcW w:w="2016" w:type="dxa"/>
            <w:shd w:val="clear" w:color="auto" w:fill="0A2357"/>
            <w:tcMar>
              <w:top w:w="70" w:type="dxa"/>
              <w:left w:w="90" w:type="dxa"/>
              <w:bottom w:w="70" w:type="dxa"/>
              <w:right w:w="90" w:type="dxa"/>
            </w:tcMar>
            <w:vAlign w:val="center"/>
          </w:tcPr>
          <w:p w14:paraId="7BA2C3F4" w14:textId="77777777" w:rsidR="00687D78" w:rsidRDefault="00000000" w:rsidP="009F1A11">
            <w:pPr>
              <w:spacing w:after="0" w:line="240" w:lineRule="auto"/>
              <w:jc w:val="both"/>
            </w:pPr>
            <w:r>
              <w:rPr>
                <w:b/>
                <w:color w:val="FFFFFF"/>
                <w:sz w:val="16"/>
              </w:rPr>
              <w:t>Component</w:t>
            </w:r>
          </w:p>
        </w:tc>
        <w:tc>
          <w:tcPr>
            <w:tcW w:w="3744" w:type="dxa"/>
            <w:shd w:val="clear" w:color="auto" w:fill="0A2357"/>
            <w:tcMar>
              <w:top w:w="70" w:type="dxa"/>
              <w:left w:w="90" w:type="dxa"/>
              <w:bottom w:w="70" w:type="dxa"/>
              <w:right w:w="90" w:type="dxa"/>
            </w:tcMar>
            <w:vAlign w:val="center"/>
          </w:tcPr>
          <w:p w14:paraId="2E445E8E" w14:textId="77777777" w:rsidR="00687D78" w:rsidRDefault="00000000" w:rsidP="009F1A11">
            <w:pPr>
              <w:spacing w:after="0" w:line="240" w:lineRule="auto"/>
              <w:jc w:val="both"/>
            </w:pPr>
            <w:r>
              <w:rPr>
                <w:b/>
                <w:color w:val="FFFFFF"/>
                <w:sz w:val="16"/>
              </w:rPr>
              <w:t>Specification / Requirement</w:t>
            </w:r>
          </w:p>
        </w:tc>
        <w:tc>
          <w:tcPr>
            <w:tcW w:w="2088" w:type="dxa"/>
            <w:shd w:val="clear" w:color="auto" w:fill="0A2357"/>
            <w:tcMar>
              <w:top w:w="70" w:type="dxa"/>
              <w:left w:w="90" w:type="dxa"/>
              <w:bottom w:w="70" w:type="dxa"/>
              <w:right w:w="90" w:type="dxa"/>
            </w:tcMar>
            <w:vAlign w:val="center"/>
          </w:tcPr>
          <w:p w14:paraId="0FEC2B41" w14:textId="77777777" w:rsidR="00687D78" w:rsidRDefault="00000000" w:rsidP="009F1A11">
            <w:pPr>
              <w:spacing w:after="0" w:line="240" w:lineRule="auto"/>
              <w:jc w:val="both"/>
            </w:pPr>
            <w:r>
              <w:rPr>
                <w:b/>
                <w:color w:val="FFFFFF"/>
                <w:sz w:val="16"/>
              </w:rPr>
              <w:t>Power Status</w:t>
            </w:r>
          </w:p>
        </w:tc>
        <w:tc>
          <w:tcPr>
            <w:tcW w:w="2232" w:type="dxa"/>
            <w:shd w:val="clear" w:color="auto" w:fill="0A2357"/>
            <w:tcMar>
              <w:top w:w="70" w:type="dxa"/>
              <w:left w:w="90" w:type="dxa"/>
              <w:bottom w:w="70" w:type="dxa"/>
              <w:right w:w="90" w:type="dxa"/>
            </w:tcMar>
            <w:vAlign w:val="center"/>
          </w:tcPr>
          <w:p w14:paraId="724422E5" w14:textId="77777777" w:rsidR="00687D78" w:rsidRDefault="00000000" w:rsidP="009F1A11">
            <w:pPr>
              <w:spacing w:after="0" w:line="240" w:lineRule="auto"/>
              <w:jc w:val="both"/>
            </w:pPr>
            <w:r>
              <w:rPr>
                <w:b/>
                <w:color w:val="FFFFFF"/>
                <w:sz w:val="16"/>
              </w:rPr>
              <w:t>Notes</w:t>
            </w:r>
          </w:p>
        </w:tc>
      </w:tr>
      <w:tr w:rsidR="00687D78" w14:paraId="057788C8" w14:textId="77777777">
        <w:trPr>
          <w:cantSplit/>
          <w:jc w:val="center"/>
        </w:trPr>
        <w:tc>
          <w:tcPr>
            <w:tcW w:w="2016" w:type="dxa"/>
            <w:tcMar>
              <w:top w:w="70" w:type="dxa"/>
              <w:left w:w="90" w:type="dxa"/>
              <w:bottom w:w="70" w:type="dxa"/>
              <w:right w:w="90" w:type="dxa"/>
            </w:tcMar>
            <w:vAlign w:val="center"/>
          </w:tcPr>
          <w:p w14:paraId="6058FC90" w14:textId="77777777" w:rsidR="00687D78" w:rsidRDefault="00000000" w:rsidP="009F1A11">
            <w:pPr>
              <w:spacing w:after="0" w:line="240" w:lineRule="auto"/>
              <w:jc w:val="both"/>
            </w:pPr>
            <w:r>
              <w:rPr>
                <w:color w:val="20242B"/>
                <w:sz w:val="16"/>
              </w:rPr>
              <w:t>SoC module</w:t>
            </w:r>
          </w:p>
        </w:tc>
        <w:tc>
          <w:tcPr>
            <w:tcW w:w="3744" w:type="dxa"/>
            <w:tcMar>
              <w:top w:w="70" w:type="dxa"/>
              <w:left w:w="90" w:type="dxa"/>
              <w:bottom w:w="70" w:type="dxa"/>
              <w:right w:w="90" w:type="dxa"/>
            </w:tcMar>
            <w:vAlign w:val="center"/>
          </w:tcPr>
          <w:p w14:paraId="50DE06D0" w14:textId="77777777" w:rsidR="00687D78" w:rsidRDefault="00000000" w:rsidP="009F1A11">
            <w:pPr>
              <w:spacing w:after="0" w:line="240" w:lineRule="auto"/>
              <w:jc w:val="both"/>
            </w:pPr>
            <w:r>
              <w:rPr>
                <w:color w:val="20242B"/>
                <w:sz w:val="16"/>
              </w:rPr>
              <w:t>QCS6490-class target module</w:t>
            </w:r>
          </w:p>
        </w:tc>
        <w:tc>
          <w:tcPr>
            <w:tcW w:w="2088" w:type="dxa"/>
            <w:tcMar>
              <w:top w:w="70" w:type="dxa"/>
              <w:left w:w="90" w:type="dxa"/>
              <w:bottom w:w="70" w:type="dxa"/>
              <w:right w:w="90" w:type="dxa"/>
            </w:tcMar>
            <w:vAlign w:val="center"/>
          </w:tcPr>
          <w:p w14:paraId="70B845FB" w14:textId="77777777" w:rsidR="00687D78" w:rsidRDefault="00000000" w:rsidP="009F1A11">
            <w:pPr>
              <w:spacing w:after="0" w:line="240" w:lineRule="auto"/>
              <w:jc w:val="both"/>
            </w:pPr>
            <w:r>
              <w:rPr>
                <w:color w:val="20242B"/>
                <w:sz w:val="16"/>
              </w:rPr>
              <w:t>TBD by selected module; measured during product phase</w:t>
            </w:r>
          </w:p>
        </w:tc>
        <w:tc>
          <w:tcPr>
            <w:tcW w:w="2232" w:type="dxa"/>
            <w:tcMar>
              <w:top w:w="70" w:type="dxa"/>
              <w:left w:w="90" w:type="dxa"/>
              <w:bottom w:w="70" w:type="dxa"/>
              <w:right w:w="90" w:type="dxa"/>
            </w:tcMar>
            <w:vAlign w:val="center"/>
          </w:tcPr>
          <w:p w14:paraId="6861A804" w14:textId="77777777" w:rsidR="00687D78" w:rsidRDefault="00000000" w:rsidP="009F1A11">
            <w:pPr>
              <w:spacing w:after="0" w:line="240" w:lineRule="auto"/>
              <w:jc w:val="both"/>
            </w:pPr>
            <w:r>
              <w:rPr>
                <w:color w:val="20242B"/>
                <w:sz w:val="16"/>
              </w:rPr>
              <w:t>CPU + HTP active only when required</w:t>
            </w:r>
          </w:p>
        </w:tc>
      </w:tr>
      <w:tr w:rsidR="00687D78" w14:paraId="6B653898" w14:textId="77777777">
        <w:trPr>
          <w:cantSplit/>
          <w:jc w:val="center"/>
        </w:trPr>
        <w:tc>
          <w:tcPr>
            <w:tcW w:w="2016" w:type="dxa"/>
            <w:shd w:val="clear" w:color="auto" w:fill="F3F4F6"/>
            <w:tcMar>
              <w:top w:w="70" w:type="dxa"/>
              <w:left w:w="90" w:type="dxa"/>
              <w:bottom w:w="70" w:type="dxa"/>
              <w:right w:w="90" w:type="dxa"/>
            </w:tcMar>
            <w:vAlign w:val="center"/>
          </w:tcPr>
          <w:p w14:paraId="55C726A3" w14:textId="77777777" w:rsidR="00687D78" w:rsidRDefault="00000000" w:rsidP="009F1A11">
            <w:pPr>
              <w:spacing w:after="0" w:line="240" w:lineRule="auto"/>
              <w:jc w:val="both"/>
            </w:pPr>
            <w:r>
              <w:rPr>
                <w:color w:val="20242B"/>
                <w:sz w:val="16"/>
              </w:rPr>
              <w:t>Microphone front end</w:t>
            </w:r>
          </w:p>
        </w:tc>
        <w:tc>
          <w:tcPr>
            <w:tcW w:w="3744" w:type="dxa"/>
            <w:shd w:val="clear" w:color="auto" w:fill="F3F4F6"/>
            <w:tcMar>
              <w:top w:w="70" w:type="dxa"/>
              <w:left w:w="90" w:type="dxa"/>
              <w:bottom w:w="70" w:type="dxa"/>
              <w:right w:w="90" w:type="dxa"/>
            </w:tcMar>
            <w:vAlign w:val="center"/>
          </w:tcPr>
          <w:p w14:paraId="54222E14" w14:textId="77777777" w:rsidR="00687D78" w:rsidRDefault="00000000" w:rsidP="009F1A11">
            <w:pPr>
              <w:spacing w:after="0" w:line="240" w:lineRule="auto"/>
              <w:jc w:val="both"/>
            </w:pPr>
            <w:r>
              <w:rPr>
                <w:color w:val="20242B"/>
                <w:sz w:val="16"/>
              </w:rPr>
              <w:t>2–3 near-field MEMS; capture at native rate</w:t>
            </w:r>
          </w:p>
        </w:tc>
        <w:tc>
          <w:tcPr>
            <w:tcW w:w="2088" w:type="dxa"/>
            <w:shd w:val="clear" w:color="auto" w:fill="F3F4F6"/>
            <w:tcMar>
              <w:top w:w="70" w:type="dxa"/>
              <w:left w:w="90" w:type="dxa"/>
              <w:bottom w:w="70" w:type="dxa"/>
              <w:right w:w="90" w:type="dxa"/>
            </w:tcMar>
            <w:vAlign w:val="center"/>
          </w:tcPr>
          <w:p w14:paraId="3E4EA090" w14:textId="77777777" w:rsidR="00687D78" w:rsidRDefault="00000000" w:rsidP="009F1A11">
            <w:pPr>
              <w:spacing w:after="0" w:line="240" w:lineRule="auto"/>
              <w:jc w:val="both"/>
            </w:pPr>
            <w:r>
              <w:rPr>
                <w:color w:val="20242B"/>
                <w:sz w:val="16"/>
              </w:rPr>
              <w:t>TBD by selected codec/mic</w:t>
            </w:r>
          </w:p>
        </w:tc>
        <w:tc>
          <w:tcPr>
            <w:tcW w:w="2232" w:type="dxa"/>
            <w:shd w:val="clear" w:color="auto" w:fill="F3F4F6"/>
            <w:tcMar>
              <w:top w:w="70" w:type="dxa"/>
              <w:left w:w="90" w:type="dxa"/>
              <w:bottom w:w="70" w:type="dxa"/>
              <w:right w:w="90" w:type="dxa"/>
            </w:tcMar>
            <w:vAlign w:val="center"/>
          </w:tcPr>
          <w:p w14:paraId="69729258" w14:textId="77777777" w:rsidR="00687D78" w:rsidRDefault="00000000" w:rsidP="009F1A11">
            <w:pPr>
              <w:spacing w:after="0" w:line="240" w:lineRule="auto"/>
              <w:jc w:val="both"/>
            </w:pPr>
            <w:r>
              <w:rPr>
                <w:color w:val="20242B"/>
                <w:sz w:val="16"/>
              </w:rPr>
              <w:t>Directionality/beamforming is optional, not assumed</w:t>
            </w:r>
          </w:p>
        </w:tc>
      </w:tr>
      <w:tr w:rsidR="00687D78" w14:paraId="699BF2E8" w14:textId="77777777">
        <w:trPr>
          <w:cantSplit/>
          <w:jc w:val="center"/>
        </w:trPr>
        <w:tc>
          <w:tcPr>
            <w:tcW w:w="2016" w:type="dxa"/>
            <w:tcMar>
              <w:top w:w="70" w:type="dxa"/>
              <w:left w:w="90" w:type="dxa"/>
              <w:bottom w:w="70" w:type="dxa"/>
              <w:right w:w="90" w:type="dxa"/>
            </w:tcMar>
            <w:vAlign w:val="center"/>
          </w:tcPr>
          <w:p w14:paraId="25391E60" w14:textId="77777777" w:rsidR="00687D78" w:rsidRDefault="00000000" w:rsidP="009F1A11">
            <w:pPr>
              <w:spacing w:after="0" w:line="240" w:lineRule="auto"/>
              <w:jc w:val="both"/>
            </w:pPr>
            <w:r>
              <w:rPr>
                <w:color w:val="20242B"/>
                <w:sz w:val="16"/>
              </w:rPr>
              <w:t>Speaker / audio out</w:t>
            </w:r>
          </w:p>
        </w:tc>
        <w:tc>
          <w:tcPr>
            <w:tcW w:w="3744" w:type="dxa"/>
            <w:tcMar>
              <w:top w:w="70" w:type="dxa"/>
              <w:left w:w="90" w:type="dxa"/>
              <w:bottom w:w="70" w:type="dxa"/>
              <w:right w:w="90" w:type="dxa"/>
            </w:tcMar>
            <w:vAlign w:val="center"/>
          </w:tcPr>
          <w:p w14:paraId="1B4F05CB" w14:textId="77777777" w:rsidR="00687D78" w:rsidRDefault="00000000" w:rsidP="009F1A11">
            <w:pPr>
              <w:spacing w:after="0" w:line="240" w:lineRule="auto"/>
              <w:jc w:val="both"/>
            </w:pPr>
            <w:r>
              <w:rPr>
                <w:color w:val="20242B"/>
                <w:sz w:val="16"/>
              </w:rPr>
              <w:t>Mono speaker or headset; local TTS</w:t>
            </w:r>
          </w:p>
        </w:tc>
        <w:tc>
          <w:tcPr>
            <w:tcW w:w="2088" w:type="dxa"/>
            <w:tcMar>
              <w:top w:w="70" w:type="dxa"/>
              <w:left w:w="90" w:type="dxa"/>
              <w:bottom w:w="70" w:type="dxa"/>
              <w:right w:w="90" w:type="dxa"/>
            </w:tcMar>
            <w:vAlign w:val="center"/>
          </w:tcPr>
          <w:p w14:paraId="419E0A13" w14:textId="77777777" w:rsidR="00687D78" w:rsidRDefault="00000000" w:rsidP="009F1A11">
            <w:pPr>
              <w:spacing w:after="0" w:line="240" w:lineRule="auto"/>
              <w:jc w:val="both"/>
            </w:pPr>
            <w:r>
              <w:rPr>
                <w:color w:val="20242B"/>
                <w:sz w:val="16"/>
              </w:rPr>
              <w:t>TBD</w:t>
            </w:r>
          </w:p>
        </w:tc>
        <w:tc>
          <w:tcPr>
            <w:tcW w:w="2232" w:type="dxa"/>
            <w:tcMar>
              <w:top w:w="70" w:type="dxa"/>
              <w:left w:w="90" w:type="dxa"/>
              <w:bottom w:w="70" w:type="dxa"/>
              <w:right w:w="90" w:type="dxa"/>
            </w:tcMar>
            <w:vAlign w:val="center"/>
          </w:tcPr>
          <w:p w14:paraId="66F53FC2" w14:textId="77777777" w:rsidR="00687D78" w:rsidRDefault="00000000" w:rsidP="009F1A11">
            <w:pPr>
              <w:spacing w:after="0" w:line="240" w:lineRule="auto"/>
              <w:jc w:val="both"/>
            </w:pPr>
            <w:r>
              <w:rPr>
                <w:color w:val="20242B"/>
                <w:sz w:val="16"/>
              </w:rPr>
              <w:t>Playback only after safety gate approval</w:t>
            </w:r>
          </w:p>
        </w:tc>
      </w:tr>
      <w:tr w:rsidR="00687D78" w14:paraId="5EA6838D" w14:textId="77777777">
        <w:trPr>
          <w:cantSplit/>
          <w:jc w:val="center"/>
        </w:trPr>
        <w:tc>
          <w:tcPr>
            <w:tcW w:w="2016" w:type="dxa"/>
            <w:shd w:val="clear" w:color="auto" w:fill="F3F4F6"/>
            <w:tcMar>
              <w:top w:w="70" w:type="dxa"/>
              <w:left w:w="90" w:type="dxa"/>
              <w:bottom w:w="70" w:type="dxa"/>
              <w:right w:w="90" w:type="dxa"/>
            </w:tcMar>
            <w:vAlign w:val="center"/>
          </w:tcPr>
          <w:p w14:paraId="1EC28AAC" w14:textId="77777777" w:rsidR="00687D78" w:rsidRDefault="00000000" w:rsidP="009F1A11">
            <w:pPr>
              <w:spacing w:after="0" w:line="240" w:lineRule="auto"/>
              <w:jc w:val="both"/>
            </w:pPr>
            <w:r>
              <w:rPr>
                <w:color w:val="20242B"/>
                <w:sz w:val="16"/>
              </w:rPr>
              <w:t>Battery</w:t>
            </w:r>
          </w:p>
        </w:tc>
        <w:tc>
          <w:tcPr>
            <w:tcW w:w="3744" w:type="dxa"/>
            <w:shd w:val="clear" w:color="auto" w:fill="F3F4F6"/>
            <w:tcMar>
              <w:top w:w="70" w:type="dxa"/>
              <w:left w:w="90" w:type="dxa"/>
              <w:bottom w:w="70" w:type="dxa"/>
              <w:right w:w="90" w:type="dxa"/>
            </w:tcMar>
            <w:vAlign w:val="center"/>
          </w:tcPr>
          <w:p w14:paraId="284E9A8A" w14:textId="77777777" w:rsidR="00687D78" w:rsidRDefault="00000000" w:rsidP="009F1A11">
            <w:pPr>
              <w:spacing w:after="0" w:line="240" w:lineRule="auto"/>
              <w:jc w:val="both"/>
            </w:pPr>
            <w:r>
              <w:rPr>
                <w:color w:val="20242B"/>
                <w:sz w:val="16"/>
              </w:rPr>
              <w:t>Capacity not frozen</w:t>
            </w:r>
          </w:p>
        </w:tc>
        <w:tc>
          <w:tcPr>
            <w:tcW w:w="2088" w:type="dxa"/>
            <w:shd w:val="clear" w:color="auto" w:fill="F3F4F6"/>
            <w:tcMar>
              <w:top w:w="70" w:type="dxa"/>
              <w:left w:w="90" w:type="dxa"/>
              <w:bottom w:w="70" w:type="dxa"/>
              <w:right w:w="90" w:type="dxa"/>
            </w:tcMar>
            <w:vAlign w:val="center"/>
          </w:tcPr>
          <w:p w14:paraId="6A8B607E" w14:textId="77777777" w:rsidR="00687D78" w:rsidRDefault="00000000" w:rsidP="009F1A11">
            <w:pPr>
              <w:spacing w:after="0" w:line="240" w:lineRule="auto"/>
              <w:jc w:val="both"/>
            </w:pPr>
            <w:r>
              <w:rPr>
                <w:color w:val="20242B"/>
                <w:sz w:val="16"/>
              </w:rPr>
              <w:t>Sized from measured active/idle duty cycle</w:t>
            </w:r>
          </w:p>
        </w:tc>
        <w:tc>
          <w:tcPr>
            <w:tcW w:w="2232" w:type="dxa"/>
            <w:shd w:val="clear" w:color="auto" w:fill="F3F4F6"/>
            <w:tcMar>
              <w:top w:w="70" w:type="dxa"/>
              <w:left w:w="90" w:type="dxa"/>
              <w:bottom w:w="70" w:type="dxa"/>
              <w:right w:w="90" w:type="dxa"/>
            </w:tcMar>
            <w:vAlign w:val="center"/>
          </w:tcPr>
          <w:p w14:paraId="0001C31B" w14:textId="77777777" w:rsidR="00687D78" w:rsidRDefault="00000000" w:rsidP="009F1A11">
            <w:pPr>
              <w:spacing w:after="0" w:line="240" w:lineRule="auto"/>
              <w:jc w:val="both"/>
            </w:pPr>
            <w:r>
              <w:rPr>
                <w:color w:val="20242B"/>
                <w:sz w:val="16"/>
              </w:rPr>
              <w:t>Product requirement: ≥8 h; not yet demonstrated</w:t>
            </w:r>
          </w:p>
        </w:tc>
      </w:tr>
      <w:tr w:rsidR="00687D78" w14:paraId="30D95FE0" w14:textId="77777777">
        <w:trPr>
          <w:cantSplit/>
          <w:jc w:val="center"/>
        </w:trPr>
        <w:tc>
          <w:tcPr>
            <w:tcW w:w="2016" w:type="dxa"/>
            <w:tcMar>
              <w:top w:w="70" w:type="dxa"/>
              <w:left w:w="90" w:type="dxa"/>
              <w:bottom w:w="70" w:type="dxa"/>
              <w:right w:w="90" w:type="dxa"/>
            </w:tcMar>
            <w:vAlign w:val="center"/>
          </w:tcPr>
          <w:p w14:paraId="3511A086" w14:textId="77777777" w:rsidR="00687D78" w:rsidRDefault="00000000" w:rsidP="009F1A11">
            <w:pPr>
              <w:spacing w:after="0" w:line="240" w:lineRule="auto"/>
              <w:jc w:val="both"/>
            </w:pPr>
            <w:r>
              <w:rPr>
                <w:color w:val="20242B"/>
                <w:sz w:val="16"/>
              </w:rPr>
              <w:t>Storage</w:t>
            </w:r>
          </w:p>
        </w:tc>
        <w:tc>
          <w:tcPr>
            <w:tcW w:w="3744" w:type="dxa"/>
            <w:tcMar>
              <w:top w:w="70" w:type="dxa"/>
              <w:left w:w="90" w:type="dxa"/>
              <w:bottom w:w="70" w:type="dxa"/>
              <w:right w:w="90" w:type="dxa"/>
            </w:tcMar>
            <w:vAlign w:val="center"/>
          </w:tcPr>
          <w:p w14:paraId="00481664" w14:textId="77777777" w:rsidR="00687D78" w:rsidRDefault="00000000" w:rsidP="009F1A11">
            <w:pPr>
              <w:spacing w:after="0" w:line="240" w:lineRule="auto"/>
              <w:jc w:val="both"/>
            </w:pPr>
            <w:r>
              <w:rPr>
                <w:color w:val="20242B"/>
                <w:sz w:val="16"/>
              </w:rPr>
              <w:t>32–64 GB UFS/eMMC class</w:t>
            </w:r>
          </w:p>
        </w:tc>
        <w:tc>
          <w:tcPr>
            <w:tcW w:w="2088" w:type="dxa"/>
            <w:tcMar>
              <w:top w:w="70" w:type="dxa"/>
              <w:left w:w="90" w:type="dxa"/>
              <w:bottom w:w="70" w:type="dxa"/>
              <w:right w:w="90" w:type="dxa"/>
            </w:tcMar>
            <w:vAlign w:val="center"/>
          </w:tcPr>
          <w:p w14:paraId="688FA868" w14:textId="77777777" w:rsidR="00687D78" w:rsidRDefault="00000000" w:rsidP="009F1A11">
            <w:pPr>
              <w:spacing w:after="0" w:line="240" w:lineRule="auto"/>
              <w:jc w:val="both"/>
            </w:pPr>
            <w:r>
              <w:rPr>
                <w:color w:val="20242B"/>
                <w:sz w:val="16"/>
              </w:rPr>
              <w:t>Low relative contribution</w:t>
            </w:r>
          </w:p>
        </w:tc>
        <w:tc>
          <w:tcPr>
            <w:tcW w:w="2232" w:type="dxa"/>
            <w:tcMar>
              <w:top w:w="70" w:type="dxa"/>
              <w:left w:w="90" w:type="dxa"/>
              <w:bottom w:w="70" w:type="dxa"/>
              <w:right w:w="90" w:type="dxa"/>
            </w:tcMar>
            <w:vAlign w:val="center"/>
          </w:tcPr>
          <w:p w14:paraId="6A3C92D2" w14:textId="77777777" w:rsidR="00687D78" w:rsidRDefault="00000000" w:rsidP="009F1A11">
            <w:pPr>
              <w:spacing w:after="0" w:line="240" w:lineRule="auto"/>
              <w:jc w:val="both"/>
            </w:pPr>
            <w:r>
              <w:rPr>
                <w:color w:val="20242B"/>
                <w:sz w:val="16"/>
              </w:rPr>
              <w:t>OS + models + glossary + local non-content logs</w:t>
            </w:r>
          </w:p>
        </w:tc>
      </w:tr>
      <w:tr w:rsidR="00687D78" w14:paraId="59A58CE0" w14:textId="77777777">
        <w:trPr>
          <w:cantSplit/>
          <w:jc w:val="center"/>
        </w:trPr>
        <w:tc>
          <w:tcPr>
            <w:tcW w:w="2016" w:type="dxa"/>
            <w:shd w:val="clear" w:color="auto" w:fill="F3F4F6"/>
            <w:tcMar>
              <w:top w:w="70" w:type="dxa"/>
              <w:left w:w="90" w:type="dxa"/>
              <w:bottom w:w="70" w:type="dxa"/>
              <w:right w:w="90" w:type="dxa"/>
            </w:tcMar>
            <w:vAlign w:val="center"/>
          </w:tcPr>
          <w:p w14:paraId="1E3FE932" w14:textId="77777777" w:rsidR="00687D78" w:rsidRDefault="00000000" w:rsidP="009F1A11">
            <w:pPr>
              <w:spacing w:after="0" w:line="240" w:lineRule="auto"/>
              <w:jc w:val="both"/>
            </w:pPr>
            <w:r>
              <w:rPr>
                <w:color w:val="20242B"/>
                <w:sz w:val="16"/>
              </w:rPr>
              <w:t>Controls / indicators</w:t>
            </w:r>
          </w:p>
        </w:tc>
        <w:tc>
          <w:tcPr>
            <w:tcW w:w="3744" w:type="dxa"/>
            <w:shd w:val="clear" w:color="auto" w:fill="F3F4F6"/>
            <w:tcMar>
              <w:top w:w="70" w:type="dxa"/>
              <w:left w:w="90" w:type="dxa"/>
              <w:bottom w:w="70" w:type="dxa"/>
              <w:right w:w="90" w:type="dxa"/>
            </w:tcMar>
            <w:vAlign w:val="center"/>
          </w:tcPr>
          <w:p w14:paraId="14E1EE52" w14:textId="77777777" w:rsidR="00687D78" w:rsidRDefault="00000000" w:rsidP="009F1A11">
            <w:pPr>
              <w:spacing w:after="0" w:line="240" w:lineRule="auto"/>
              <w:jc w:val="both"/>
            </w:pPr>
            <w:r>
              <w:rPr>
                <w:color w:val="20242B"/>
                <w:sz w:val="16"/>
              </w:rPr>
              <w:t>PTT + recording indicator + urgency LED/screen</w:t>
            </w:r>
          </w:p>
        </w:tc>
        <w:tc>
          <w:tcPr>
            <w:tcW w:w="2088" w:type="dxa"/>
            <w:shd w:val="clear" w:color="auto" w:fill="F3F4F6"/>
            <w:tcMar>
              <w:top w:w="70" w:type="dxa"/>
              <w:left w:w="90" w:type="dxa"/>
              <w:bottom w:w="70" w:type="dxa"/>
              <w:right w:w="90" w:type="dxa"/>
            </w:tcMar>
            <w:vAlign w:val="center"/>
          </w:tcPr>
          <w:p w14:paraId="3A807A62" w14:textId="77777777" w:rsidR="00687D78" w:rsidRDefault="00000000" w:rsidP="009F1A11">
            <w:pPr>
              <w:spacing w:after="0" w:line="240" w:lineRule="auto"/>
              <w:jc w:val="both"/>
            </w:pPr>
            <w:r>
              <w:rPr>
                <w:color w:val="20242B"/>
                <w:sz w:val="16"/>
              </w:rPr>
              <w:t>Low</w:t>
            </w:r>
          </w:p>
        </w:tc>
        <w:tc>
          <w:tcPr>
            <w:tcW w:w="2232" w:type="dxa"/>
            <w:shd w:val="clear" w:color="auto" w:fill="F3F4F6"/>
            <w:tcMar>
              <w:top w:w="70" w:type="dxa"/>
              <w:left w:w="90" w:type="dxa"/>
              <w:bottom w:w="70" w:type="dxa"/>
              <w:right w:w="90" w:type="dxa"/>
            </w:tcMar>
            <w:vAlign w:val="center"/>
          </w:tcPr>
          <w:p w14:paraId="6DE3DD16" w14:textId="77777777" w:rsidR="00687D78" w:rsidRDefault="00000000" w:rsidP="009F1A11">
            <w:pPr>
              <w:spacing w:after="0" w:line="240" w:lineRule="auto"/>
              <w:jc w:val="both"/>
            </w:pPr>
            <w:r>
              <w:rPr>
                <w:color w:val="20242B"/>
                <w:sz w:val="16"/>
              </w:rPr>
              <w:t>Urgency indicator remains advisory</w:t>
            </w:r>
          </w:p>
        </w:tc>
      </w:tr>
      <w:tr w:rsidR="00687D78" w14:paraId="2ADFA98D" w14:textId="77777777">
        <w:trPr>
          <w:cantSplit/>
          <w:jc w:val="center"/>
        </w:trPr>
        <w:tc>
          <w:tcPr>
            <w:tcW w:w="2016" w:type="dxa"/>
            <w:tcMar>
              <w:top w:w="70" w:type="dxa"/>
              <w:left w:w="90" w:type="dxa"/>
              <w:bottom w:w="70" w:type="dxa"/>
              <w:right w:w="90" w:type="dxa"/>
            </w:tcMar>
            <w:vAlign w:val="center"/>
          </w:tcPr>
          <w:p w14:paraId="3F1A5F31" w14:textId="77777777" w:rsidR="00687D78" w:rsidRDefault="00000000" w:rsidP="009F1A11">
            <w:pPr>
              <w:spacing w:after="0" w:line="240" w:lineRule="auto"/>
              <w:jc w:val="both"/>
            </w:pPr>
            <w:r>
              <w:rPr>
                <w:color w:val="20242B"/>
                <w:sz w:val="16"/>
              </w:rPr>
              <w:t>Display</w:t>
            </w:r>
          </w:p>
        </w:tc>
        <w:tc>
          <w:tcPr>
            <w:tcW w:w="3744" w:type="dxa"/>
            <w:tcMar>
              <w:top w:w="70" w:type="dxa"/>
              <w:left w:w="90" w:type="dxa"/>
              <w:bottom w:w="70" w:type="dxa"/>
              <w:right w:w="90" w:type="dxa"/>
            </w:tcMar>
            <w:vAlign w:val="center"/>
          </w:tcPr>
          <w:p w14:paraId="71C2B144" w14:textId="77777777" w:rsidR="00687D78" w:rsidRDefault="00000000" w:rsidP="009F1A11">
            <w:pPr>
              <w:spacing w:after="0" w:line="240" w:lineRule="auto"/>
              <w:jc w:val="both"/>
            </w:pPr>
            <w:r>
              <w:rPr>
                <w:color w:val="20242B"/>
                <w:sz w:val="16"/>
              </w:rPr>
              <w:t>Phone screen for MVP; optional in product</w:t>
            </w:r>
          </w:p>
        </w:tc>
        <w:tc>
          <w:tcPr>
            <w:tcW w:w="2088" w:type="dxa"/>
            <w:tcMar>
              <w:top w:w="70" w:type="dxa"/>
              <w:left w:w="90" w:type="dxa"/>
              <w:bottom w:w="70" w:type="dxa"/>
              <w:right w:w="90" w:type="dxa"/>
            </w:tcMar>
            <w:vAlign w:val="center"/>
          </w:tcPr>
          <w:p w14:paraId="55176F12" w14:textId="77777777" w:rsidR="00687D78" w:rsidRDefault="00000000" w:rsidP="009F1A11">
            <w:pPr>
              <w:spacing w:after="0" w:line="240" w:lineRule="auto"/>
              <w:jc w:val="both"/>
            </w:pPr>
            <w:r>
              <w:rPr>
                <w:color w:val="20242B"/>
                <w:sz w:val="16"/>
              </w:rPr>
              <w:t>Phone-dependent</w:t>
            </w:r>
          </w:p>
        </w:tc>
        <w:tc>
          <w:tcPr>
            <w:tcW w:w="2232" w:type="dxa"/>
            <w:tcMar>
              <w:top w:w="70" w:type="dxa"/>
              <w:left w:w="90" w:type="dxa"/>
              <w:bottom w:w="70" w:type="dxa"/>
              <w:right w:w="90" w:type="dxa"/>
            </w:tcMar>
            <w:vAlign w:val="center"/>
          </w:tcPr>
          <w:p w14:paraId="7F0CD8A2" w14:textId="77777777" w:rsidR="00687D78" w:rsidRDefault="00000000" w:rsidP="009F1A11">
            <w:pPr>
              <w:spacing w:after="0" w:line="240" w:lineRule="auto"/>
              <w:jc w:val="both"/>
            </w:pPr>
            <w:r>
              <w:rPr>
                <w:color w:val="20242B"/>
                <w:sz w:val="16"/>
              </w:rPr>
              <w:t>Useful for transcript, timing, and safety state during challenge</w:t>
            </w:r>
          </w:p>
        </w:tc>
      </w:tr>
    </w:tbl>
    <w:p w14:paraId="617852DF" w14:textId="77777777" w:rsidR="00687D78" w:rsidRDefault="00687D78" w:rsidP="009F1A11">
      <w:pPr>
        <w:spacing w:after="0"/>
        <w:jc w:val="both"/>
      </w:pPr>
    </w:p>
    <w:p w14:paraId="60102E3E" w14:textId="77777777" w:rsidR="00687D78" w:rsidRDefault="00000000" w:rsidP="009F1A11">
      <w:pPr>
        <w:keepNext/>
        <w:spacing w:before="100" w:after="60"/>
        <w:jc w:val="both"/>
      </w:pPr>
      <w:r>
        <w:rPr>
          <w:b/>
          <w:color w:val="00B4D8"/>
          <w:sz w:val="22"/>
        </w:rPr>
        <w:t>5.3  MVP versus Product Scope</w:t>
      </w:r>
    </w:p>
    <w:p w14:paraId="67CAFCAD" w14:textId="77777777" w:rsidR="00687D78" w:rsidRDefault="00000000" w:rsidP="009F1A11">
      <w:pPr>
        <w:spacing w:after="60" w:line="259" w:lineRule="auto"/>
        <w:jc w:val="both"/>
      </w:pPr>
      <w:r>
        <w:rPr>
          <w:color w:val="20242B"/>
        </w:rPr>
        <w:t>The six-week challenge deliverable is the measured Android phone MVP. A screen-free or low-UI wearable is a post-challenge product direction. Badge dimensions, weight, antimicrobial housing, battery life, ingress protection, and regulatory classification remain future engineering decisions and are not presented as achieved properties.</w:t>
      </w:r>
    </w:p>
    <w:p w14:paraId="714C7839" w14:textId="77777777" w:rsidR="00687D78" w:rsidRDefault="00000000" w:rsidP="009F1A11">
      <w:pPr>
        <w:keepNext/>
        <w:pageBreakBefore/>
        <w:spacing w:after="100"/>
        <w:jc w:val="both"/>
      </w:pPr>
      <w:r>
        <w:rPr>
          <w:b/>
          <w:color w:val="0A2357"/>
          <w:sz w:val="28"/>
        </w:rPr>
        <w:lastRenderedPageBreak/>
        <w:t>6.  System Architecture &amp; Integration</w:t>
      </w:r>
    </w:p>
    <w:p w14:paraId="1DAD1AD2" w14:textId="77777777" w:rsidR="00687D78" w:rsidRDefault="00000000" w:rsidP="009F1A11">
      <w:pPr>
        <w:pBdr>
          <w:bottom w:val="single" w:sz="12" w:space="1" w:color="00B4D8"/>
        </w:pBdr>
        <w:spacing w:after="120" w:line="48" w:lineRule="auto"/>
        <w:jc w:val="both"/>
      </w:pPr>
      <w:r>
        <w:rPr>
          <w:color w:val="00B4D8"/>
          <w:sz w:val="4"/>
        </w:rPr>
        <w:t xml:space="preserve"> </w:t>
      </w:r>
    </w:p>
    <w:p w14:paraId="08B02E7F" w14:textId="77777777" w:rsidR="00687D78" w:rsidRDefault="00000000" w:rsidP="009F1A11">
      <w:pPr>
        <w:keepNext/>
        <w:spacing w:before="100" w:after="60"/>
        <w:jc w:val="both"/>
      </w:pPr>
      <w:r>
        <w:rPr>
          <w:b/>
          <w:color w:val="00B4D8"/>
          <w:sz w:val="22"/>
        </w:rPr>
        <w:t>6.1  Software Stack</w:t>
      </w:r>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Look w:val="04A0" w:firstRow="1" w:lastRow="0" w:firstColumn="1" w:lastColumn="0" w:noHBand="0" w:noVBand="1"/>
      </w:tblPr>
      <w:tblGrid>
        <w:gridCol w:w="1944"/>
        <w:gridCol w:w="4320"/>
        <w:gridCol w:w="3816"/>
      </w:tblGrid>
      <w:tr w:rsidR="00687D78" w14:paraId="68CAF339" w14:textId="77777777">
        <w:trPr>
          <w:cantSplit/>
          <w:tblHeader/>
          <w:jc w:val="center"/>
        </w:trPr>
        <w:tc>
          <w:tcPr>
            <w:tcW w:w="1944" w:type="dxa"/>
            <w:shd w:val="clear" w:color="auto" w:fill="0A2357"/>
            <w:tcMar>
              <w:top w:w="70" w:type="dxa"/>
              <w:left w:w="90" w:type="dxa"/>
              <w:bottom w:w="70" w:type="dxa"/>
              <w:right w:w="90" w:type="dxa"/>
            </w:tcMar>
            <w:vAlign w:val="center"/>
          </w:tcPr>
          <w:p w14:paraId="69F48624" w14:textId="77777777" w:rsidR="00687D78" w:rsidRDefault="00000000" w:rsidP="009F1A11">
            <w:pPr>
              <w:spacing w:after="0" w:line="240" w:lineRule="auto"/>
              <w:jc w:val="both"/>
            </w:pPr>
            <w:r>
              <w:rPr>
                <w:b/>
                <w:color w:val="FFFFFF"/>
                <w:sz w:val="16"/>
              </w:rPr>
              <w:t>Layer</w:t>
            </w:r>
          </w:p>
        </w:tc>
        <w:tc>
          <w:tcPr>
            <w:tcW w:w="4320" w:type="dxa"/>
            <w:shd w:val="clear" w:color="auto" w:fill="0A2357"/>
            <w:tcMar>
              <w:top w:w="70" w:type="dxa"/>
              <w:left w:w="90" w:type="dxa"/>
              <w:bottom w:w="70" w:type="dxa"/>
              <w:right w:w="90" w:type="dxa"/>
            </w:tcMar>
            <w:vAlign w:val="center"/>
          </w:tcPr>
          <w:p w14:paraId="64CB0245" w14:textId="77777777" w:rsidR="00687D78" w:rsidRDefault="00000000" w:rsidP="009F1A11">
            <w:pPr>
              <w:spacing w:after="0" w:line="240" w:lineRule="auto"/>
              <w:jc w:val="both"/>
            </w:pPr>
            <w:r>
              <w:rPr>
                <w:b/>
                <w:color w:val="FFFFFF"/>
                <w:sz w:val="16"/>
              </w:rPr>
              <w:t>Component / Framework</w:t>
            </w:r>
          </w:p>
        </w:tc>
        <w:tc>
          <w:tcPr>
            <w:tcW w:w="3816" w:type="dxa"/>
            <w:shd w:val="clear" w:color="auto" w:fill="0A2357"/>
            <w:tcMar>
              <w:top w:w="70" w:type="dxa"/>
              <w:left w:w="90" w:type="dxa"/>
              <w:bottom w:w="70" w:type="dxa"/>
              <w:right w:w="90" w:type="dxa"/>
            </w:tcMar>
            <w:vAlign w:val="center"/>
          </w:tcPr>
          <w:p w14:paraId="5B23002F" w14:textId="77777777" w:rsidR="00687D78" w:rsidRDefault="00000000" w:rsidP="009F1A11">
            <w:pPr>
              <w:spacing w:after="0" w:line="240" w:lineRule="auto"/>
              <w:jc w:val="both"/>
            </w:pPr>
            <w:r>
              <w:rPr>
                <w:b/>
                <w:color w:val="FFFFFF"/>
                <w:sz w:val="16"/>
              </w:rPr>
              <w:t>Role</w:t>
            </w:r>
          </w:p>
        </w:tc>
      </w:tr>
      <w:tr w:rsidR="00687D78" w14:paraId="44540737" w14:textId="77777777">
        <w:trPr>
          <w:cantSplit/>
          <w:jc w:val="center"/>
        </w:trPr>
        <w:tc>
          <w:tcPr>
            <w:tcW w:w="1944" w:type="dxa"/>
            <w:tcMar>
              <w:top w:w="70" w:type="dxa"/>
              <w:left w:w="90" w:type="dxa"/>
              <w:bottom w:w="70" w:type="dxa"/>
              <w:right w:w="90" w:type="dxa"/>
            </w:tcMar>
            <w:vAlign w:val="center"/>
          </w:tcPr>
          <w:p w14:paraId="4CE1BDFA" w14:textId="77777777" w:rsidR="00687D78" w:rsidRDefault="00000000" w:rsidP="009F1A11">
            <w:pPr>
              <w:spacing w:after="0" w:line="240" w:lineRule="auto"/>
              <w:jc w:val="both"/>
            </w:pPr>
            <w:r>
              <w:rPr>
                <w:color w:val="20242B"/>
                <w:sz w:val="16"/>
              </w:rPr>
              <w:t>OS / Audio I/O</w:t>
            </w:r>
          </w:p>
        </w:tc>
        <w:tc>
          <w:tcPr>
            <w:tcW w:w="4320" w:type="dxa"/>
            <w:tcMar>
              <w:top w:w="70" w:type="dxa"/>
              <w:left w:w="90" w:type="dxa"/>
              <w:bottom w:w="70" w:type="dxa"/>
              <w:right w:w="90" w:type="dxa"/>
            </w:tcMar>
            <w:vAlign w:val="center"/>
          </w:tcPr>
          <w:p w14:paraId="0B420BB8" w14:textId="77777777" w:rsidR="00687D78" w:rsidRDefault="00000000" w:rsidP="009F1A11">
            <w:pPr>
              <w:spacing w:after="0" w:line="240" w:lineRule="auto"/>
              <w:jc w:val="both"/>
            </w:pPr>
            <w:r>
              <w:rPr>
                <w:color w:val="20242B"/>
                <w:sz w:val="16"/>
              </w:rPr>
              <w:t>Android MVP; Kotlin + C/C++ / Oboe</w:t>
            </w:r>
          </w:p>
        </w:tc>
        <w:tc>
          <w:tcPr>
            <w:tcW w:w="3816" w:type="dxa"/>
            <w:tcMar>
              <w:top w:w="70" w:type="dxa"/>
              <w:left w:w="90" w:type="dxa"/>
              <w:bottom w:w="70" w:type="dxa"/>
              <w:right w:w="90" w:type="dxa"/>
            </w:tcMar>
            <w:vAlign w:val="center"/>
          </w:tcPr>
          <w:p w14:paraId="7FC85AE5" w14:textId="77777777" w:rsidR="00687D78" w:rsidRDefault="00000000" w:rsidP="009F1A11">
            <w:pPr>
              <w:spacing w:after="0" w:line="240" w:lineRule="auto"/>
              <w:jc w:val="both"/>
            </w:pPr>
            <w:r>
              <w:rPr>
                <w:color w:val="20242B"/>
                <w:sz w:val="16"/>
              </w:rPr>
              <w:t>PTT/session state, native-rate capture, resampling, local output</w:t>
            </w:r>
          </w:p>
        </w:tc>
      </w:tr>
      <w:tr w:rsidR="00687D78" w14:paraId="260C3F75" w14:textId="77777777">
        <w:trPr>
          <w:cantSplit/>
          <w:jc w:val="center"/>
        </w:trPr>
        <w:tc>
          <w:tcPr>
            <w:tcW w:w="1944" w:type="dxa"/>
            <w:shd w:val="clear" w:color="auto" w:fill="F3F4F6"/>
            <w:tcMar>
              <w:top w:w="70" w:type="dxa"/>
              <w:left w:w="90" w:type="dxa"/>
              <w:bottom w:w="70" w:type="dxa"/>
              <w:right w:w="90" w:type="dxa"/>
            </w:tcMar>
            <w:vAlign w:val="center"/>
          </w:tcPr>
          <w:p w14:paraId="66A5A4EA" w14:textId="77777777" w:rsidR="00687D78" w:rsidRDefault="00000000" w:rsidP="009F1A11">
            <w:pPr>
              <w:spacing w:after="0" w:line="240" w:lineRule="auto"/>
              <w:jc w:val="both"/>
            </w:pPr>
            <w:r>
              <w:rPr>
                <w:color w:val="20242B"/>
                <w:sz w:val="16"/>
              </w:rPr>
              <w:t>AI Runtime</w:t>
            </w:r>
          </w:p>
        </w:tc>
        <w:tc>
          <w:tcPr>
            <w:tcW w:w="4320" w:type="dxa"/>
            <w:shd w:val="clear" w:color="auto" w:fill="F3F4F6"/>
            <w:tcMar>
              <w:top w:w="70" w:type="dxa"/>
              <w:left w:w="90" w:type="dxa"/>
              <w:bottom w:w="70" w:type="dxa"/>
              <w:right w:w="90" w:type="dxa"/>
            </w:tcMar>
            <w:vAlign w:val="center"/>
          </w:tcPr>
          <w:p w14:paraId="7BB4A056" w14:textId="77777777" w:rsidR="00687D78" w:rsidRDefault="00000000" w:rsidP="009F1A11">
            <w:pPr>
              <w:spacing w:after="0" w:line="240" w:lineRule="auto"/>
              <w:jc w:val="both"/>
            </w:pPr>
            <w:r>
              <w:rPr>
                <w:color w:val="20242B"/>
                <w:sz w:val="16"/>
              </w:rPr>
              <w:t>ONNX Runtime; QNN EP where compatible; CPU/XNNPACK fallback</w:t>
            </w:r>
          </w:p>
        </w:tc>
        <w:tc>
          <w:tcPr>
            <w:tcW w:w="3816" w:type="dxa"/>
            <w:shd w:val="clear" w:color="auto" w:fill="F3F4F6"/>
            <w:tcMar>
              <w:top w:w="70" w:type="dxa"/>
              <w:left w:w="90" w:type="dxa"/>
              <w:bottom w:w="70" w:type="dxa"/>
              <w:right w:w="90" w:type="dxa"/>
            </w:tcMar>
            <w:vAlign w:val="center"/>
          </w:tcPr>
          <w:p w14:paraId="5B7802B2" w14:textId="77777777" w:rsidR="00687D78" w:rsidRDefault="00000000" w:rsidP="009F1A11">
            <w:pPr>
              <w:spacing w:after="0" w:line="240" w:lineRule="auto"/>
              <w:jc w:val="both"/>
            </w:pPr>
            <w:r>
              <w:rPr>
                <w:color w:val="20242B"/>
                <w:sz w:val="16"/>
              </w:rPr>
              <w:t>Model-specific heterogeneous inference</w:t>
            </w:r>
          </w:p>
        </w:tc>
      </w:tr>
      <w:tr w:rsidR="00687D78" w14:paraId="2A1D17DA" w14:textId="77777777">
        <w:trPr>
          <w:cantSplit/>
          <w:jc w:val="center"/>
        </w:trPr>
        <w:tc>
          <w:tcPr>
            <w:tcW w:w="1944" w:type="dxa"/>
            <w:tcMar>
              <w:top w:w="70" w:type="dxa"/>
              <w:left w:w="90" w:type="dxa"/>
              <w:bottom w:w="70" w:type="dxa"/>
              <w:right w:w="90" w:type="dxa"/>
            </w:tcMar>
            <w:vAlign w:val="center"/>
          </w:tcPr>
          <w:p w14:paraId="3EEB2859" w14:textId="77777777" w:rsidR="00687D78" w:rsidRDefault="00000000" w:rsidP="009F1A11">
            <w:pPr>
              <w:spacing w:after="0" w:line="240" w:lineRule="auto"/>
              <w:jc w:val="both"/>
            </w:pPr>
            <w:r>
              <w:rPr>
                <w:color w:val="20242B"/>
                <w:sz w:val="16"/>
              </w:rPr>
              <w:t>Audio Processing</w:t>
            </w:r>
          </w:p>
        </w:tc>
        <w:tc>
          <w:tcPr>
            <w:tcW w:w="4320" w:type="dxa"/>
            <w:tcMar>
              <w:top w:w="70" w:type="dxa"/>
              <w:left w:w="90" w:type="dxa"/>
              <w:bottom w:w="70" w:type="dxa"/>
              <w:right w:w="90" w:type="dxa"/>
            </w:tcMar>
            <w:vAlign w:val="center"/>
          </w:tcPr>
          <w:p w14:paraId="5E77A4B0" w14:textId="77777777" w:rsidR="00687D78" w:rsidRDefault="00000000" w:rsidP="009F1A11">
            <w:pPr>
              <w:spacing w:after="0" w:line="240" w:lineRule="auto"/>
              <w:jc w:val="both"/>
            </w:pPr>
            <w:r>
              <w:rPr>
                <w:color w:val="20242B"/>
                <w:sz w:val="16"/>
              </w:rPr>
              <w:t>WebRTC APM + Silero VAD; SwiftF0 + eGeMAPS</w:t>
            </w:r>
          </w:p>
        </w:tc>
        <w:tc>
          <w:tcPr>
            <w:tcW w:w="3816" w:type="dxa"/>
            <w:tcMar>
              <w:top w:w="70" w:type="dxa"/>
              <w:left w:w="90" w:type="dxa"/>
              <w:bottom w:w="70" w:type="dxa"/>
              <w:right w:w="90" w:type="dxa"/>
            </w:tcMar>
            <w:vAlign w:val="center"/>
          </w:tcPr>
          <w:p w14:paraId="2EF5E348" w14:textId="77777777" w:rsidR="00687D78" w:rsidRDefault="00000000" w:rsidP="009F1A11">
            <w:pPr>
              <w:spacing w:after="0" w:line="240" w:lineRule="auto"/>
              <w:jc w:val="both"/>
            </w:pPr>
            <w:r>
              <w:rPr>
                <w:color w:val="20242B"/>
                <w:sz w:val="16"/>
              </w:rPr>
              <w:t>Enhancement/endpointing and pitch/prosody processing</w:t>
            </w:r>
          </w:p>
        </w:tc>
      </w:tr>
      <w:tr w:rsidR="00687D78" w14:paraId="68F09C88" w14:textId="77777777">
        <w:trPr>
          <w:cantSplit/>
          <w:jc w:val="center"/>
        </w:trPr>
        <w:tc>
          <w:tcPr>
            <w:tcW w:w="1944" w:type="dxa"/>
            <w:shd w:val="clear" w:color="auto" w:fill="F3F4F6"/>
            <w:tcMar>
              <w:top w:w="70" w:type="dxa"/>
              <w:left w:w="90" w:type="dxa"/>
              <w:bottom w:w="70" w:type="dxa"/>
              <w:right w:w="90" w:type="dxa"/>
            </w:tcMar>
            <w:vAlign w:val="center"/>
          </w:tcPr>
          <w:p w14:paraId="3928BFBE" w14:textId="77777777" w:rsidR="00687D78" w:rsidRDefault="00000000" w:rsidP="009F1A11">
            <w:pPr>
              <w:spacing w:after="0" w:line="240" w:lineRule="auto"/>
              <w:jc w:val="both"/>
            </w:pPr>
            <w:r>
              <w:rPr>
                <w:color w:val="20242B"/>
                <w:sz w:val="16"/>
              </w:rPr>
              <w:t>Model Serving</w:t>
            </w:r>
          </w:p>
        </w:tc>
        <w:tc>
          <w:tcPr>
            <w:tcW w:w="4320" w:type="dxa"/>
            <w:shd w:val="clear" w:color="auto" w:fill="F3F4F6"/>
            <w:tcMar>
              <w:top w:w="70" w:type="dxa"/>
              <w:left w:w="90" w:type="dxa"/>
              <w:bottom w:w="70" w:type="dxa"/>
              <w:right w:w="90" w:type="dxa"/>
            </w:tcMar>
            <w:vAlign w:val="center"/>
          </w:tcPr>
          <w:p w14:paraId="6B50A2AE" w14:textId="77777777" w:rsidR="00687D78" w:rsidRDefault="00000000" w:rsidP="009F1A11">
            <w:pPr>
              <w:spacing w:after="0" w:line="240" w:lineRule="auto"/>
              <w:jc w:val="both"/>
            </w:pPr>
            <w:r>
              <w:rPr>
                <w:color w:val="20242B"/>
                <w:sz w:val="16"/>
              </w:rPr>
              <w:t>sherpa-onnx Zipformer; OPUS-MT/Marian; urgency MLP; TTS</w:t>
            </w:r>
          </w:p>
        </w:tc>
        <w:tc>
          <w:tcPr>
            <w:tcW w:w="3816" w:type="dxa"/>
            <w:shd w:val="clear" w:color="auto" w:fill="F3F4F6"/>
            <w:tcMar>
              <w:top w:w="70" w:type="dxa"/>
              <w:left w:w="90" w:type="dxa"/>
              <w:bottom w:w="70" w:type="dxa"/>
              <w:right w:w="90" w:type="dxa"/>
            </w:tcMar>
            <w:vAlign w:val="center"/>
          </w:tcPr>
          <w:p w14:paraId="0F7DD211" w14:textId="77777777" w:rsidR="00687D78" w:rsidRDefault="00000000" w:rsidP="009F1A11">
            <w:pPr>
              <w:spacing w:after="0" w:line="240" w:lineRule="auto"/>
              <w:jc w:val="both"/>
            </w:pPr>
            <w:r>
              <w:rPr>
                <w:color w:val="20242B"/>
                <w:sz w:val="16"/>
              </w:rPr>
              <w:t>ASR, NMT, urgency, and speech synthesis</w:t>
            </w:r>
          </w:p>
        </w:tc>
      </w:tr>
      <w:tr w:rsidR="00687D78" w14:paraId="4ACDC1E5" w14:textId="77777777">
        <w:trPr>
          <w:cantSplit/>
          <w:jc w:val="center"/>
        </w:trPr>
        <w:tc>
          <w:tcPr>
            <w:tcW w:w="1944" w:type="dxa"/>
            <w:tcMar>
              <w:top w:w="70" w:type="dxa"/>
              <w:left w:w="90" w:type="dxa"/>
              <w:bottom w:w="70" w:type="dxa"/>
              <w:right w:w="90" w:type="dxa"/>
            </w:tcMar>
            <w:vAlign w:val="center"/>
          </w:tcPr>
          <w:p w14:paraId="71B1FCBF" w14:textId="77777777" w:rsidR="00687D78" w:rsidRDefault="00000000" w:rsidP="009F1A11">
            <w:pPr>
              <w:spacing w:after="0" w:line="240" w:lineRule="auto"/>
              <w:jc w:val="both"/>
            </w:pPr>
            <w:r>
              <w:rPr>
                <w:color w:val="20242B"/>
                <w:sz w:val="16"/>
              </w:rPr>
              <w:t>Safety Layer</w:t>
            </w:r>
          </w:p>
        </w:tc>
        <w:tc>
          <w:tcPr>
            <w:tcW w:w="4320" w:type="dxa"/>
            <w:tcMar>
              <w:top w:w="70" w:type="dxa"/>
              <w:left w:w="90" w:type="dxa"/>
              <w:bottom w:w="70" w:type="dxa"/>
              <w:right w:w="90" w:type="dxa"/>
            </w:tcMar>
            <w:vAlign w:val="center"/>
          </w:tcPr>
          <w:p w14:paraId="543A2871" w14:textId="77777777" w:rsidR="00687D78" w:rsidRDefault="00000000" w:rsidP="009F1A11">
            <w:pPr>
              <w:spacing w:after="0" w:line="240" w:lineRule="auto"/>
              <w:jc w:val="both"/>
            </w:pPr>
            <w:r>
              <w:rPr>
                <w:color w:val="20242B"/>
                <w:sz w:val="16"/>
              </w:rPr>
              <w:t>Critical semantic-slot checker + Fusion &amp; Safety Gate</w:t>
            </w:r>
          </w:p>
        </w:tc>
        <w:tc>
          <w:tcPr>
            <w:tcW w:w="3816" w:type="dxa"/>
            <w:tcMar>
              <w:top w:w="70" w:type="dxa"/>
              <w:left w:w="90" w:type="dxa"/>
              <w:bottom w:w="70" w:type="dxa"/>
              <w:right w:w="90" w:type="dxa"/>
            </w:tcMar>
            <w:vAlign w:val="center"/>
          </w:tcPr>
          <w:p w14:paraId="562E5708" w14:textId="77777777" w:rsidR="00687D78" w:rsidRDefault="00000000" w:rsidP="009F1A11">
            <w:pPr>
              <w:spacing w:after="0" w:line="240" w:lineRule="auto"/>
              <w:jc w:val="both"/>
            </w:pPr>
            <w:r>
              <w:rPr>
                <w:color w:val="20242B"/>
                <w:sz w:val="16"/>
              </w:rPr>
              <w:t>Selective decision and output gating</w:t>
            </w:r>
          </w:p>
        </w:tc>
      </w:tr>
      <w:tr w:rsidR="00687D78" w14:paraId="395DB669" w14:textId="77777777">
        <w:trPr>
          <w:cantSplit/>
          <w:jc w:val="center"/>
        </w:trPr>
        <w:tc>
          <w:tcPr>
            <w:tcW w:w="1944" w:type="dxa"/>
            <w:shd w:val="clear" w:color="auto" w:fill="F3F4F6"/>
            <w:tcMar>
              <w:top w:w="70" w:type="dxa"/>
              <w:left w:w="90" w:type="dxa"/>
              <w:bottom w:w="70" w:type="dxa"/>
              <w:right w:w="90" w:type="dxa"/>
            </w:tcMar>
            <w:vAlign w:val="center"/>
          </w:tcPr>
          <w:p w14:paraId="52944EEC" w14:textId="77777777" w:rsidR="00687D78" w:rsidRDefault="00000000" w:rsidP="009F1A11">
            <w:pPr>
              <w:spacing w:after="0" w:line="240" w:lineRule="auto"/>
              <w:jc w:val="both"/>
            </w:pPr>
            <w:r>
              <w:rPr>
                <w:color w:val="20242B"/>
                <w:sz w:val="16"/>
              </w:rPr>
              <w:t>Local Store</w:t>
            </w:r>
          </w:p>
        </w:tc>
        <w:tc>
          <w:tcPr>
            <w:tcW w:w="4320" w:type="dxa"/>
            <w:shd w:val="clear" w:color="auto" w:fill="F3F4F6"/>
            <w:tcMar>
              <w:top w:w="70" w:type="dxa"/>
              <w:left w:w="90" w:type="dxa"/>
              <w:bottom w:w="70" w:type="dxa"/>
              <w:right w:w="90" w:type="dxa"/>
            </w:tcMar>
            <w:vAlign w:val="center"/>
          </w:tcPr>
          <w:p w14:paraId="1EA4A0AF" w14:textId="77777777" w:rsidR="00687D78" w:rsidRDefault="00000000" w:rsidP="009F1A11">
            <w:pPr>
              <w:spacing w:after="0" w:line="240" w:lineRule="auto"/>
              <w:jc w:val="both"/>
            </w:pPr>
            <w:r>
              <w:rPr>
                <w:color w:val="20242B"/>
                <w:sz w:val="16"/>
              </w:rPr>
              <w:t>Model packs, tokenizer assets, glossary, thresholds, model/version metadata</w:t>
            </w:r>
          </w:p>
        </w:tc>
        <w:tc>
          <w:tcPr>
            <w:tcW w:w="3816" w:type="dxa"/>
            <w:shd w:val="clear" w:color="auto" w:fill="F3F4F6"/>
            <w:tcMar>
              <w:top w:w="70" w:type="dxa"/>
              <w:left w:w="90" w:type="dxa"/>
              <w:bottom w:w="70" w:type="dxa"/>
              <w:right w:w="90" w:type="dxa"/>
            </w:tcMar>
            <w:vAlign w:val="center"/>
          </w:tcPr>
          <w:p w14:paraId="2CB51119" w14:textId="77777777" w:rsidR="00687D78" w:rsidRDefault="00000000" w:rsidP="009F1A11">
            <w:pPr>
              <w:spacing w:after="0" w:line="240" w:lineRule="auto"/>
              <w:jc w:val="both"/>
            </w:pPr>
            <w:r>
              <w:rPr>
                <w:color w:val="20242B"/>
                <w:sz w:val="16"/>
              </w:rPr>
              <w:t>Offline reproducibility and release control</w:t>
            </w:r>
          </w:p>
        </w:tc>
      </w:tr>
    </w:tbl>
    <w:p w14:paraId="5B2BBB2D" w14:textId="77777777" w:rsidR="00687D78" w:rsidRDefault="00687D78" w:rsidP="009F1A11">
      <w:pPr>
        <w:spacing w:after="0"/>
        <w:jc w:val="both"/>
      </w:pPr>
    </w:p>
    <w:p w14:paraId="37B88FCE" w14:textId="77777777" w:rsidR="00687D78" w:rsidRDefault="00000000" w:rsidP="009F1A11">
      <w:pPr>
        <w:keepNext/>
        <w:spacing w:before="100" w:after="60"/>
        <w:jc w:val="both"/>
      </w:pPr>
      <w:r>
        <w:rPr>
          <w:b/>
          <w:color w:val="00B4D8"/>
          <w:sz w:val="22"/>
        </w:rPr>
        <w:t>6.2  Target QCS6490 Architecture</w:t>
      </w:r>
    </w:p>
    <w:p w14:paraId="3E719F3D" w14:textId="77777777" w:rsidR="00687D78" w:rsidRDefault="00000000" w:rsidP="009F1A11">
      <w:pPr>
        <w:spacing w:after="60" w:line="259" w:lineRule="auto"/>
        <w:jc w:val="both"/>
      </w:pPr>
      <w:r>
        <w:rPr>
          <w:color w:val="20242B"/>
        </w:rPr>
        <w:t>Figure 2 is a deployment view of the same methodology shown in Figure 1; it is not a second pipeline. Solid arrows denote audio/data transfer, while dashed arrows denote control, evidence, or scheduling. Execution tags indicate intended targets only. ONNX Runtime QNN/HTP is used for compatible, quantized, fixed-shape graphs, while CPU/XNNPACK remains the validated fallback [8].</w:t>
      </w:r>
    </w:p>
    <w:p w14:paraId="27F6B2FD" w14:textId="3B921593" w:rsidR="00687D78" w:rsidRDefault="009F1A11" w:rsidP="009F1A11">
      <w:pPr>
        <w:spacing w:before="40" w:after="20"/>
        <w:jc w:val="both"/>
      </w:pPr>
      <w:r>
        <w:rPr>
          <w:noProof/>
        </w:rPr>
        <w:drawing>
          <wp:inline distT="0" distB="0" distL="0" distR="0" wp14:anchorId="067D2811" wp14:editId="2A91EF32">
            <wp:extent cx="6438900" cy="3891915"/>
            <wp:effectExtent l="0" t="0" r="0" b="0"/>
            <wp:docPr id="16546584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38900" cy="3891915"/>
                    </a:xfrm>
                    <a:prstGeom prst="rect">
                      <a:avLst/>
                    </a:prstGeom>
                    <a:noFill/>
                    <a:ln>
                      <a:noFill/>
                    </a:ln>
                  </pic:spPr>
                </pic:pic>
              </a:graphicData>
            </a:graphic>
          </wp:inline>
        </w:drawing>
      </w:r>
    </w:p>
    <w:p w14:paraId="3E3D66DB" w14:textId="77777777" w:rsidR="00687D78" w:rsidRDefault="00000000" w:rsidP="009F1A11">
      <w:pPr>
        <w:spacing w:before="40" w:after="100"/>
        <w:jc w:val="both"/>
      </w:pPr>
      <w:r>
        <w:rPr>
          <w:i/>
          <w:color w:val="6B7280"/>
          <w:sz w:val="17"/>
        </w:rPr>
        <w:t>Figure 2. Revised target-QCS6490 deployment architecture. Hardware annotations represent intended execution targets subject to compatibility testing and profiling.</w:t>
      </w:r>
    </w:p>
    <w:p w14:paraId="549FBC52" w14:textId="77777777" w:rsidR="00687D78" w:rsidRDefault="00000000" w:rsidP="009F1A11">
      <w:pPr>
        <w:keepNext/>
        <w:spacing w:before="100" w:after="60"/>
        <w:jc w:val="both"/>
      </w:pPr>
      <w:r>
        <w:rPr>
          <w:b/>
          <w:color w:val="00B4D8"/>
          <w:sz w:val="22"/>
        </w:rPr>
        <w:lastRenderedPageBreak/>
        <w:t>6.3  Offline-First, Recording Consent &amp; Clinical-Safety Workflow</w:t>
      </w:r>
    </w:p>
    <w:p w14:paraId="0F086AB0" w14:textId="77777777" w:rsidR="00687D78" w:rsidRDefault="00000000" w:rsidP="009F1A11">
      <w:pPr>
        <w:spacing w:after="30" w:line="245" w:lineRule="auto"/>
        <w:ind w:left="317" w:hanging="317"/>
        <w:jc w:val="both"/>
      </w:pPr>
      <w:r>
        <w:rPr>
          <w:b/>
          <w:color w:val="0A2357"/>
          <w:sz w:val="19"/>
        </w:rPr>
        <w:t xml:space="preserve">1. </w:t>
      </w:r>
      <w:r>
        <w:rPr>
          <w:color w:val="20242B"/>
          <w:sz w:val="19"/>
        </w:rPr>
        <w:t>User initiates PTT; the device visibly or audibly indicates active capture.</w:t>
      </w:r>
    </w:p>
    <w:p w14:paraId="50F18DB2" w14:textId="77777777" w:rsidR="00687D78" w:rsidRDefault="00000000" w:rsidP="009F1A11">
      <w:pPr>
        <w:spacing w:after="30" w:line="245" w:lineRule="auto"/>
        <w:ind w:left="317" w:hanging="317"/>
        <w:jc w:val="both"/>
      </w:pPr>
      <w:r>
        <w:rPr>
          <w:b/>
          <w:color w:val="0A2357"/>
          <w:sz w:val="19"/>
        </w:rPr>
        <w:t xml:space="preserve">2. </w:t>
      </w:r>
      <w:r>
        <w:rPr>
          <w:color w:val="20242B"/>
          <w:sz w:val="19"/>
        </w:rPr>
        <w:t>Recording/processing consent and session state are checked before capture proceeds.</w:t>
      </w:r>
    </w:p>
    <w:p w14:paraId="5DD5C280" w14:textId="77777777" w:rsidR="00687D78" w:rsidRDefault="00000000" w:rsidP="009F1A11">
      <w:pPr>
        <w:spacing w:after="30" w:line="245" w:lineRule="auto"/>
        <w:ind w:left="317" w:hanging="317"/>
        <w:jc w:val="both"/>
      </w:pPr>
      <w:r>
        <w:rPr>
          <w:b/>
          <w:color w:val="0A2357"/>
          <w:sz w:val="19"/>
        </w:rPr>
        <w:t xml:space="preserve">3. </w:t>
      </w:r>
      <w:r>
        <w:rPr>
          <w:color w:val="20242B"/>
          <w:sz w:val="19"/>
        </w:rPr>
        <w:t>Audio is processed locally through both branches; no cloud service is part of the required inference path.</w:t>
      </w:r>
    </w:p>
    <w:p w14:paraId="6C93845C" w14:textId="77777777" w:rsidR="00687D78" w:rsidRDefault="00000000" w:rsidP="009F1A11">
      <w:pPr>
        <w:spacing w:after="30" w:line="245" w:lineRule="auto"/>
        <w:ind w:left="317" w:hanging="317"/>
        <w:jc w:val="both"/>
      </w:pPr>
      <w:r>
        <w:rPr>
          <w:b/>
          <w:color w:val="0A2357"/>
          <w:sz w:val="19"/>
        </w:rPr>
        <w:t xml:space="preserve">4. </w:t>
      </w:r>
      <w:r>
        <w:rPr>
          <w:color w:val="20242B"/>
          <w:sz w:val="19"/>
        </w:rPr>
        <w:t>The Meaning branch generates transcript/translation; the Vocal-Urgency branch generates acoustic evidence.</w:t>
      </w:r>
    </w:p>
    <w:p w14:paraId="7249B1C8" w14:textId="77777777" w:rsidR="00687D78" w:rsidRDefault="00000000" w:rsidP="009F1A11">
      <w:pPr>
        <w:spacing w:after="30" w:line="245" w:lineRule="auto"/>
        <w:ind w:left="317" w:hanging="317"/>
        <w:jc w:val="both"/>
      </w:pPr>
      <w:r>
        <w:rPr>
          <w:b/>
          <w:color w:val="0A2357"/>
          <w:sz w:val="19"/>
        </w:rPr>
        <w:t xml:space="preserve">5. </w:t>
      </w:r>
      <w:r>
        <w:rPr>
          <w:color w:val="20242B"/>
          <w:sz w:val="19"/>
        </w:rPr>
        <w:t>The Semantic Safety Check verifies critical-slot preservation before the Fusion &amp; Safety Gate evaluates all evidence.</w:t>
      </w:r>
    </w:p>
    <w:p w14:paraId="1036494F" w14:textId="77777777" w:rsidR="00687D78" w:rsidRDefault="00000000" w:rsidP="009F1A11">
      <w:pPr>
        <w:spacing w:after="30" w:line="245" w:lineRule="auto"/>
        <w:ind w:left="317" w:hanging="317"/>
        <w:jc w:val="both"/>
      </w:pPr>
      <w:r>
        <w:rPr>
          <w:b/>
          <w:color w:val="0A2357"/>
          <w:sz w:val="19"/>
        </w:rPr>
        <w:t xml:space="preserve">6. </w:t>
      </w:r>
      <w:r>
        <w:rPr>
          <w:color w:val="20242B"/>
          <w:sz w:val="19"/>
        </w:rPr>
        <w:t>Low ASR quality, semantic mismatch, or conflict triggers repeat, confirmation, or abstention. Low acoustic quality alone yields urgency UNKNOWN.</w:t>
      </w:r>
    </w:p>
    <w:p w14:paraId="0DA714B9" w14:textId="77777777" w:rsidR="00687D78" w:rsidRDefault="00000000" w:rsidP="009F1A11">
      <w:pPr>
        <w:spacing w:after="30" w:line="245" w:lineRule="auto"/>
        <w:ind w:left="317" w:hanging="317"/>
        <w:jc w:val="both"/>
      </w:pPr>
      <w:r>
        <w:rPr>
          <w:b/>
          <w:color w:val="0A2357"/>
          <w:sz w:val="19"/>
        </w:rPr>
        <w:t xml:space="preserve">7. </w:t>
      </w:r>
      <w:r>
        <w:rPr>
          <w:color w:val="20242B"/>
          <w:sz w:val="19"/>
        </w:rPr>
        <w:t>Only approved outputs reach TTS/text or the advisory urgency cue.</w:t>
      </w:r>
    </w:p>
    <w:p w14:paraId="5DD2B973" w14:textId="77777777" w:rsidR="00687D78" w:rsidRDefault="00000000" w:rsidP="009F1A11">
      <w:pPr>
        <w:spacing w:after="30" w:line="245" w:lineRule="auto"/>
        <w:ind w:left="317" w:hanging="317"/>
        <w:jc w:val="both"/>
      </w:pPr>
      <w:r>
        <w:rPr>
          <w:b/>
          <w:color w:val="0A2357"/>
          <w:sz w:val="19"/>
        </w:rPr>
        <w:t xml:space="preserve">8. </w:t>
      </w:r>
      <w:r>
        <w:rPr>
          <w:color w:val="20242B"/>
          <w:sz w:val="19"/>
        </w:rPr>
        <w:t>Raw audio is not retained by default in challenge mode. Local logs are limited to non-content evaluation metadata where possible.</w:t>
      </w:r>
    </w:p>
    <w:p w14:paraId="78214C1D" w14:textId="77777777" w:rsidR="00687D78" w:rsidRDefault="00000000" w:rsidP="009F1A11">
      <w:pPr>
        <w:spacing w:after="30" w:line="245" w:lineRule="auto"/>
        <w:ind w:left="317" w:hanging="317"/>
        <w:jc w:val="both"/>
      </w:pPr>
      <w:r>
        <w:rPr>
          <w:b/>
          <w:color w:val="0A2357"/>
          <w:sz w:val="19"/>
        </w:rPr>
        <w:t xml:space="preserve">9. </w:t>
      </w:r>
      <w:r>
        <w:rPr>
          <w:color w:val="20242B"/>
          <w:sz w:val="19"/>
        </w:rPr>
        <w:t>ToneBridge never claims to replace a clinician/interpreter and does not perform autonomous diagnosis, treatment recommendation, or clinical triage.</w:t>
      </w:r>
    </w:p>
    <w:p w14:paraId="3071DE7C" w14:textId="77777777" w:rsidR="00687D78" w:rsidRDefault="00000000" w:rsidP="009F1A11">
      <w:pPr>
        <w:spacing w:after="80" w:line="259" w:lineRule="auto"/>
        <w:jc w:val="both"/>
      </w:pPr>
      <w:r>
        <w:rPr>
          <w:color w:val="20242B"/>
        </w:rPr>
        <w:t>This project-level recording workflow is not presented as legally sufficient medical informed consent in every jurisdiction. Institution-specific privacy, interpreter, safety, and regulatory requirements remain deployment dependencies.</w:t>
      </w:r>
    </w:p>
    <w:p w14:paraId="1B710EE5" w14:textId="77777777" w:rsidR="00687D78" w:rsidRDefault="00000000" w:rsidP="009F1A11">
      <w:pPr>
        <w:keepNext/>
        <w:spacing w:before="100" w:after="60"/>
        <w:jc w:val="both"/>
      </w:pPr>
      <w:r>
        <w:rPr>
          <w:b/>
          <w:color w:val="00B4D8"/>
          <w:sz w:val="22"/>
        </w:rPr>
        <w:t>6.4  Risk &amp; Mitigation</w:t>
      </w:r>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Look w:val="04A0" w:firstRow="1" w:lastRow="0" w:firstColumn="1" w:lastColumn="0" w:noHBand="0" w:noVBand="1"/>
      </w:tblPr>
      <w:tblGrid>
        <w:gridCol w:w="1800"/>
        <w:gridCol w:w="936"/>
        <w:gridCol w:w="1800"/>
        <w:gridCol w:w="2952"/>
        <w:gridCol w:w="2592"/>
      </w:tblGrid>
      <w:tr w:rsidR="00687D78" w14:paraId="02497610" w14:textId="77777777">
        <w:trPr>
          <w:cantSplit/>
          <w:tblHeader/>
          <w:jc w:val="center"/>
        </w:trPr>
        <w:tc>
          <w:tcPr>
            <w:tcW w:w="1800" w:type="dxa"/>
            <w:shd w:val="clear" w:color="auto" w:fill="0A2357"/>
            <w:tcMar>
              <w:top w:w="70" w:type="dxa"/>
              <w:left w:w="90" w:type="dxa"/>
              <w:bottom w:w="70" w:type="dxa"/>
              <w:right w:w="90" w:type="dxa"/>
            </w:tcMar>
            <w:vAlign w:val="center"/>
          </w:tcPr>
          <w:p w14:paraId="5B55247B" w14:textId="77777777" w:rsidR="00687D78" w:rsidRPr="009F1A11" w:rsidRDefault="00000000" w:rsidP="009F1A11">
            <w:pPr>
              <w:spacing w:after="0" w:line="240" w:lineRule="auto"/>
              <w:jc w:val="both"/>
              <w:rPr>
                <w:sz w:val="16"/>
                <w:szCs w:val="24"/>
              </w:rPr>
            </w:pPr>
            <w:r w:rsidRPr="009F1A11">
              <w:rPr>
                <w:b/>
                <w:color w:val="FFFFFF"/>
                <w:sz w:val="16"/>
                <w:szCs w:val="24"/>
              </w:rPr>
              <w:t>Risk</w:t>
            </w:r>
          </w:p>
        </w:tc>
        <w:tc>
          <w:tcPr>
            <w:tcW w:w="936" w:type="dxa"/>
            <w:shd w:val="clear" w:color="auto" w:fill="0A2357"/>
            <w:tcMar>
              <w:top w:w="70" w:type="dxa"/>
              <w:left w:w="90" w:type="dxa"/>
              <w:bottom w:w="70" w:type="dxa"/>
              <w:right w:w="90" w:type="dxa"/>
            </w:tcMar>
            <w:vAlign w:val="center"/>
          </w:tcPr>
          <w:p w14:paraId="6C6572D9" w14:textId="77777777" w:rsidR="00687D78" w:rsidRPr="009F1A11" w:rsidRDefault="00000000" w:rsidP="009F1A11">
            <w:pPr>
              <w:spacing w:after="0" w:line="240" w:lineRule="auto"/>
              <w:jc w:val="both"/>
              <w:rPr>
                <w:sz w:val="16"/>
                <w:szCs w:val="24"/>
              </w:rPr>
            </w:pPr>
            <w:r w:rsidRPr="009F1A11">
              <w:rPr>
                <w:b/>
                <w:color w:val="FFFFFF"/>
                <w:sz w:val="16"/>
                <w:szCs w:val="24"/>
              </w:rPr>
              <w:t>Impact</w:t>
            </w:r>
          </w:p>
        </w:tc>
        <w:tc>
          <w:tcPr>
            <w:tcW w:w="1800" w:type="dxa"/>
            <w:shd w:val="clear" w:color="auto" w:fill="0A2357"/>
            <w:tcMar>
              <w:top w:w="70" w:type="dxa"/>
              <w:left w:w="90" w:type="dxa"/>
              <w:bottom w:w="70" w:type="dxa"/>
              <w:right w:w="90" w:type="dxa"/>
            </w:tcMar>
            <w:vAlign w:val="center"/>
          </w:tcPr>
          <w:p w14:paraId="0AF3EBD1" w14:textId="77777777" w:rsidR="00687D78" w:rsidRPr="009F1A11" w:rsidRDefault="00000000" w:rsidP="009F1A11">
            <w:pPr>
              <w:spacing w:after="0" w:line="240" w:lineRule="auto"/>
              <w:jc w:val="both"/>
              <w:rPr>
                <w:sz w:val="16"/>
                <w:szCs w:val="24"/>
              </w:rPr>
            </w:pPr>
            <w:r w:rsidRPr="009F1A11">
              <w:rPr>
                <w:b/>
                <w:color w:val="FFFFFF"/>
                <w:sz w:val="16"/>
                <w:szCs w:val="24"/>
              </w:rPr>
              <w:t>Detection</w:t>
            </w:r>
          </w:p>
        </w:tc>
        <w:tc>
          <w:tcPr>
            <w:tcW w:w="2952" w:type="dxa"/>
            <w:shd w:val="clear" w:color="auto" w:fill="0A2357"/>
            <w:tcMar>
              <w:top w:w="70" w:type="dxa"/>
              <w:left w:w="90" w:type="dxa"/>
              <w:bottom w:w="70" w:type="dxa"/>
              <w:right w:w="90" w:type="dxa"/>
            </w:tcMar>
            <w:vAlign w:val="center"/>
          </w:tcPr>
          <w:p w14:paraId="4AAA6381" w14:textId="77777777" w:rsidR="00687D78" w:rsidRPr="009F1A11" w:rsidRDefault="00000000" w:rsidP="009F1A11">
            <w:pPr>
              <w:spacing w:after="0" w:line="240" w:lineRule="auto"/>
              <w:jc w:val="both"/>
              <w:rPr>
                <w:sz w:val="16"/>
                <w:szCs w:val="24"/>
              </w:rPr>
            </w:pPr>
            <w:r w:rsidRPr="009F1A11">
              <w:rPr>
                <w:b/>
                <w:color w:val="FFFFFF"/>
                <w:sz w:val="16"/>
                <w:szCs w:val="24"/>
              </w:rPr>
              <w:t>Mitigation</w:t>
            </w:r>
          </w:p>
        </w:tc>
        <w:tc>
          <w:tcPr>
            <w:tcW w:w="2592" w:type="dxa"/>
            <w:shd w:val="clear" w:color="auto" w:fill="0A2357"/>
            <w:tcMar>
              <w:top w:w="70" w:type="dxa"/>
              <w:left w:w="90" w:type="dxa"/>
              <w:bottom w:w="70" w:type="dxa"/>
              <w:right w:w="90" w:type="dxa"/>
            </w:tcMar>
            <w:vAlign w:val="center"/>
          </w:tcPr>
          <w:p w14:paraId="05B816A5" w14:textId="77777777" w:rsidR="00687D78" w:rsidRPr="009F1A11" w:rsidRDefault="00000000" w:rsidP="009F1A11">
            <w:pPr>
              <w:spacing w:after="0" w:line="240" w:lineRule="auto"/>
              <w:jc w:val="both"/>
              <w:rPr>
                <w:sz w:val="16"/>
                <w:szCs w:val="24"/>
              </w:rPr>
            </w:pPr>
            <w:r w:rsidRPr="009F1A11">
              <w:rPr>
                <w:b/>
                <w:color w:val="FFFFFF"/>
                <w:sz w:val="16"/>
                <w:szCs w:val="24"/>
              </w:rPr>
              <w:t>Fallback</w:t>
            </w:r>
          </w:p>
        </w:tc>
      </w:tr>
      <w:tr w:rsidR="00687D78" w14:paraId="58E339E0" w14:textId="77777777">
        <w:trPr>
          <w:cantSplit/>
          <w:jc w:val="center"/>
        </w:trPr>
        <w:tc>
          <w:tcPr>
            <w:tcW w:w="1800" w:type="dxa"/>
            <w:tcMar>
              <w:top w:w="70" w:type="dxa"/>
              <w:left w:w="90" w:type="dxa"/>
              <w:bottom w:w="70" w:type="dxa"/>
              <w:right w:w="90" w:type="dxa"/>
            </w:tcMar>
            <w:vAlign w:val="center"/>
          </w:tcPr>
          <w:p w14:paraId="5742E72D" w14:textId="77777777" w:rsidR="00687D78" w:rsidRPr="009F1A11" w:rsidRDefault="00000000" w:rsidP="009F1A11">
            <w:pPr>
              <w:spacing w:after="0" w:line="240" w:lineRule="auto"/>
              <w:jc w:val="both"/>
              <w:rPr>
                <w:sz w:val="16"/>
                <w:szCs w:val="24"/>
              </w:rPr>
            </w:pPr>
            <w:r w:rsidRPr="009F1A11">
              <w:rPr>
                <w:color w:val="20242B"/>
                <w:sz w:val="16"/>
                <w:szCs w:val="24"/>
              </w:rPr>
              <w:t>ASR error under noise</w:t>
            </w:r>
          </w:p>
        </w:tc>
        <w:tc>
          <w:tcPr>
            <w:tcW w:w="936" w:type="dxa"/>
            <w:tcMar>
              <w:top w:w="70" w:type="dxa"/>
              <w:left w:w="90" w:type="dxa"/>
              <w:bottom w:w="70" w:type="dxa"/>
              <w:right w:w="90" w:type="dxa"/>
            </w:tcMar>
            <w:vAlign w:val="center"/>
          </w:tcPr>
          <w:p w14:paraId="3CAB9F5D" w14:textId="77777777" w:rsidR="00687D78" w:rsidRPr="009F1A11" w:rsidRDefault="00000000" w:rsidP="009F1A11">
            <w:pPr>
              <w:spacing w:after="0" w:line="240" w:lineRule="auto"/>
              <w:jc w:val="both"/>
              <w:rPr>
                <w:sz w:val="16"/>
                <w:szCs w:val="24"/>
              </w:rPr>
            </w:pPr>
            <w:r w:rsidRPr="009F1A11">
              <w:rPr>
                <w:color w:val="20242B"/>
                <w:sz w:val="16"/>
                <w:szCs w:val="24"/>
              </w:rPr>
              <w:t>High</w:t>
            </w:r>
          </w:p>
        </w:tc>
        <w:tc>
          <w:tcPr>
            <w:tcW w:w="1800" w:type="dxa"/>
            <w:tcMar>
              <w:top w:w="70" w:type="dxa"/>
              <w:left w:w="90" w:type="dxa"/>
              <w:bottom w:w="70" w:type="dxa"/>
              <w:right w:w="90" w:type="dxa"/>
            </w:tcMar>
            <w:vAlign w:val="center"/>
          </w:tcPr>
          <w:p w14:paraId="1F0D807D" w14:textId="77777777" w:rsidR="00687D78" w:rsidRPr="009F1A11" w:rsidRDefault="00000000" w:rsidP="009F1A11">
            <w:pPr>
              <w:spacing w:after="0" w:line="240" w:lineRule="auto"/>
              <w:jc w:val="both"/>
              <w:rPr>
                <w:sz w:val="16"/>
                <w:szCs w:val="24"/>
              </w:rPr>
            </w:pPr>
            <w:r w:rsidRPr="009F1A11">
              <w:rPr>
                <w:color w:val="20242B"/>
                <w:sz w:val="16"/>
                <w:szCs w:val="24"/>
              </w:rPr>
              <w:t>ASR quality proxy; WER/CER by SNR</w:t>
            </w:r>
          </w:p>
        </w:tc>
        <w:tc>
          <w:tcPr>
            <w:tcW w:w="2952" w:type="dxa"/>
            <w:tcMar>
              <w:top w:w="70" w:type="dxa"/>
              <w:left w:w="90" w:type="dxa"/>
              <w:bottom w:w="70" w:type="dxa"/>
              <w:right w:w="90" w:type="dxa"/>
            </w:tcMar>
            <w:vAlign w:val="center"/>
          </w:tcPr>
          <w:p w14:paraId="6406FCBF" w14:textId="77777777" w:rsidR="00687D78" w:rsidRPr="009F1A11" w:rsidRDefault="00000000" w:rsidP="009F1A11">
            <w:pPr>
              <w:spacing w:after="0" w:line="240" w:lineRule="auto"/>
              <w:jc w:val="both"/>
              <w:rPr>
                <w:sz w:val="16"/>
                <w:szCs w:val="24"/>
                <w:lang w:val="fr-FR"/>
              </w:rPr>
            </w:pPr>
            <w:r w:rsidRPr="009F1A11">
              <w:rPr>
                <w:color w:val="20242B"/>
                <w:sz w:val="16"/>
                <w:szCs w:val="24"/>
                <w:lang w:val="fr-FR"/>
              </w:rPr>
              <w:t>Enhancement/VAD tuning; noise augmentation</w:t>
            </w:r>
          </w:p>
        </w:tc>
        <w:tc>
          <w:tcPr>
            <w:tcW w:w="2592" w:type="dxa"/>
            <w:tcMar>
              <w:top w:w="70" w:type="dxa"/>
              <w:left w:w="90" w:type="dxa"/>
              <w:bottom w:w="70" w:type="dxa"/>
              <w:right w:w="90" w:type="dxa"/>
            </w:tcMar>
            <w:vAlign w:val="center"/>
          </w:tcPr>
          <w:p w14:paraId="7B1B1435" w14:textId="77777777" w:rsidR="00687D78" w:rsidRPr="009F1A11" w:rsidRDefault="00000000" w:rsidP="009F1A11">
            <w:pPr>
              <w:spacing w:after="0" w:line="240" w:lineRule="auto"/>
              <w:jc w:val="both"/>
              <w:rPr>
                <w:sz w:val="16"/>
                <w:szCs w:val="24"/>
              </w:rPr>
            </w:pPr>
            <w:r w:rsidRPr="009F1A11">
              <w:rPr>
                <w:color w:val="20242B"/>
                <w:sz w:val="16"/>
                <w:szCs w:val="24"/>
              </w:rPr>
              <w:t>Repeat / abstain</w:t>
            </w:r>
          </w:p>
        </w:tc>
      </w:tr>
      <w:tr w:rsidR="00687D78" w14:paraId="5416897D" w14:textId="77777777">
        <w:trPr>
          <w:cantSplit/>
          <w:jc w:val="center"/>
        </w:trPr>
        <w:tc>
          <w:tcPr>
            <w:tcW w:w="1800" w:type="dxa"/>
            <w:shd w:val="clear" w:color="auto" w:fill="F3F4F6"/>
            <w:tcMar>
              <w:top w:w="70" w:type="dxa"/>
              <w:left w:w="90" w:type="dxa"/>
              <w:bottom w:w="70" w:type="dxa"/>
              <w:right w:w="90" w:type="dxa"/>
            </w:tcMar>
            <w:vAlign w:val="center"/>
          </w:tcPr>
          <w:p w14:paraId="203033B3" w14:textId="77777777" w:rsidR="00687D78" w:rsidRPr="009F1A11" w:rsidRDefault="00000000" w:rsidP="009F1A11">
            <w:pPr>
              <w:spacing w:after="0" w:line="240" w:lineRule="auto"/>
              <w:jc w:val="both"/>
              <w:rPr>
                <w:sz w:val="16"/>
                <w:szCs w:val="24"/>
              </w:rPr>
            </w:pPr>
            <w:r w:rsidRPr="009F1A11">
              <w:rPr>
                <w:color w:val="20242B"/>
                <w:sz w:val="16"/>
                <w:szCs w:val="24"/>
              </w:rPr>
              <w:t>Negation / dosage loss</w:t>
            </w:r>
          </w:p>
        </w:tc>
        <w:tc>
          <w:tcPr>
            <w:tcW w:w="936" w:type="dxa"/>
            <w:shd w:val="clear" w:color="auto" w:fill="F3F4F6"/>
            <w:tcMar>
              <w:top w:w="70" w:type="dxa"/>
              <w:left w:w="90" w:type="dxa"/>
              <w:bottom w:w="70" w:type="dxa"/>
              <w:right w:w="90" w:type="dxa"/>
            </w:tcMar>
            <w:vAlign w:val="center"/>
          </w:tcPr>
          <w:p w14:paraId="743C0E06" w14:textId="77777777" w:rsidR="00687D78" w:rsidRPr="009F1A11" w:rsidRDefault="00000000" w:rsidP="009F1A11">
            <w:pPr>
              <w:spacing w:after="0" w:line="240" w:lineRule="auto"/>
              <w:jc w:val="both"/>
              <w:rPr>
                <w:sz w:val="16"/>
                <w:szCs w:val="24"/>
              </w:rPr>
            </w:pPr>
            <w:r w:rsidRPr="009F1A11">
              <w:rPr>
                <w:color w:val="20242B"/>
                <w:sz w:val="16"/>
                <w:szCs w:val="24"/>
              </w:rPr>
              <w:t>Critical</w:t>
            </w:r>
          </w:p>
        </w:tc>
        <w:tc>
          <w:tcPr>
            <w:tcW w:w="1800" w:type="dxa"/>
            <w:shd w:val="clear" w:color="auto" w:fill="F3F4F6"/>
            <w:tcMar>
              <w:top w:w="70" w:type="dxa"/>
              <w:left w:w="90" w:type="dxa"/>
              <w:bottom w:w="70" w:type="dxa"/>
              <w:right w:w="90" w:type="dxa"/>
            </w:tcMar>
            <w:vAlign w:val="center"/>
          </w:tcPr>
          <w:p w14:paraId="3EF2FEA1" w14:textId="77777777" w:rsidR="00687D78" w:rsidRPr="009F1A11" w:rsidRDefault="00000000" w:rsidP="009F1A11">
            <w:pPr>
              <w:spacing w:after="0" w:line="240" w:lineRule="auto"/>
              <w:jc w:val="both"/>
              <w:rPr>
                <w:sz w:val="16"/>
                <w:szCs w:val="24"/>
              </w:rPr>
            </w:pPr>
            <w:r w:rsidRPr="009F1A11">
              <w:rPr>
                <w:color w:val="20242B"/>
                <w:sz w:val="16"/>
                <w:szCs w:val="24"/>
              </w:rPr>
              <w:t>Semantic-slot preservation check</w:t>
            </w:r>
          </w:p>
        </w:tc>
        <w:tc>
          <w:tcPr>
            <w:tcW w:w="2952" w:type="dxa"/>
            <w:shd w:val="clear" w:color="auto" w:fill="F3F4F6"/>
            <w:tcMar>
              <w:top w:w="70" w:type="dxa"/>
              <w:left w:w="90" w:type="dxa"/>
              <w:bottom w:w="70" w:type="dxa"/>
              <w:right w:w="90" w:type="dxa"/>
            </w:tcMar>
            <w:vAlign w:val="center"/>
          </w:tcPr>
          <w:p w14:paraId="0B1F4979" w14:textId="77777777" w:rsidR="00687D78" w:rsidRPr="009F1A11" w:rsidRDefault="00000000" w:rsidP="009F1A11">
            <w:pPr>
              <w:spacing w:after="0" w:line="240" w:lineRule="auto"/>
              <w:jc w:val="both"/>
              <w:rPr>
                <w:sz w:val="16"/>
                <w:szCs w:val="24"/>
              </w:rPr>
            </w:pPr>
            <w:r w:rsidRPr="009F1A11">
              <w:rPr>
                <w:color w:val="20242B"/>
                <w:sz w:val="16"/>
                <w:szCs w:val="24"/>
              </w:rPr>
              <w:t>Glossary + independent post-NMT check</w:t>
            </w:r>
          </w:p>
        </w:tc>
        <w:tc>
          <w:tcPr>
            <w:tcW w:w="2592" w:type="dxa"/>
            <w:shd w:val="clear" w:color="auto" w:fill="F3F4F6"/>
            <w:tcMar>
              <w:top w:w="70" w:type="dxa"/>
              <w:left w:w="90" w:type="dxa"/>
              <w:bottom w:w="70" w:type="dxa"/>
              <w:right w:w="90" w:type="dxa"/>
            </w:tcMar>
            <w:vAlign w:val="center"/>
          </w:tcPr>
          <w:p w14:paraId="4A525869" w14:textId="77777777" w:rsidR="00687D78" w:rsidRPr="009F1A11" w:rsidRDefault="00000000" w:rsidP="009F1A11">
            <w:pPr>
              <w:spacing w:after="0" w:line="240" w:lineRule="auto"/>
              <w:jc w:val="both"/>
              <w:rPr>
                <w:sz w:val="16"/>
                <w:szCs w:val="24"/>
              </w:rPr>
            </w:pPr>
            <w:r w:rsidRPr="009F1A11">
              <w:rPr>
                <w:color w:val="20242B"/>
                <w:sz w:val="16"/>
                <w:szCs w:val="24"/>
              </w:rPr>
              <w:t>Block TTS; confirm</w:t>
            </w:r>
          </w:p>
        </w:tc>
      </w:tr>
      <w:tr w:rsidR="00687D78" w14:paraId="73BEECCA" w14:textId="77777777">
        <w:trPr>
          <w:cantSplit/>
          <w:jc w:val="center"/>
        </w:trPr>
        <w:tc>
          <w:tcPr>
            <w:tcW w:w="1800" w:type="dxa"/>
            <w:tcMar>
              <w:top w:w="70" w:type="dxa"/>
              <w:left w:w="90" w:type="dxa"/>
              <w:bottom w:w="70" w:type="dxa"/>
              <w:right w:w="90" w:type="dxa"/>
            </w:tcMar>
            <w:vAlign w:val="center"/>
          </w:tcPr>
          <w:p w14:paraId="7FA555FA" w14:textId="77777777" w:rsidR="00687D78" w:rsidRPr="009F1A11" w:rsidRDefault="00000000" w:rsidP="009F1A11">
            <w:pPr>
              <w:spacing w:after="0" w:line="240" w:lineRule="auto"/>
              <w:jc w:val="both"/>
              <w:rPr>
                <w:sz w:val="16"/>
                <w:szCs w:val="24"/>
              </w:rPr>
            </w:pPr>
            <w:r w:rsidRPr="009F1A11">
              <w:rPr>
                <w:color w:val="20242B"/>
                <w:sz w:val="16"/>
                <w:szCs w:val="24"/>
              </w:rPr>
              <w:t>Translation ambiguity</w:t>
            </w:r>
          </w:p>
        </w:tc>
        <w:tc>
          <w:tcPr>
            <w:tcW w:w="936" w:type="dxa"/>
            <w:tcMar>
              <w:top w:w="70" w:type="dxa"/>
              <w:left w:w="90" w:type="dxa"/>
              <w:bottom w:w="70" w:type="dxa"/>
              <w:right w:w="90" w:type="dxa"/>
            </w:tcMar>
            <w:vAlign w:val="center"/>
          </w:tcPr>
          <w:p w14:paraId="04E0424C" w14:textId="77777777" w:rsidR="00687D78" w:rsidRPr="009F1A11" w:rsidRDefault="00000000" w:rsidP="009F1A11">
            <w:pPr>
              <w:spacing w:after="0" w:line="240" w:lineRule="auto"/>
              <w:jc w:val="both"/>
              <w:rPr>
                <w:sz w:val="16"/>
                <w:szCs w:val="24"/>
              </w:rPr>
            </w:pPr>
            <w:r w:rsidRPr="009F1A11">
              <w:rPr>
                <w:color w:val="20242B"/>
                <w:sz w:val="16"/>
                <w:szCs w:val="24"/>
              </w:rPr>
              <w:t>High</w:t>
            </w:r>
          </w:p>
        </w:tc>
        <w:tc>
          <w:tcPr>
            <w:tcW w:w="1800" w:type="dxa"/>
            <w:tcMar>
              <w:top w:w="70" w:type="dxa"/>
              <w:left w:w="90" w:type="dxa"/>
              <w:bottom w:w="70" w:type="dxa"/>
              <w:right w:w="90" w:type="dxa"/>
            </w:tcMar>
            <w:vAlign w:val="center"/>
          </w:tcPr>
          <w:p w14:paraId="2A5C156F" w14:textId="77777777" w:rsidR="00687D78" w:rsidRPr="009F1A11" w:rsidRDefault="00000000" w:rsidP="009F1A11">
            <w:pPr>
              <w:spacing w:after="0" w:line="240" w:lineRule="auto"/>
              <w:jc w:val="both"/>
              <w:rPr>
                <w:sz w:val="16"/>
                <w:szCs w:val="24"/>
              </w:rPr>
            </w:pPr>
            <w:r w:rsidRPr="009F1A11">
              <w:rPr>
                <w:color w:val="20242B"/>
                <w:sz w:val="16"/>
                <w:szCs w:val="24"/>
              </w:rPr>
              <w:t>Semantic/NMT evidence</w:t>
            </w:r>
          </w:p>
        </w:tc>
        <w:tc>
          <w:tcPr>
            <w:tcW w:w="2952" w:type="dxa"/>
            <w:tcMar>
              <w:top w:w="70" w:type="dxa"/>
              <w:left w:w="90" w:type="dxa"/>
              <w:bottom w:w="70" w:type="dxa"/>
              <w:right w:w="90" w:type="dxa"/>
            </w:tcMar>
            <w:vAlign w:val="center"/>
          </w:tcPr>
          <w:p w14:paraId="29AF032A" w14:textId="77777777" w:rsidR="00687D78" w:rsidRPr="009F1A11" w:rsidRDefault="00000000" w:rsidP="009F1A11">
            <w:pPr>
              <w:spacing w:after="0" w:line="240" w:lineRule="auto"/>
              <w:jc w:val="both"/>
              <w:rPr>
                <w:sz w:val="16"/>
                <w:szCs w:val="24"/>
              </w:rPr>
            </w:pPr>
            <w:r w:rsidRPr="009F1A11">
              <w:rPr>
                <w:color w:val="20242B"/>
                <w:sz w:val="16"/>
                <w:szCs w:val="24"/>
              </w:rPr>
              <w:t>Restrict domain; terminology constraints</w:t>
            </w:r>
          </w:p>
        </w:tc>
        <w:tc>
          <w:tcPr>
            <w:tcW w:w="2592" w:type="dxa"/>
            <w:tcMar>
              <w:top w:w="70" w:type="dxa"/>
              <w:left w:w="90" w:type="dxa"/>
              <w:bottom w:w="70" w:type="dxa"/>
              <w:right w:w="90" w:type="dxa"/>
            </w:tcMar>
            <w:vAlign w:val="center"/>
          </w:tcPr>
          <w:p w14:paraId="3A1932CE" w14:textId="77777777" w:rsidR="00687D78" w:rsidRPr="009F1A11" w:rsidRDefault="00000000" w:rsidP="009F1A11">
            <w:pPr>
              <w:spacing w:after="0" w:line="240" w:lineRule="auto"/>
              <w:jc w:val="both"/>
              <w:rPr>
                <w:sz w:val="16"/>
                <w:szCs w:val="24"/>
              </w:rPr>
            </w:pPr>
            <w:r w:rsidRPr="009F1A11">
              <w:rPr>
                <w:color w:val="20242B"/>
                <w:sz w:val="16"/>
                <w:szCs w:val="24"/>
              </w:rPr>
              <w:t>Rephrase / repeat</w:t>
            </w:r>
          </w:p>
        </w:tc>
      </w:tr>
      <w:tr w:rsidR="00687D78" w14:paraId="23633791" w14:textId="77777777">
        <w:trPr>
          <w:cantSplit/>
          <w:jc w:val="center"/>
        </w:trPr>
        <w:tc>
          <w:tcPr>
            <w:tcW w:w="1800" w:type="dxa"/>
            <w:shd w:val="clear" w:color="auto" w:fill="F3F4F6"/>
            <w:tcMar>
              <w:top w:w="70" w:type="dxa"/>
              <w:left w:w="90" w:type="dxa"/>
              <w:bottom w:w="70" w:type="dxa"/>
              <w:right w:w="90" w:type="dxa"/>
            </w:tcMar>
            <w:vAlign w:val="center"/>
          </w:tcPr>
          <w:p w14:paraId="7E8EE70F" w14:textId="77777777" w:rsidR="00687D78" w:rsidRPr="009F1A11" w:rsidRDefault="00000000" w:rsidP="009F1A11">
            <w:pPr>
              <w:spacing w:after="0" w:line="240" w:lineRule="auto"/>
              <w:jc w:val="both"/>
              <w:rPr>
                <w:sz w:val="16"/>
                <w:szCs w:val="24"/>
              </w:rPr>
            </w:pPr>
            <w:r w:rsidRPr="009F1A11">
              <w:rPr>
                <w:color w:val="20242B"/>
                <w:sz w:val="16"/>
                <w:szCs w:val="24"/>
              </w:rPr>
              <w:t>False urgency cue</w:t>
            </w:r>
          </w:p>
        </w:tc>
        <w:tc>
          <w:tcPr>
            <w:tcW w:w="936" w:type="dxa"/>
            <w:shd w:val="clear" w:color="auto" w:fill="F3F4F6"/>
            <w:tcMar>
              <w:top w:w="70" w:type="dxa"/>
              <w:left w:w="90" w:type="dxa"/>
              <w:bottom w:w="70" w:type="dxa"/>
              <w:right w:w="90" w:type="dxa"/>
            </w:tcMar>
            <w:vAlign w:val="center"/>
          </w:tcPr>
          <w:p w14:paraId="4B431705" w14:textId="77777777" w:rsidR="00687D78" w:rsidRPr="009F1A11" w:rsidRDefault="00000000" w:rsidP="009F1A11">
            <w:pPr>
              <w:spacing w:after="0" w:line="240" w:lineRule="auto"/>
              <w:jc w:val="both"/>
              <w:rPr>
                <w:sz w:val="16"/>
                <w:szCs w:val="24"/>
              </w:rPr>
            </w:pPr>
            <w:r w:rsidRPr="009F1A11">
              <w:rPr>
                <w:color w:val="20242B"/>
                <w:sz w:val="16"/>
                <w:szCs w:val="24"/>
              </w:rPr>
              <w:t>Med–High</w:t>
            </w:r>
          </w:p>
        </w:tc>
        <w:tc>
          <w:tcPr>
            <w:tcW w:w="1800" w:type="dxa"/>
            <w:shd w:val="clear" w:color="auto" w:fill="F3F4F6"/>
            <w:tcMar>
              <w:top w:w="70" w:type="dxa"/>
              <w:left w:w="90" w:type="dxa"/>
              <w:bottom w:w="70" w:type="dxa"/>
              <w:right w:w="90" w:type="dxa"/>
            </w:tcMar>
            <w:vAlign w:val="center"/>
          </w:tcPr>
          <w:p w14:paraId="67D6FC4C" w14:textId="77777777" w:rsidR="00687D78" w:rsidRPr="009F1A11" w:rsidRDefault="00000000" w:rsidP="009F1A11">
            <w:pPr>
              <w:spacing w:after="0" w:line="240" w:lineRule="auto"/>
              <w:jc w:val="both"/>
              <w:rPr>
                <w:sz w:val="16"/>
                <w:szCs w:val="24"/>
              </w:rPr>
            </w:pPr>
            <w:r w:rsidRPr="009F1A11">
              <w:rPr>
                <w:color w:val="20242B"/>
                <w:sz w:val="16"/>
                <w:szCs w:val="24"/>
              </w:rPr>
              <w:t>Precision/F1; acoustic quality</w:t>
            </w:r>
          </w:p>
        </w:tc>
        <w:tc>
          <w:tcPr>
            <w:tcW w:w="2952" w:type="dxa"/>
            <w:shd w:val="clear" w:color="auto" w:fill="F3F4F6"/>
            <w:tcMar>
              <w:top w:w="70" w:type="dxa"/>
              <w:left w:w="90" w:type="dxa"/>
              <w:bottom w:w="70" w:type="dxa"/>
              <w:right w:w="90" w:type="dxa"/>
            </w:tcMar>
            <w:vAlign w:val="center"/>
          </w:tcPr>
          <w:p w14:paraId="3D99D583" w14:textId="77777777" w:rsidR="00687D78" w:rsidRPr="009F1A11" w:rsidRDefault="00000000" w:rsidP="009F1A11">
            <w:pPr>
              <w:spacing w:after="0" w:line="240" w:lineRule="auto"/>
              <w:jc w:val="both"/>
              <w:rPr>
                <w:sz w:val="16"/>
                <w:szCs w:val="24"/>
              </w:rPr>
            </w:pPr>
            <w:r w:rsidRPr="009F1A11">
              <w:rPr>
                <w:color w:val="20242B"/>
                <w:sz w:val="16"/>
                <w:szCs w:val="24"/>
              </w:rPr>
              <w:t>Quality gate + conservative threshold</w:t>
            </w:r>
          </w:p>
        </w:tc>
        <w:tc>
          <w:tcPr>
            <w:tcW w:w="2592" w:type="dxa"/>
            <w:shd w:val="clear" w:color="auto" w:fill="F3F4F6"/>
            <w:tcMar>
              <w:top w:w="70" w:type="dxa"/>
              <w:left w:w="90" w:type="dxa"/>
              <w:bottom w:w="70" w:type="dxa"/>
              <w:right w:w="90" w:type="dxa"/>
            </w:tcMar>
            <w:vAlign w:val="center"/>
          </w:tcPr>
          <w:p w14:paraId="51A0DDA1" w14:textId="77777777" w:rsidR="00687D78" w:rsidRPr="009F1A11" w:rsidRDefault="00000000" w:rsidP="009F1A11">
            <w:pPr>
              <w:spacing w:after="0" w:line="240" w:lineRule="auto"/>
              <w:jc w:val="both"/>
              <w:rPr>
                <w:sz w:val="16"/>
                <w:szCs w:val="24"/>
              </w:rPr>
            </w:pPr>
            <w:r w:rsidRPr="009F1A11">
              <w:rPr>
                <w:color w:val="20242B"/>
                <w:sz w:val="16"/>
                <w:szCs w:val="24"/>
              </w:rPr>
              <w:t>UNKNOWN / disable cue</w:t>
            </w:r>
          </w:p>
        </w:tc>
      </w:tr>
      <w:tr w:rsidR="00687D78" w14:paraId="3628C2F1" w14:textId="77777777">
        <w:trPr>
          <w:cantSplit/>
          <w:jc w:val="center"/>
        </w:trPr>
        <w:tc>
          <w:tcPr>
            <w:tcW w:w="1800" w:type="dxa"/>
            <w:tcMar>
              <w:top w:w="70" w:type="dxa"/>
              <w:left w:w="90" w:type="dxa"/>
              <w:bottom w:w="70" w:type="dxa"/>
              <w:right w:w="90" w:type="dxa"/>
            </w:tcMar>
            <w:vAlign w:val="center"/>
          </w:tcPr>
          <w:p w14:paraId="3057737E" w14:textId="77777777" w:rsidR="00687D78" w:rsidRPr="009F1A11" w:rsidRDefault="00000000" w:rsidP="009F1A11">
            <w:pPr>
              <w:spacing w:after="0" w:line="240" w:lineRule="auto"/>
              <w:jc w:val="both"/>
              <w:rPr>
                <w:sz w:val="16"/>
                <w:szCs w:val="24"/>
              </w:rPr>
            </w:pPr>
            <w:r w:rsidRPr="009F1A11">
              <w:rPr>
                <w:color w:val="20242B"/>
                <w:sz w:val="16"/>
                <w:szCs w:val="24"/>
              </w:rPr>
              <w:t>Missed high vocal urgency</w:t>
            </w:r>
          </w:p>
        </w:tc>
        <w:tc>
          <w:tcPr>
            <w:tcW w:w="936" w:type="dxa"/>
            <w:tcMar>
              <w:top w:w="70" w:type="dxa"/>
              <w:left w:w="90" w:type="dxa"/>
              <w:bottom w:w="70" w:type="dxa"/>
              <w:right w:w="90" w:type="dxa"/>
            </w:tcMar>
            <w:vAlign w:val="center"/>
          </w:tcPr>
          <w:p w14:paraId="25F67CFF" w14:textId="77777777" w:rsidR="00687D78" w:rsidRPr="009F1A11" w:rsidRDefault="00000000" w:rsidP="009F1A11">
            <w:pPr>
              <w:spacing w:after="0" w:line="240" w:lineRule="auto"/>
              <w:jc w:val="both"/>
              <w:rPr>
                <w:sz w:val="16"/>
                <w:szCs w:val="24"/>
              </w:rPr>
            </w:pPr>
            <w:r w:rsidRPr="009F1A11">
              <w:rPr>
                <w:color w:val="20242B"/>
                <w:sz w:val="16"/>
                <w:szCs w:val="24"/>
              </w:rPr>
              <w:t>High for advisory value</w:t>
            </w:r>
          </w:p>
        </w:tc>
        <w:tc>
          <w:tcPr>
            <w:tcW w:w="1800" w:type="dxa"/>
            <w:tcMar>
              <w:top w:w="70" w:type="dxa"/>
              <w:left w:w="90" w:type="dxa"/>
              <w:bottom w:w="70" w:type="dxa"/>
              <w:right w:w="90" w:type="dxa"/>
            </w:tcMar>
            <w:vAlign w:val="center"/>
          </w:tcPr>
          <w:p w14:paraId="7C25FC67" w14:textId="77777777" w:rsidR="00687D78" w:rsidRPr="009F1A11" w:rsidRDefault="00000000" w:rsidP="009F1A11">
            <w:pPr>
              <w:spacing w:after="0" w:line="240" w:lineRule="auto"/>
              <w:jc w:val="both"/>
              <w:rPr>
                <w:sz w:val="16"/>
                <w:szCs w:val="24"/>
              </w:rPr>
            </w:pPr>
            <w:r w:rsidRPr="009F1A11">
              <w:rPr>
                <w:color w:val="20242B"/>
                <w:sz w:val="16"/>
                <w:szCs w:val="24"/>
              </w:rPr>
              <w:t>High-class Recall</w:t>
            </w:r>
          </w:p>
        </w:tc>
        <w:tc>
          <w:tcPr>
            <w:tcW w:w="2952" w:type="dxa"/>
            <w:tcMar>
              <w:top w:w="70" w:type="dxa"/>
              <w:left w:w="90" w:type="dxa"/>
              <w:bottom w:w="70" w:type="dxa"/>
              <w:right w:w="90" w:type="dxa"/>
            </w:tcMar>
            <w:vAlign w:val="center"/>
          </w:tcPr>
          <w:p w14:paraId="5850FD58" w14:textId="77777777" w:rsidR="00687D78" w:rsidRPr="009F1A11" w:rsidRDefault="00000000" w:rsidP="009F1A11">
            <w:pPr>
              <w:spacing w:after="0" w:line="240" w:lineRule="auto"/>
              <w:jc w:val="both"/>
              <w:rPr>
                <w:sz w:val="16"/>
                <w:szCs w:val="24"/>
              </w:rPr>
            </w:pPr>
            <w:r w:rsidRPr="009F1A11">
              <w:rPr>
                <w:color w:val="20242B"/>
                <w:sz w:val="16"/>
                <w:szCs w:val="24"/>
              </w:rPr>
              <w:t>Recall-oriented threshold; monitor sliced results</w:t>
            </w:r>
          </w:p>
        </w:tc>
        <w:tc>
          <w:tcPr>
            <w:tcW w:w="2592" w:type="dxa"/>
            <w:tcMar>
              <w:top w:w="70" w:type="dxa"/>
              <w:left w:w="90" w:type="dxa"/>
              <w:bottom w:w="70" w:type="dxa"/>
              <w:right w:w="90" w:type="dxa"/>
            </w:tcMar>
            <w:vAlign w:val="center"/>
          </w:tcPr>
          <w:p w14:paraId="3613F19C" w14:textId="77777777" w:rsidR="00687D78" w:rsidRPr="009F1A11" w:rsidRDefault="00000000" w:rsidP="009F1A11">
            <w:pPr>
              <w:spacing w:after="0" w:line="240" w:lineRule="auto"/>
              <w:jc w:val="both"/>
              <w:rPr>
                <w:sz w:val="16"/>
                <w:szCs w:val="24"/>
              </w:rPr>
            </w:pPr>
            <w:r w:rsidRPr="009F1A11">
              <w:rPr>
                <w:color w:val="20242B"/>
                <w:sz w:val="16"/>
                <w:szCs w:val="24"/>
              </w:rPr>
              <w:t>Never rely diagnostically</w:t>
            </w:r>
          </w:p>
        </w:tc>
      </w:tr>
      <w:tr w:rsidR="00687D78" w14:paraId="4F062A9E" w14:textId="77777777">
        <w:trPr>
          <w:cantSplit/>
          <w:jc w:val="center"/>
        </w:trPr>
        <w:tc>
          <w:tcPr>
            <w:tcW w:w="1800" w:type="dxa"/>
            <w:shd w:val="clear" w:color="auto" w:fill="F3F4F6"/>
            <w:tcMar>
              <w:top w:w="70" w:type="dxa"/>
              <w:left w:w="90" w:type="dxa"/>
              <w:bottom w:w="70" w:type="dxa"/>
              <w:right w:w="90" w:type="dxa"/>
            </w:tcMar>
            <w:vAlign w:val="center"/>
          </w:tcPr>
          <w:p w14:paraId="54CB6626" w14:textId="77777777" w:rsidR="00687D78" w:rsidRPr="009F1A11" w:rsidRDefault="00000000" w:rsidP="009F1A11">
            <w:pPr>
              <w:spacing w:after="0" w:line="240" w:lineRule="auto"/>
              <w:jc w:val="both"/>
              <w:rPr>
                <w:sz w:val="16"/>
                <w:szCs w:val="24"/>
              </w:rPr>
            </w:pPr>
            <w:r w:rsidRPr="009F1A11">
              <w:rPr>
                <w:color w:val="20242B"/>
                <w:sz w:val="16"/>
                <w:szCs w:val="24"/>
              </w:rPr>
              <w:t>Runtime/model failure</w:t>
            </w:r>
          </w:p>
        </w:tc>
        <w:tc>
          <w:tcPr>
            <w:tcW w:w="936" w:type="dxa"/>
            <w:shd w:val="clear" w:color="auto" w:fill="F3F4F6"/>
            <w:tcMar>
              <w:top w:w="70" w:type="dxa"/>
              <w:left w:w="90" w:type="dxa"/>
              <w:bottom w:w="70" w:type="dxa"/>
              <w:right w:w="90" w:type="dxa"/>
            </w:tcMar>
            <w:vAlign w:val="center"/>
          </w:tcPr>
          <w:p w14:paraId="1A1AAE67" w14:textId="77777777" w:rsidR="00687D78" w:rsidRPr="009F1A11" w:rsidRDefault="00000000" w:rsidP="009F1A11">
            <w:pPr>
              <w:spacing w:after="0" w:line="240" w:lineRule="auto"/>
              <w:jc w:val="both"/>
              <w:rPr>
                <w:sz w:val="16"/>
                <w:szCs w:val="24"/>
              </w:rPr>
            </w:pPr>
            <w:r w:rsidRPr="009F1A11">
              <w:rPr>
                <w:color w:val="20242B"/>
                <w:sz w:val="16"/>
                <w:szCs w:val="24"/>
              </w:rPr>
              <w:t>High</w:t>
            </w:r>
          </w:p>
        </w:tc>
        <w:tc>
          <w:tcPr>
            <w:tcW w:w="1800" w:type="dxa"/>
            <w:shd w:val="clear" w:color="auto" w:fill="F3F4F6"/>
            <w:tcMar>
              <w:top w:w="70" w:type="dxa"/>
              <w:left w:w="90" w:type="dxa"/>
              <w:bottom w:w="70" w:type="dxa"/>
              <w:right w:w="90" w:type="dxa"/>
            </w:tcMar>
            <w:vAlign w:val="center"/>
          </w:tcPr>
          <w:p w14:paraId="0CA15CCB" w14:textId="77777777" w:rsidR="00687D78" w:rsidRPr="009F1A11" w:rsidRDefault="00000000" w:rsidP="009F1A11">
            <w:pPr>
              <w:spacing w:after="0" w:line="240" w:lineRule="auto"/>
              <w:jc w:val="both"/>
              <w:rPr>
                <w:sz w:val="16"/>
                <w:szCs w:val="24"/>
              </w:rPr>
            </w:pPr>
            <w:r w:rsidRPr="009F1A11">
              <w:rPr>
                <w:color w:val="20242B"/>
                <w:sz w:val="16"/>
                <w:szCs w:val="24"/>
              </w:rPr>
              <w:t>Watchdog / inference exception</w:t>
            </w:r>
          </w:p>
        </w:tc>
        <w:tc>
          <w:tcPr>
            <w:tcW w:w="2952" w:type="dxa"/>
            <w:shd w:val="clear" w:color="auto" w:fill="F3F4F6"/>
            <w:tcMar>
              <w:top w:w="70" w:type="dxa"/>
              <w:left w:w="90" w:type="dxa"/>
              <w:bottom w:w="70" w:type="dxa"/>
              <w:right w:w="90" w:type="dxa"/>
            </w:tcMar>
            <w:vAlign w:val="center"/>
          </w:tcPr>
          <w:p w14:paraId="25719424" w14:textId="77777777" w:rsidR="00687D78" w:rsidRPr="009F1A11" w:rsidRDefault="00000000" w:rsidP="009F1A11">
            <w:pPr>
              <w:spacing w:after="0" w:line="240" w:lineRule="auto"/>
              <w:jc w:val="both"/>
              <w:rPr>
                <w:sz w:val="16"/>
                <w:szCs w:val="24"/>
              </w:rPr>
            </w:pPr>
            <w:r w:rsidRPr="009F1A11">
              <w:rPr>
                <w:color w:val="20242B"/>
                <w:sz w:val="16"/>
                <w:szCs w:val="24"/>
              </w:rPr>
              <w:t>Validated CPU fallback</w:t>
            </w:r>
          </w:p>
        </w:tc>
        <w:tc>
          <w:tcPr>
            <w:tcW w:w="2592" w:type="dxa"/>
            <w:shd w:val="clear" w:color="auto" w:fill="F3F4F6"/>
            <w:tcMar>
              <w:top w:w="70" w:type="dxa"/>
              <w:left w:w="90" w:type="dxa"/>
              <w:bottom w:w="70" w:type="dxa"/>
              <w:right w:w="90" w:type="dxa"/>
            </w:tcMar>
            <w:vAlign w:val="center"/>
          </w:tcPr>
          <w:p w14:paraId="114CEBFE" w14:textId="77777777" w:rsidR="00687D78" w:rsidRPr="009F1A11" w:rsidRDefault="00000000" w:rsidP="009F1A11">
            <w:pPr>
              <w:spacing w:after="0" w:line="240" w:lineRule="auto"/>
              <w:jc w:val="both"/>
              <w:rPr>
                <w:sz w:val="16"/>
                <w:szCs w:val="24"/>
              </w:rPr>
            </w:pPr>
            <w:r w:rsidRPr="009F1A11">
              <w:rPr>
                <w:color w:val="20242B"/>
                <w:sz w:val="16"/>
                <w:szCs w:val="24"/>
              </w:rPr>
              <w:t>Safe error state</w:t>
            </w:r>
          </w:p>
        </w:tc>
      </w:tr>
      <w:tr w:rsidR="00687D78" w14:paraId="68EB3D36" w14:textId="77777777">
        <w:trPr>
          <w:cantSplit/>
          <w:jc w:val="center"/>
        </w:trPr>
        <w:tc>
          <w:tcPr>
            <w:tcW w:w="1800" w:type="dxa"/>
            <w:tcMar>
              <w:top w:w="70" w:type="dxa"/>
              <w:left w:w="90" w:type="dxa"/>
              <w:bottom w:w="70" w:type="dxa"/>
              <w:right w:w="90" w:type="dxa"/>
            </w:tcMar>
            <w:vAlign w:val="center"/>
          </w:tcPr>
          <w:p w14:paraId="3A9DC3D8" w14:textId="77777777" w:rsidR="00687D78" w:rsidRPr="009F1A11" w:rsidRDefault="00000000" w:rsidP="009F1A11">
            <w:pPr>
              <w:spacing w:after="0" w:line="240" w:lineRule="auto"/>
              <w:jc w:val="both"/>
              <w:rPr>
                <w:sz w:val="16"/>
                <w:szCs w:val="24"/>
              </w:rPr>
            </w:pPr>
            <w:r w:rsidRPr="009F1A11">
              <w:rPr>
                <w:color w:val="20242B"/>
                <w:sz w:val="16"/>
                <w:szCs w:val="24"/>
              </w:rPr>
              <w:t>QNN incompatibility</w:t>
            </w:r>
          </w:p>
        </w:tc>
        <w:tc>
          <w:tcPr>
            <w:tcW w:w="936" w:type="dxa"/>
            <w:tcMar>
              <w:top w:w="70" w:type="dxa"/>
              <w:left w:w="90" w:type="dxa"/>
              <w:bottom w:w="70" w:type="dxa"/>
              <w:right w:w="90" w:type="dxa"/>
            </w:tcMar>
            <w:vAlign w:val="center"/>
          </w:tcPr>
          <w:p w14:paraId="516F0425" w14:textId="77777777" w:rsidR="00687D78" w:rsidRPr="009F1A11" w:rsidRDefault="00000000" w:rsidP="009F1A11">
            <w:pPr>
              <w:spacing w:after="0" w:line="240" w:lineRule="auto"/>
              <w:jc w:val="both"/>
              <w:rPr>
                <w:sz w:val="16"/>
                <w:szCs w:val="24"/>
              </w:rPr>
            </w:pPr>
            <w:r w:rsidRPr="009F1A11">
              <w:rPr>
                <w:color w:val="20242B"/>
                <w:sz w:val="16"/>
                <w:szCs w:val="24"/>
              </w:rPr>
              <w:t>Medium</w:t>
            </w:r>
          </w:p>
        </w:tc>
        <w:tc>
          <w:tcPr>
            <w:tcW w:w="1800" w:type="dxa"/>
            <w:tcMar>
              <w:top w:w="70" w:type="dxa"/>
              <w:left w:w="90" w:type="dxa"/>
              <w:bottom w:w="70" w:type="dxa"/>
              <w:right w:w="90" w:type="dxa"/>
            </w:tcMar>
            <w:vAlign w:val="center"/>
          </w:tcPr>
          <w:p w14:paraId="2AFECEA4" w14:textId="77777777" w:rsidR="00687D78" w:rsidRPr="009F1A11" w:rsidRDefault="00000000" w:rsidP="009F1A11">
            <w:pPr>
              <w:spacing w:after="0" w:line="240" w:lineRule="auto"/>
              <w:jc w:val="both"/>
              <w:rPr>
                <w:sz w:val="16"/>
                <w:szCs w:val="24"/>
              </w:rPr>
            </w:pPr>
            <w:r w:rsidRPr="009F1A11">
              <w:rPr>
                <w:color w:val="20242B"/>
                <w:sz w:val="16"/>
                <w:szCs w:val="24"/>
              </w:rPr>
              <w:t>W1 conversion/operator test</w:t>
            </w:r>
          </w:p>
        </w:tc>
        <w:tc>
          <w:tcPr>
            <w:tcW w:w="2952" w:type="dxa"/>
            <w:tcMar>
              <w:top w:w="70" w:type="dxa"/>
              <w:left w:w="90" w:type="dxa"/>
              <w:bottom w:w="70" w:type="dxa"/>
              <w:right w:w="90" w:type="dxa"/>
            </w:tcMar>
            <w:vAlign w:val="center"/>
          </w:tcPr>
          <w:p w14:paraId="0C4A4332" w14:textId="77777777" w:rsidR="00687D78" w:rsidRPr="009F1A11" w:rsidRDefault="00000000" w:rsidP="009F1A11">
            <w:pPr>
              <w:spacing w:after="0" w:line="240" w:lineRule="auto"/>
              <w:jc w:val="both"/>
              <w:rPr>
                <w:sz w:val="16"/>
                <w:szCs w:val="24"/>
              </w:rPr>
            </w:pPr>
            <w:r w:rsidRPr="009F1A11">
              <w:rPr>
                <w:color w:val="20242B"/>
                <w:sz w:val="16"/>
                <w:szCs w:val="24"/>
              </w:rPr>
              <w:t>CPU/XNNPACK baseline</w:t>
            </w:r>
          </w:p>
        </w:tc>
        <w:tc>
          <w:tcPr>
            <w:tcW w:w="2592" w:type="dxa"/>
            <w:tcMar>
              <w:top w:w="70" w:type="dxa"/>
              <w:left w:w="90" w:type="dxa"/>
              <w:bottom w:w="70" w:type="dxa"/>
              <w:right w:w="90" w:type="dxa"/>
            </w:tcMar>
            <w:vAlign w:val="center"/>
          </w:tcPr>
          <w:p w14:paraId="180091EF" w14:textId="77777777" w:rsidR="00687D78" w:rsidRPr="009F1A11" w:rsidRDefault="00000000" w:rsidP="009F1A11">
            <w:pPr>
              <w:spacing w:after="0" w:line="240" w:lineRule="auto"/>
              <w:jc w:val="both"/>
              <w:rPr>
                <w:sz w:val="16"/>
                <w:szCs w:val="24"/>
              </w:rPr>
            </w:pPr>
            <w:r w:rsidRPr="009F1A11">
              <w:rPr>
                <w:color w:val="20242B"/>
                <w:sz w:val="16"/>
                <w:szCs w:val="24"/>
              </w:rPr>
              <w:t>Defer accelerator mapping</w:t>
            </w:r>
          </w:p>
        </w:tc>
      </w:tr>
      <w:tr w:rsidR="00687D78" w14:paraId="6DC38110" w14:textId="77777777">
        <w:trPr>
          <w:cantSplit/>
          <w:jc w:val="center"/>
        </w:trPr>
        <w:tc>
          <w:tcPr>
            <w:tcW w:w="1800" w:type="dxa"/>
            <w:shd w:val="clear" w:color="auto" w:fill="F3F4F6"/>
            <w:tcMar>
              <w:top w:w="70" w:type="dxa"/>
              <w:left w:w="90" w:type="dxa"/>
              <w:bottom w:w="70" w:type="dxa"/>
              <w:right w:w="90" w:type="dxa"/>
            </w:tcMar>
            <w:vAlign w:val="center"/>
          </w:tcPr>
          <w:p w14:paraId="23983415" w14:textId="77777777" w:rsidR="00687D78" w:rsidRPr="009F1A11" w:rsidRDefault="00000000" w:rsidP="009F1A11">
            <w:pPr>
              <w:spacing w:after="0" w:line="240" w:lineRule="auto"/>
              <w:jc w:val="both"/>
              <w:rPr>
                <w:sz w:val="16"/>
                <w:szCs w:val="24"/>
              </w:rPr>
            </w:pPr>
            <w:r w:rsidRPr="009F1A11">
              <w:rPr>
                <w:color w:val="20242B"/>
                <w:sz w:val="16"/>
                <w:szCs w:val="24"/>
              </w:rPr>
              <w:t>Battery/thermal issue</w:t>
            </w:r>
          </w:p>
        </w:tc>
        <w:tc>
          <w:tcPr>
            <w:tcW w:w="936" w:type="dxa"/>
            <w:shd w:val="clear" w:color="auto" w:fill="F3F4F6"/>
            <w:tcMar>
              <w:top w:w="70" w:type="dxa"/>
              <w:left w:w="90" w:type="dxa"/>
              <w:bottom w:w="70" w:type="dxa"/>
              <w:right w:w="90" w:type="dxa"/>
            </w:tcMar>
            <w:vAlign w:val="center"/>
          </w:tcPr>
          <w:p w14:paraId="2112DFF3" w14:textId="77777777" w:rsidR="00687D78" w:rsidRPr="009F1A11" w:rsidRDefault="00000000" w:rsidP="009F1A11">
            <w:pPr>
              <w:spacing w:after="0" w:line="240" w:lineRule="auto"/>
              <w:jc w:val="both"/>
              <w:rPr>
                <w:sz w:val="16"/>
                <w:szCs w:val="24"/>
              </w:rPr>
            </w:pPr>
            <w:r w:rsidRPr="009F1A11">
              <w:rPr>
                <w:color w:val="20242B"/>
                <w:sz w:val="16"/>
                <w:szCs w:val="24"/>
              </w:rPr>
              <w:t>Medium</w:t>
            </w:r>
          </w:p>
        </w:tc>
        <w:tc>
          <w:tcPr>
            <w:tcW w:w="1800" w:type="dxa"/>
            <w:shd w:val="clear" w:color="auto" w:fill="F3F4F6"/>
            <w:tcMar>
              <w:top w:w="70" w:type="dxa"/>
              <w:left w:w="90" w:type="dxa"/>
              <w:bottom w:w="70" w:type="dxa"/>
              <w:right w:w="90" w:type="dxa"/>
            </w:tcMar>
            <w:vAlign w:val="center"/>
          </w:tcPr>
          <w:p w14:paraId="6C262A57" w14:textId="77777777" w:rsidR="00687D78" w:rsidRPr="009F1A11" w:rsidRDefault="00000000" w:rsidP="009F1A11">
            <w:pPr>
              <w:spacing w:after="0" w:line="240" w:lineRule="auto"/>
              <w:jc w:val="both"/>
              <w:rPr>
                <w:sz w:val="16"/>
                <w:szCs w:val="24"/>
              </w:rPr>
            </w:pPr>
            <w:r w:rsidRPr="009F1A11">
              <w:rPr>
                <w:color w:val="20242B"/>
                <w:sz w:val="16"/>
                <w:szCs w:val="24"/>
              </w:rPr>
              <w:t>Power/temp logging</w:t>
            </w:r>
          </w:p>
        </w:tc>
        <w:tc>
          <w:tcPr>
            <w:tcW w:w="2952" w:type="dxa"/>
            <w:shd w:val="clear" w:color="auto" w:fill="F3F4F6"/>
            <w:tcMar>
              <w:top w:w="70" w:type="dxa"/>
              <w:left w:w="90" w:type="dxa"/>
              <w:bottom w:w="70" w:type="dxa"/>
              <w:right w:w="90" w:type="dxa"/>
            </w:tcMar>
            <w:vAlign w:val="center"/>
          </w:tcPr>
          <w:p w14:paraId="0F334D3C" w14:textId="77777777" w:rsidR="00687D78" w:rsidRPr="009F1A11" w:rsidRDefault="00000000" w:rsidP="009F1A11">
            <w:pPr>
              <w:spacing w:after="0" w:line="240" w:lineRule="auto"/>
              <w:jc w:val="both"/>
              <w:rPr>
                <w:sz w:val="16"/>
                <w:szCs w:val="24"/>
              </w:rPr>
            </w:pPr>
            <w:r w:rsidRPr="009F1A11">
              <w:rPr>
                <w:color w:val="20242B"/>
                <w:sz w:val="16"/>
                <w:szCs w:val="24"/>
              </w:rPr>
              <w:t>Duty-cycle loading; smaller model path</w:t>
            </w:r>
          </w:p>
        </w:tc>
        <w:tc>
          <w:tcPr>
            <w:tcW w:w="2592" w:type="dxa"/>
            <w:shd w:val="clear" w:color="auto" w:fill="F3F4F6"/>
            <w:tcMar>
              <w:top w:w="70" w:type="dxa"/>
              <w:left w:w="90" w:type="dxa"/>
              <w:bottom w:w="70" w:type="dxa"/>
              <w:right w:w="90" w:type="dxa"/>
            </w:tcMar>
            <w:vAlign w:val="center"/>
          </w:tcPr>
          <w:p w14:paraId="3E26B390" w14:textId="77777777" w:rsidR="00687D78" w:rsidRPr="009F1A11" w:rsidRDefault="00000000" w:rsidP="009F1A11">
            <w:pPr>
              <w:spacing w:after="0" w:line="240" w:lineRule="auto"/>
              <w:jc w:val="both"/>
              <w:rPr>
                <w:sz w:val="16"/>
                <w:szCs w:val="24"/>
              </w:rPr>
            </w:pPr>
            <w:r w:rsidRPr="009F1A11">
              <w:rPr>
                <w:color w:val="20242B"/>
                <w:sz w:val="16"/>
                <w:szCs w:val="24"/>
              </w:rPr>
              <w:t>Low-power/text-first mode</w:t>
            </w:r>
          </w:p>
        </w:tc>
      </w:tr>
      <w:tr w:rsidR="00687D78" w14:paraId="51AFC3FD" w14:textId="77777777">
        <w:trPr>
          <w:cantSplit/>
          <w:jc w:val="center"/>
        </w:trPr>
        <w:tc>
          <w:tcPr>
            <w:tcW w:w="1800" w:type="dxa"/>
            <w:tcMar>
              <w:top w:w="70" w:type="dxa"/>
              <w:left w:w="90" w:type="dxa"/>
              <w:bottom w:w="70" w:type="dxa"/>
              <w:right w:w="90" w:type="dxa"/>
            </w:tcMar>
            <w:vAlign w:val="center"/>
          </w:tcPr>
          <w:p w14:paraId="003B3648" w14:textId="77777777" w:rsidR="00687D78" w:rsidRPr="009F1A11" w:rsidRDefault="00000000" w:rsidP="009F1A11">
            <w:pPr>
              <w:spacing w:after="0" w:line="240" w:lineRule="auto"/>
              <w:jc w:val="both"/>
              <w:rPr>
                <w:sz w:val="16"/>
                <w:szCs w:val="24"/>
              </w:rPr>
            </w:pPr>
            <w:r w:rsidRPr="009F1A11">
              <w:rPr>
                <w:color w:val="20242B"/>
                <w:sz w:val="16"/>
                <w:szCs w:val="24"/>
              </w:rPr>
              <w:t>Consent/privacy state invalid</w:t>
            </w:r>
          </w:p>
        </w:tc>
        <w:tc>
          <w:tcPr>
            <w:tcW w:w="936" w:type="dxa"/>
            <w:tcMar>
              <w:top w:w="70" w:type="dxa"/>
              <w:left w:w="90" w:type="dxa"/>
              <w:bottom w:w="70" w:type="dxa"/>
              <w:right w:w="90" w:type="dxa"/>
            </w:tcMar>
            <w:vAlign w:val="center"/>
          </w:tcPr>
          <w:p w14:paraId="7A9E182F" w14:textId="77777777" w:rsidR="00687D78" w:rsidRPr="009F1A11" w:rsidRDefault="00000000" w:rsidP="009F1A11">
            <w:pPr>
              <w:spacing w:after="0" w:line="240" w:lineRule="auto"/>
              <w:jc w:val="both"/>
              <w:rPr>
                <w:sz w:val="16"/>
                <w:szCs w:val="24"/>
              </w:rPr>
            </w:pPr>
            <w:r w:rsidRPr="009F1A11">
              <w:rPr>
                <w:color w:val="20242B"/>
                <w:sz w:val="16"/>
                <w:szCs w:val="24"/>
              </w:rPr>
              <w:t>Critical</w:t>
            </w:r>
          </w:p>
        </w:tc>
        <w:tc>
          <w:tcPr>
            <w:tcW w:w="1800" w:type="dxa"/>
            <w:tcMar>
              <w:top w:w="70" w:type="dxa"/>
              <w:left w:w="90" w:type="dxa"/>
              <w:bottom w:w="70" w:type="dxa"/>
              <w:right w:w="90" w:type="dxa"/>
            </w:tcMar>
            <w:vAlign w:val="center"/>
          </w:tcPr>
          <w:p w14:paraId="1E12AD7A" w14:textId="77777777" w:rsidR="00687D78" w:rsidRPr="009F1A11" w:rsidRDefault="00000000" w:rsidP="009F1A11">
            <w:pPr>
              <w:spacing w:after="0" w:line="240" w:lineRule="auto"/>
              <w:jc w:val="both"/>
              <w:rPr>
                <w:sz w:val="16"/>
                <w:szCs w:val="24"/>
              </w:rPr>
            </w:pPr>
            <w:r w:rsidRPr="009F1A11">
              <w:rPr>
                <w:color w:val="20242B"/>
                <w:sz w:val="16"/>
                <w:szCs w:val="24"/>
              </w:rPr>
              <w:t>Session state / network-storage audit</w:t>
            </w:r>
          </w:p>
        </w:tc>
        <w:tc>
          <w:tcPr>
            <w:tcW w:w="2952" w:type="dxa"/>
            <w:tcMar>
              <w:top w:w="70" w:type="dxa"/>
              <w:left w:w="90" w:type="dxa"/>
              <w:bottom w:w="70" w:type="dxa"/>
              <w:right w:w="90" w:type="dxa"/>
            </w:tcMar>
            <w:vAlign w:val="center"/>
          </w:tcPr>
          <w:p w14:paraId="4D95E07C" w14:textId="77777777" w:rsidR="00687D78" w:rsidRPr="009F1A11" w:rsidRDefault="00000000" w:rsidP="009F1A11">
            <w:pPr>
              <w:spacing w:after="0" w:line="240" w:lineRule="auto"/>
              <w:jc w:val="both"/>
              <w:rPr>
                <w:sz w:val="16"/>
                <w:szCs w:val="24"/>
              </w:rPr>
            </w:pPr>
            <w:r w:rsidRPr="009F1A11">
              <w:rPr>
                <w:color w:val="20242B"/>
                <w:sz w:val="16"/>
                <w:szCs w:val="24"/>
              </w:rPr>
              <w:t>Disable capture; local-only design</w:t>
            </w:r>
          </w:p>
        </w:tc>
        <w:tc>
          <w:tcPr>
            <w:tcW w:w="2592" w:type="dxa"/>
            <w:tcMar>
              <w:top w:w="70" w:type="dxa"/>
              <w:left w:w="90" w:type="dxa"/>
              <w:bottom w:w="70" w:type="dxa"/>
              <w:right w:w="90" w:type="dxa"/>
            </w:tcMar>
            <w:vAlign w:val="center"/>
          </w:tcPr>
          <w:p w14:paraId="09D1D39C" w14:textId="77777777" w:rsidR="00687D78" w:rsidRPr="009F1A11" w:rsidRDefault="00000000" w:rsidP="009F1A11">
            <w:pPr>
              <w:spacing w:after="0" w:line="240" w:lineRule="auto"/>
              <w:jc w:val="both"/>
              <w:rPr>
                <w:sz w:val="16"/>
                <w:szCs w:val="24"/>
              </w:rPr>
            </w:pPr>
            <w:r w:rsidRPr="009F1A11">
              <w:rPr>
                <w:color w:val="20242B"/>
                <w:sz w:val="16"/>
                <w:szCs w:val="24"/>
              </w:rPr>
              <w:t>No recording</w:t>
            </w:r>
          </w:p>
        </w:tc>
      </w:tr>
      <w:tr w:rsidR="00687D78" w14:paraId="2C59C12F" w14:textId="77777777">
        <w:trPr>
          <w:cantSplit/>
          <w:jc w:val="center"/>
        </w:trPr>
        <w:tc>
          <w:tcPr>
            <w:tcW w:w="1800" w:type="dxa"/>
            <w:shd w:val="clear" w:color="auto" w:fill="F3F4F6"/>
            <w:tcMar>
              <w:top w:w="70" w:type="dxa"/>
              <w:left w:w="90" w:type="dxa"/>
              <w:bottom w:w="70" w:type="dxa"/>
              <w:right w:w="90" w:type="dxa"/>
            </w:tcMar>
            <w:vAlign w:val="center"/>
          </w:tcPr>
          <w:p w14:paraId="5EFEA337" w14:textId="77777777" w:rsidR="00687D78" w:rsidRPr="009F1A11" w:rsidRDefault="00000000" w:rsidP="009F1A11">
            <w:pPr>
              <w:spacing w:after="0" w:line="240" w:lineRule="auto"/>
              <w:jc w:val="both"/>
              <w:rPr>
                <w:sz w:val="16"/>
                <w:szCs w:val="24"/>
              </w:rPr>
            </w:pPr>
            <w:r w:rsidRPr="009F1A11">
              <w:rPr>
                <w:color w:val="20242B"/>
                <w:sz w:val="16"/>
                <w:szCs w:val="24"/>
              </w:rPr>
              <w:t>License conflict</w:t>
            </w:r>
          </w:p>
        </w:tc>
        <w:tc>
          <w:tcPr>
            <w:tcW w:w="936" w:type="dxa"/>
            <w:shd w:val="clear" w:color="auto" w:fill="F3F4F6"/>
            <w:tcMar>
              <w:top w:w="70" w:type="dxa"/>
              <w:left w:w="90" w:type="dxa"/>
              <w:bottom w:w="70" w:type="dxa"/>
              <w:right w:w="90" w:type="dxa"/>
            </w:tcMar>
            <w:vAlign w:val="center"/>
          </w:tcPr>
          <w:p w14:paraId="69C85ACE" w14:textId="77777777" w:rsidR="00687D78" w:rsidRPr="009F1A11" w:rsidRDefault="00000000" w:rsidP="009F1A11">
            <w:pPr>
              <w:spacing w:after="0" w:line="240" w:lineRule="auto"/>
              <w:jc w:val="both"/>
              <w:rPr>
                <w:sz w:val="16"/>
                <w:szCs w:val="24"/>
              </w:rPr>
            </w:pPr>
            <w:r w:rsidRPr="009F1A11">
              <w:rPr>
                <w:color w:val="20242B"/>
                <w:sz w:val="16"/>
                <w:szCs w:val="24"/>
              </w:rPr>
              <w:t>High</w:t>
            </w:r>
          </w:p>
        </w:tc>
        <w:tc>
          <w:tcPr>
            <w:tcW w:w="1800" w:type="dxa"/>
            <w:shd w:val="clear" w:color="auto" w:fill="F3F4F6"/>
            <w:tcMar>
              <w:top w:w="70" w:type="dxa"/>
              <w:left w:w="90" w:type="dxa"/>
              <w:bottom w:w="70" w:type="dxa"/>
              <w:right w:w="90" w:type="dxa"/>
            </w:tcMar>
            <w:vAlign w:val="center"/>
          </w:tcPr>
          <w:p w14:paraId="46508B45" w14:textId="77777777" w:rsidR="00687D78" w:rsidRPr="009F1A11" w:rsidRDefault="00000000" w:rsidP="009F1A11">
            <w:pPr>
              <w:spacing w:after="0" w:line="240" w:lineRule="auto"/>
              <w:jc w:val="both"/>
              <w:rPr>
                <w:sz w:val="16"/>
                <w:szCs w:val="24"/>
              </w:rPr>
            </w:pPr>
            <w:r w:rsidRPr="009F1A11">
              <w:rPr>
                <w:color w:val="20242B"/>
                <w:sz w:val="16"/>
                <w:szCs w:val="24"/>
              </w:rPr>
              <w:t>Pinned asset audit</w:t>
            </w:r>
          </w:p>
        </w:tc>
        <w:tc>
          <w:tcPr>
            <w:tcW w:w="2952" w:type="dxa"/>
            <w:shd w:val="clear" w:color="auto" w:fill="F3F4F6"/>
            <w:tcMar>
              <w:top w:w="70" w:type="dxa"/>
              <w:left w:w="90" w:type="dxa"/>
              <w:bottom w:w="70" w:type="dxa"/>
              <w:right w:w="90" w:type="dxa"/>
            </w:tcMar>
            <w:vAlign w:val="center"/>
          </w:tcPr>
          <w:p w14:paraId="1AFBA844" w14:textId="77777777" w:rsidR="00687D78" w:rsidRPr="009F1A11" w:rsidRDefault="00000000" w:rsidP="009F1A11">
            <w:pPr>
              <w:spacing w:after="0" w:line="240" w:lineRule="auto"/>
              <w:jc w:val="both"/>
              <w:rPr>
                <w:sz w:val="16"/>
                <w:szCs w:val="24"/>
              </w:rPr>
            </w:pPr>
            <w:r w:rsidRPr="009F1A11">
              <w:rPr>
                <w:color w:val="20242B"/>
                <w:sz w:val="16"/>
                <w:szCs w:val="24"/>
              </w:rPr>
              <w:t>Replace or isolate incompatible dependency</w:t>
            </w:r>
          </w:p>
        </w:tc>
        <w:tc>
          <w:tcPr>
            <w:tcW w:w="2592" w:type="dxa"/>
            <w:shd w:val="clear" w:color="auto" w:fill="F3F4F6"/>
            <w:tcMar>
              <w:top w:w="70" w:type="dxa"/>
              <w:left w:w="90" w:type="dxa"/>
              <w:bottom w:w="70" w:type="dxa"/>
              <w:right w:w="90" w:type="dxa"/>
            </w:tcMar>
            <w:vAlign w:val="center"/>
          </w:tcPr>
          <w:p w14:paraId="4372F625" w14:textId="77777777" w:rsidR="00687D78" w:rsidRPr="009F1A11" w:rsidRDefault="00000000" w:rsidP="009F1A11">
            <w:pPr>
              <w:spacing w:after="0" w:line="240" w:lineRule="auto"/>
              <w:jc w:val="both"/>
              <w:rPr>
                <w:sz w:val="16"/>
                <w:szCs w:val="24"/>
              </w:rPr>
            </w:pPr>
            <w:r w:rsidRPr="009F1A11">
              <w:rPr>
                <w:color w:val="20242B"/>
                <w:sz w:val="16"/>
                <w:szCs w:val="24"/>
              </w:rPr>
              <w:t>Block release</w:t>
            </w:r>
          </w:p>
        </w:tc>
      </w:tr>
    </w:tbl>
    <w:p w14:paraId="0A54F674" w14:textId="77777777" w:rsidR="00687D78" w:rsidRDefault="00687D78" w:rsidP="009F1A11">
      <w:pPr>
        <w:spacing w:after="0"/>
        <w:jc w:val="both"/>
      </w:pPr>
    </w:p>
    <w:p w14:paraId="787F7377" w14:textId="77777777" w:rsidR="00687D78" w:rsidRDefault="00000000" w:rsidP="009F1A11">
      <w:pPr>
        <w:keepNext/>
        <w:pageBreakBefore/>
        <w:spacing w:after="100"/>
        <w:jc w:val="both"/>
      </w:pPr>
      <w:r>
        <w:rPr>
          <w:b/>
          <w:color w:val="0A2357"/>
          <w:sz w:val="28"/>
        </w:rPr>
        <w:lastRenderedPageBreak/>
        <w:t>7.  Team Profile &amp; Project Timeline</w:t>
      </w:r>
    </w:p>
    <w:p w14:paraId="4C7D8654" w14:textId="77777777" w:rsidR="00687D78" w:rsidRDefault="00000000" w:rsidP="009F1A11">
      <w:pPr>
        <w:pBdr>
          <w:bottom w:val="single" w:sz="12" w:space="1" w:color="00B4D8"/>
        </w:pBdr>
        <w:spacing w:after="120" w:line="48" w:lineRule="auto"/>
        <w:jc w:val="both"/>
      </w:pPr>
      <w:r>
        <w:rPr>
          <w:color w:val="00B4D8"/>
          <w:sz w:val="4"/>
        </w:rPr>
        <w:t xml:space="preserve"> </w:t>
      </w:r>
    </w:p>
    <w:p w14:paraId="6F9F4D47" w14:textId="77777777" w:rsidR="00687D78" w:rsidRDefault="00000000" w:rsidP="009F1A11">
      <w:pPr>
        <w:keepNext/>
        <w:spacing w:before="100" w:after="60"/>
        <w:jc w:val="both"/>
      </w:pPr>
      <w:r>
        <w:rPr>
          <w:b/>
          <w:color w:val="00B4D8"/>
          <w:sz w:val="22"/>
        </w:rPr>
        <w:t>7.1  Team Members</w:t>
      </w:r>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Look w:val="04A0" w:firstRow="1" w:lastRow="0" w:firstColumn="1" w:lastColumn="0" w:noHBand="0" w:noVBand="1"/>
      </w:tblPr>
      <w:tblGrid>
        <w:gridCol w:w="1152"/>
        <w:gridCol w:w="2088"/>
        <w:gridCol w:w="3096"/>
        <w:gridCol w:w="3744"/>
      </w:tblGrid>
      <w:tr w:rsidR="00687D78" w14:paraId="66404F66" w14:textId="77777777">
        <w:trPr>
          <w:cantSplit/>
          <w:tblHeader/>
          <w:jc w:val="center"/>
        </w:trPr>
        <w:tc>
          <w:tcPr>
            <w:tcW w:w="1152" w:type="dxa"/>
            <w:shd w:val="clear" w:color="auto" w:fill="0A2357"/>
            <w:tcMar>
              <w:top w:w="70" w:type="dxa"/>
              <w:left w:w="90" w:type="dxa"/>
              <w:bottom w:w="70" w:type="dxa"/>
              <w:right w:w="90" w:type="dxa"/>
            </w:tcMar>
            <w:vAlign w:val="center"/>
          </w:tcPr>
          <w:p w14:paraId="4D6495F4" w14:textId="77777777" w:rsidR="00687D78" w:rsidRDefault="00000000" w:rsidP="009F1A11">
            <w:pPr>
              <w:spacing w:after="0" w:line="240" w:lineRule="auto"/>
              <w:jc w:val="both"/>
            </w:pPr>
            <w:r>
              <w:rPr>
                <w:b/>
                <w:color w:val="FFFFFF"/>
                <w:sz w:val="15"/>
              </w:rPr>
              <w:t>Name</w:t>
            </w:r>
          </w:p>
        </w:tc>
        <w:tc>
          <w:tcPr>
            <w:tcW w:w="2088" w:type="dxa"/>
            <w:shd w:val="clear" w:color="auto" w:fill="0A2357"/>
            <w:tcMar>
              <w:top w:w="70" w:type="dxa"/>
              <w:left w:w="90" w:type="dxa"/>
              <w:bottom w:w="70" w:type="dxa"/>
              <w:right w:w="90" w:type="dxa"/>
            </w:tcMar>
            <w:vAlign w:val="center"/>
          </w:tcPr>
          <w:p w14:paraId="26D9808B" w14:textId="77777777" w:rsidR="00687D78" w:rsidRDefault="00000000" w:rsidP="009F1A11">
            <w:pPr>
              <w:spacing w:after="0" w:line="240" w:lineRule="auto"/>
              <w:jc w:val="both"/>
            </w:pPr>
            <w:r>
              <w:rPr>
                <w:b/>
                <w:color w:val="FFFFFF"/>
                <w:sz w:val="15"/>
              </w:rPr>
              <w:t>Role</w:t>
            </w:r>
          </w:p>
        </w:tc>
        <w:tc>
          <w:tcPr>
            <w:tcW w:w="3096" w:type="dxa"/>
            <w:shd w:val="clear" w:color="auto" w:fill="0A2357"/>
            <w:tcMar>
              <w:top w:w="70" w:type="dxa"/>
              <w:left w:w="90" w:type="dxa"/>
              <w:bottom w:w="70" w:type="dxa"/>
              <w:right w:w="90" w:type="dxa"/>
            </w:tcMar>
            <w:vAlign w:val="center"/>
          </w:tcPr>
          <w:p w14:paraId="0125123E" w14:textId="77777777" w:rsidR="00687D78" w:rsidRDefault="00000000" w:rsidP="009F1A11">
            <w:pPr>
              <w:spacing w:after="0" w:line="240" w:lineRule="auto"/>
              <w:jc w:val="both"/>
            </w:pPr>
            <w:r>
              <w:rPr>
                <w:b/>
                <w:color w:val="FFFFFF"/>
                <w:sz w:val="15"/>
              </w:rPr>
              <w:t>Expertise</w:t>
            </w:r>
          </w:p>
        </w:tc>
        <w:tc>
          <w:tcPr>
            <w:tcW w:w="3744" w:type="dxa"/>
            <w:shd w:val="clear" w:color="auto" w:fill="0A2357"/>
            <w:tcMar>
              <w:top w:w="70" w:type="dxa"/>
              <w:left w:w="90" w:type="dxa"/>
              <w:bottom w:w="70" w:type="dxa"/>
              <w:right w:w="90" w:type="dxa"/>
            </w:tcMar>
            <w:vAlign w:val="center"/>
          </w:tcPr>
          <w:p w14:paraId="06397B6A" w14:textId="77777777" w:rsidR="00687D78" w:rsidRDefault="00000000" w:rsidP="009F1A11">
            <w:pPr>
              <w:spacing w:after="0" w:line="240" w:lineRule="auto"/>
              <w:jc w:val="both"/>
            </w:pPr>
            <w:r>
              <w:rPr>
                <w:b/>
                <w:color w:val="FFFFFF"/>
                <w:sz w:val="15"/>
              </w:rPr>
              <w:t>Contribution Area</w:t>
            </w:r>
          </w:p>
        </w:tc>
      </w:tr>
      <w:tr w:rsidR="00687D78" w14:paraId="3A62250B" w14:textId="77777777">
        <w:trPr>
          <w:cantSplit/>
          <w:jc w:val="center"/>
        </w:trPr>
        <w:tc>
          <w:tcPr>
            <w:tcW w:w="1152" w:type="dxa"/>
            <w:tcMar>
              <w:top w:w="70" w:type="dxa"/>
              <w:left w:w="90" w:type="dxa"/>
              <w:bottom w:w="70" w:type="dxa"/>
              <w:right w:w="90" w:type="dxa"/>
            </w:tcMar>
            <w:vAlign w:val="center"/>
          </w:tcPr>
          <w:p w14:paraId="4C32E2BD" w14:textId="77777777" w:rsidR="00687D78" w:rsidRDefault="00000000" w:rsidP="009F1A11">
            <w:pPr>
              <w:spacing w:after="0" w:line="240" w:lineRule="auto"/>
              <w:jc w:val="both"/>
            </w:pPr>
            <w:r>
              <w:rPr>
                <w:color w:val="20242B"/>
                <w:sz w:val="15"/>
              </w:rPr>
              <w:t>Khải</w:t>
            </w:r>
          </w:p>
        </w:tc>
        <w:tc>
          <w:tcPr>
            <w:tcW w:w="2088" w:type="dxa"/>
            <w:tcMar>
              <w:top w:w="70" w:type="dxa"/>
              <w:left w:w="90" w:type="dxa"/>
              <w:bottom w:w="70" w:type="dxa"/>
              <w:right w:w="90" w:type="dxa"/>
            </w:tcMar>
            <w:vAlign w:val="center"/>
          </w:tcPr>
          <w:p w14:paraId="57314FB7" w14:textId="77777777" w:rsidR="00687D78" w:rsidRDefault="00000000" w:rsidP="009F1A11">
            <w:pPr>
              <w:spacing w:after="0" w:line="240" w:lineRule="auto"/>
              <w:jc w:val="both"/>
            </w:pPr>
            <w:r>
              <w:rPr>
                <w:color w:val="20242B"/>
                <w:sz w:val="15"/>
              </w:rPr>
              <w:t>Team Lead / On-Device Audio &amp; Systems</w:t>
            </w:r>
          </w:p>
        </w:tc>
        <w:tc>
          <w:tcPr>
            <w:tcW w:w="3096" w:type="dxa"/>
            <w:tcMar>
              <w:top w:w="70" w:type="dxa"/>
              <w:left w:w="90" w:type="dxa"/>
              <w:bottom w:w="70" w:type="dxa"/>
              <w:right w:w="90" w:type="dxa"/>
            </w:tcMar>
            <w:vAlign w:val="center"/>
          </w:tcPr>
          <w:p w14:paraId="19CBFE44" w14:textId="77777777" w:rsidR="00687D78" w:rsidRDefault="00000000" w:rsidP="009F1A11">
            <w:pPr>
              <w:spacing w:after="0" w:line="240" w:lineRule="auto"/>
              <w:jc w:val="both"/>
            </w:pPr>
            <w:r>
              <w:rPr>
                <w:color w:val="20242B"/>
                <w:sz w:val="15"/>
              </w:rPr>
              <w:t>Dual-path audio, Android/QNN integration</w:t>
            </w:r>
          </w:p>
        </w:tc>
        <w:tc>
          <w:tcPr>
            <w:tcW w:w="3744" w:type="dxa"/>
            <w:tcMar>
              <w:top w:w="70" w:type="dxa"/>
              <w:left w:w="90" w:type="dxa"/>
              <w:bottom w:w="70" w:type="dxa"/>
              <w:right w:w="90" w:type="dxa"/>
            </w:tcMar>
            <w:vAlign w:val="center"/>
          </w:tcPr>
          <w:p w14:paraId="41E647ED" w14:textId="77777777" w:rsidR="00687D78" w:rsidRDefault="00000000" w:rsidP="009F1A11">
            <w:pPr>
              <w:spacing w:after="0" w:line="240" w:lineRule="auto"/>
              <w:jc w:val="both"/>
            </w:pPr>
            <w:r>
              <w:rPr>
                <w:color w:val="20242B"/>
                <w:sz w:val="15"/>
              </w:rPr>
              <w:t>Integration, latency, safety-gate ownership, feasibility/risk</w:t>
            </w:r>
          </w:p>
        </w:tc>
      </w:tr>
      <w:tr w:rsidR="00687D78" w14:paraId="0EA68423" w14:textId="77777777">
        <w:trPr>
          <w:cantSplit/>
          <w:jc w:val="center"/>
        </w:trPr>
        <w:tc>
          <w:tcPr>
            <w:tcW w:w="1152" w:type="dxa"/>
            <w:shd w:val="clear" w:color="auto" w:fill="F3F4F6"/>
            <w:tcMar>
              <w:top w:w="70" w:type="dxa"/>
              <w:left w:w="90" w:type="dxa"/>
              <w:bottom w:w="70" w:type="dxa"/>
              <w:right w:w="90" w:type="dxa"/>
            </w:tcMar>
            <w:vAlign w:val="center"/>
          </w:tcPr>
          <w:p w14:paraId="6233D795" w14:textId="77777777" w:rsidR="00687D78" w:rsidRDefault="00000000" w:rsidP="009F1A11">
            <w:pPr>
              <w:spacing w:after="0" w:line="240" w:lineRule="auto"/>
              <w:jc w:val="both"/>
            </w:pPr>
            <w:r>
              <w:rPr>
                <w:color w:val="20242B"/>
                <w:sz w:val="15"/>
              </w:rPr>
              <w:t>Chi</w:t>
            </w:r>
          </w:p>
        </w:tc>
        <w:tc>
          <w:tcPr>
            <w:tcW w:w="2088" w:type="dxa"/>
            <w:shd w:val="clear" w:color="auto" w:fill="F3F4F6"/>
            <w:tcMar>
              <w:top w:w="70" w:type="dxa"/>
              <w:left w:w="90" w:type="dxa"/>
              <w:bottom w:w="70" w:type="dxa"/>
              <w:right w:w="90" w:type="dxa"/>
            </w:tcMar>
            <w:vAlign w:val="center"/>
          </w:tcPr>
          <w:p w14:paraId="79E25EFE" w14:textId="77777777" w:rsidR="00687D78" w:rsidRDefault="00000000" w:rsidP="009F1A11">
            <w:pPr>
              <w:spacing w:after="0" w:line="240" w:lineRule="auto"/>
              <w:jc w:val="both"/>
            </w:pPr>
            <w:r>
              <w:rPr>
                <w:color w:val="20242B"/>
                <w:sz w:val="15"/>
              </w:rPr>
              <w:t>Data &amp; Acoustic / Vocal Urgency</w:t>
            </w:r>
          </w:p>
        </w:tc>
        <w:tc>
          <w:tcPr>
            <w:tcW w:w="3096" w:type="dxa"/>
            <w:shd w:val="clear" w:color="auto" w:fill="F3F4F6"/>
            <w:tcMar>
              <w:top w:w="70" w:type="dxa"/>
              <w:left w:w="90" w:type="dxa"/>
              <w:bottom w:w="70" w:type="dxa"/>
              <w:right w:w="90" w:type="dxa"/>
            </w:tcMar>
            <w:vAlign w:val="center"/>
          </w:tcPr>
          <w:p w14:paraId="7C633DBE" w14:textId="77777777" w:rsidR="00687D78" w:rsidRDefault="00000000" w:rsidP="009F1A11">
            <w:pPr>
              <w:spacing w:after="0" w:line="240" w:lineRule="auto"/>
              <w:jc w:val="both"/>
            </w:pPr>
            <w:r>
              <w:rPr>
                <w:color w:val="20242B"/>
                <w:sz w:val="15"/>
              </w:rPr>
              <w:t>Noise data, pitch/prosody, eGeMAPS</w:t>
            </w:r>
          </w:p>
        </w:tc>
        <w:tc>
          <w:tcPr>
            <w:tcW w:w="3744" w:type="dxa"/>
            <w:shd w:val="clear" w:color="auto" w:fill="F3F4F6"/>
            <w:tcMar>
              <w:top w:w="70" w:type="dxa"/>
              <w:left w:w="90" w:type="dxa"/>
              <w:bottom w:w="70" w:type="dxa"/>
              <w:right w:w="90" w:type="dxa"/>
            </w:tcMar>
            <w:vAlign w:val="center"/>
          </w:tcPr>
          <w:p w14:paraId="06448B74" w14:textId="77777777" w:rsidR="00687D78" w:rsidRDefault="00000000" w:rsidP="009F1A11">
            <w:pPr>
              <w:spacing w:after="0" w:line="240" w:lineRule="auto"/>
              <w:jc w:val="both"/>
            </w:pPr>
            <w:r>
              <w:rPr>
                <w:color w:val="20242B"/>
                <w:sz w:val="15"/>
              </w:rPr>
              <w:t>Urgency data protocol, Branch B, WER/CER QA support, recording consent</w:t>
            </w:r>
          </w:p>
        </w:tc>
      </w:tr>
      <w:tr w:rsidR="00687D78" w14:paraId="2C3A13DD" w14:textId="77777777">
        <w:trPr>
          <w:cantSplit/>
          <w:jc w:val="center"/>
        </w:trPr>
        <w:tc>
          <w:tcPr>
            <w:tcW w:w="1152" w:type="dxa"/>
            <w:tcMar>
              <w:top w:w="70" w:type="dxa"/>
              <w:left w:w="90" w:type="dxa"/>
              <w:bottom w:w="70" w:type="dxa"/>
              <w:right w:w="90" w:type="dxa"/>
            </w:tcMar>
            <w:vAlign w:val="center"/>
          </w:tcPr>
          <w:p w14:paraId="2527DF86" w14:textId="77777777" w:rsidR="00687D78" w:rsidRDefault="00000000" w:rsidP="009F1A11">
            <w:pPr>
              <w:spacing w:after="0" w:line="240" w:lineRule="auto"/>
              <w:jc w:val="both"/>
            </w:pPr>
            <w:r>
              <w:rPr>
                <w:color w:val="20242B"/>
                <w:sz w:val="15"/>
              </w:rPr>
              <w:t>Trí</w:t>
            </w:r>
          </w:p>
        </w:tc>
        <w:tc>
          <w:tcPr>
            <w:tcW w:w="2088" w:type="dxa"/>
            <w:tcMar>
              <w:top w:w="70" w:type="dxa"/>
              <w:left w:w="90" w:type="dxa"/>
              <w:bottom w:w="70" w:type="dxa"/>
              <w:right w:w="90" w:type="dxa"/>
            </w:tcMar>
            <w:vAlign w:val="center"/>
          </w:tcPr>
          <w:p w14:paraId="05B6E2FD" w14:textId="77777777" w:rsidR="00687D78" w:rsidRDefault="00000000" w:rsidP="009F1A11">
            <w:pPr>
              <w:spacing w:after="0" w:line="240" w:lineRule="auto"/>
              <w:jc w:val="both"/>
            </w:pPr>
            <w:r>
              <w:rPr>
                <w:color w:val="20242B"/>
                <w:sz w:val="15"/>
              </w:rPr>
              <w:t>ML — NMT</w:t>
            </w:r>
          </w:p>
        </w:tc>
        <w:tc>
          <w:tcPr>
            <w:tcW w:w="3096" w:type="dxa"/>
            <w:tcMar>
              <w:top w:w="70" w:type="dxa"/>
              <w:left w:w="90" w:type="dxa"/>
              <w:bottom w:w="70" w:type="dxa"/>
              <w:right w:w="90" w:type="dxa"/>
            </w:tcMar>
            <w:vAlign w:val="center"/>
          </w:tcPr>
          <w:p w14:paraId="542EA614" w14:textId="77777777" w:rsidR="00687D78" w:rsidRDefault="00000000" w:rsidP="009F1A11">
            <w:pPr>
              <w:spacing w:after="0" w:line="240" w:lineRule="auto"/>
              <w:jc w:val="both"/>
            </w:pPr>
            <w:r>
              <w:rPr>
                <w:color w:val="20242B"/>
                <w:sz w:val="15"/>
              </w:rPr>
              <w:t>OPUS-MT/Marian, terminology constraints</w:t>
            </w:r>
          </w:p>
        </w:tc>
        <w:tc>
          <w:tcPr>
            <w:tcW w:w="3744" w:type="dxa"/>
            <w:tcMar>
              <w:top w:w="70" w:type="dxa"/>
              <w:left w:w="90" w:type="dxa"/>
              <w:bottom w:w="70" w:type="dxa"/>
              <w:right w:w="90" w:type="dxa"/>
            </w:tcMar>
            <w:vAlign w:val="center"/>
          </w:tcPr>
          <w:p w14:paraId="1CA62083" w14:textId="77777777" w:rsidR="00687D78" w:rsidRDefault="00000000" w:rsidP="009F1A11">
            <w:pPr>
              <w:spacing w:after="0" w:line="240" w:lineRule="auto"/>
              <w:jc w:val="both"/>
            </w:pPr>
            <w:r>
              <w:rPr>
                <w:color w:val="20242B"/>
                <w:sz w:val="15"/>
              </w:rPr>
              <w:t>Medical glossary, pivot NMT, negation/semantic safety check</w:t>
            </w:r>
          </w:p>
        </w:tc>
      </w:tr>
      <w:tr w:rsidR="00687D78" w14:paraId="7DB7BC49" w14:textId="77777777">
        <w:trPr>
          <w:cantSplit/>
          <w:jc w:val="center"/>
        </w:trPr>
        <w:tc>
          <w:tcPr>
            <w:tcW w:w="1152" w:type="dxa"/>
            <w:shd w:val="clear" w:color="auto" w:fill="F3F4F6"/>
            <w:tcMar>
              <w:top w:w="70" w:type="dxa"/>
              <w:left w:w="90" w:type="dxa"/>
              <w:bottom w:w="70" w:type="dxa"/>
              <w:right w:w="90" w:type="dxa"/>
            </w:tcMar>
            <w:vAlign w:val="center"/>
          </w:tcPr>
          <w:p w14:paraId="4B18C9B2" w14:textId="77777777" w:rsidR="00687D78" w:rsidRDefault="00000000" w:rsidP="009F1A11">
            <w:pPr>
              <w:spacing w:after="0" w:line="240" w:lineRule="auto"/>
              <w:jc w:val="both"/>
            </w:pPr>
            <w:r>
              <w:rPr>
                <w:color w:val="20242B"/>
                <w:sz w:val="15"/>
              </w:rPr>
              <w:t>Thịnh</w:t>
            </w:r>
          </w:p>
        </w:tc>
        <w:tc>
          <w:tcPr>
            <w:tcW w:w="2088" w:type="dxa"/>
            <w:shd w:val="clear" w:color="auto" w:fill="F3F4F6"/>
            <w:tcMar>
              <w:top w:w="70" w:type="dxa"/>
              <w:left w:w="90" w:type="dxa"/>
              <w:bottom w:w="70" w:type="dxa"/>
              <w:right w:w="90" w:type="dxa"/>
            </w:tcMar>
            <w:vAlign w:val="center"/>
          </w:tcPr>
          <w:p w14:paraId="10FE854A" w14:textId="77777777" w:rsidR="00687D78" w:rsidRDefault="00000000" w:rsidP="009F1A11">
            <w:pPr>
              <w:spacing w:after="0" w:line="240" w:lineRule="auto"/>
              <w:jc w:val="both"/>
            </w:pPr>
            <w:r>
              <w:rPr>
                <w:color w:val="20242B"/>
                <w:sz w:val="15"/>
              </w:rPr>
              <w:t>ML — ASR</w:t>
            </w:r>
          </w:p>
        </w:tc>
        <w:tc>
          <w:tcPr>
            <w:tcW w:w="3096" w:type="dxa"/>
            <w:shd w:val="clear" w:color="auto" w:fill="F3F4F6"/>
            <w:tcMar>
              <w:top w:w="70" w:type="dxa"/>
              <w:left w:w="90" w:type="dxa"/>
              <w:bottom w:w="70" w:type="dxa"/>
              <w:right w:w="90" w:type="dxa"/>
            </w:tcMar>
            <w:vAlign w:val="center"/>
          </w:tcPr>
          <w:p w14:paraId="0F4C1046" w14:textId="77777777" w:rsidR="00687D78" w:rsidRDefault="00000000" w:rsidP="009F1A11">
            <w:pPr>
              <w:spacing w:after="0" w:line="240" w:lineRule="auto"/>
              <w:jc w:val="both"/>
            </w:pPr>
            <w:r>
              <w:rPr>
                <w:color w:val="20242B"/>
                <w:sz w:val="15"/>
              </w:rPr>
              <w:t>Zipformer, INT8, noise augmentation</w:t>
            </w:r>
          </w:p>
        </w:tc>
        <w:tc>
          <w:tcPr>
            <w:tcW w:w="3744" w:type="dxa"/>
            <w:shd w:val="clear" w:color="auto" w:fill="F3F4F6"/>
            <w:tcMar>
              <w:top w:w="70" w:type="dxa"/>
              <w:left w:w="90" w:type="dxa"/>
              <w:bottom w:w="70" w:type="dxa"/>
              <w:right w:w="90" w:type="dxa"/>
            </w:tcMar>
            <w:vAlign w:val="center"/>
          </w:tcPr>
          <w:p w14:paraId="7418FD3B" w14:textId="77777777" w:rsidR="00687D78" w:rsidRDefault="00000000" w:rsidP="009F1A11">
            <w:pPr>
              <w:spacing w:after="0" w:line="240" w:lineRule="auto"/>
              <w:jc w:val="both"/>
            </w:pPr>
            <w:r>
              <w:rPr>
                <w:color w:val="20242B"/>
                <w:sz w:val="15"/>
              </w:rPr>
              <w:t>VI/KO ASR, WER/CER, robustness, ASR quality gate</w:t>
            </w:r>
          </w:p>
        </w:tc>
      </w:tr>
      <w:tr w:rsidR="00687D78" w14:paraId="267CFEFB" w14:textId="77777777">
        <w:trPr>
          <w:cantSplit/>
          <w:jc w:val="center"/>
        </w:trPr>
        <w:tc>
          <w:tcPr>
            <w:tcW w:w="1152" w:type="dxa"/>
            <w:tcMar>
              <w:top w:w="70" w:type="dxa"/>
              <w:left w:w="90" w:type="dxa"/>
              <w:bottom w:w="70" w:type="dxa"/>
              <w:right w:w="90" w:type="dxa"/>
            </w:tcMar>
            <w:vAlign w:val="center"/>
          </w:tcPr>
          <w:p w14:paraId="0CBF4677" w14:textId="77777777" w:rsidR="00687D78" w:rsidRDefault="00000000" w:rsidP="009F1A11">
            <w:pPr>
              <w:spacing w:after="0" w:line="240" w:lineRule="auto"/>
              <w:jc w:val="both"/>
            </w:pPr>
            <w:r>
              <w:rPr>
                <w:color w:val="20242B"/>
                <w:sz w:val="15"/>
              </w:rPr>
              <w:t>Tân</w:t>
            </w:r>
          </w:p>
        </w:tc>
        <w:tc>
          <w:tcPr>
            <w:tcW w:w="2088" w:type="dxa"/>
            <w:tcMar>
              <w:top w:w="70" w:type="dxa"/>
              <w:left w:w="90" w:type="dxa"/>
              <w:bottom w:w="70" w:type="dxa"/>
              <w:right w:w="90" w:type="dxa"/>
            </w:tcMar>
            <w:vAlign w:val="center"/>
          </w:tcPr>
          <w:p w14:paraId="20FF0625" w14:textId="77777777" w:rsidR="00687D78" w:rsidRDefault="00000000" w:rsidP="009F1A11">
            <w:pPr>
              <w:spacing w:after="0" w:line="240" w:lineRule="auto"/>
              <w:jc w:val="both"/>
            </w:pPr>
            <w:r>
              <w:rPr>
                <w:color w:val="20242B"/>
                <w:sz w:val="15"/>
              </w:rPr>
              <w:t>ML — TTS</w:t>
            </w:r>
          </w:p>
        </w:tc>
        <w:tc>
          <w:tcPr>
            <w:tcW w:w="3096" w:type="dxa"/>
            <w:tcMar>
              <w:top w:w="70" w:type="dxa"/>
              <w:left w:w="90" w:type="dxa"/>
              <w:bottom w:w="70" w:type="dxa"/>
              <w:right w:w="90" w:type="dxa"/>
            </w:tcMar>
            <w:vAlign w:val="center"/>
          </w:tcPr>
          <w:p w14:paraId="729B74C8" w14:textId="77777777" w:rsidR="00687D78" w:rsidRDefault="00000000" w:rsidP="009F1A11">
            <w:pPr>
              <w:spacing w:after="0" w:line="240" w:lineRule="auto"/>
              <w:jc w:val="both"/>
            </w:pPr>
            <w:r>
              <w:rPr>
                <w:color w:val="20242B"/>
                <w:sz w:val="15"/>
              </w:rPr>
              <w:t>Piper/MeloTTS, local synthesis</w:t>
            </w:r>
          </w:p>
        </w:tc>
        <w:tc>
          <w:tcPr>
            <w:tcW w:w="3744" w:type="dxa"/>
            <w:tcMar>
              <w:top w:w="70" w:type="dxa"/>
              <w:left w:w="90" w:type="dxa"/>
              <w:bottom w:w="70" w:type="dxa"/>
              <w:right w:w="90" w:type="dxa"/>
            </w:tcMar>
            <w:vAlign w:val="center"/>
          </w:tcPr>
          <w:p w14:paraId="50DC1777" w14:textId="77777777" w:rsidR="00687D78" w:rsidRDefault="00000000" w:rsidP="009F1A11">
            <w:pPr>
              <w:spacing w:after="0" w:line="240" w:lineRule="auto"/>
              <w:jc w:val="both"/>
            </w:pPr>
            <w:r>
              <w:rPr>
                <w:color w:val="20242B"/>
                <w:sz w:val="15"/>
              </w:rPr>
              <w:t>TTS integration, fallback output, voice/runtime license pinning</w:t>
            </w:r>
          </w:p>
        </w:tc>
      </w:tr>
      <w:tr w:rsidR="00687D78" w14:paraId="61A0D184" w14:textId="77777777">
        <w:trPr>
          <w:cantSplit/>
          <w:jc w:val="center"/>
        </w:trPr>
        <w:tc>
          <w:tcPr>
            <w:tcW w:w="1152" w:type="dxa"/>
            <w:shd w:val="clear" w:color="auto" w:fill="F3F4F6"/>
            <w:tcMar>
              <w:top w:w="70" w:type="dxa"/>
              <w:left w:w="90" w:type="dxa"/>
              <w:bottom w:w="70" w:type="dxa"/>
              <w:right w:w="90" w:type="dxa"/>
            </w:tcMar>
            <w:vAlign w:val="center"/>
          </w:tcPr>
          <w:p w14:paraId="244EB95A" w14:textId="77777777" w:rsidR="00687D78" w:rsidRDefault="00000000" w:rsidP="009F1A11">
            <w:pPr>
              <w:spacing w:after="0" w:line="240" w:lineRule="auto"/>
              <w:jc w:val="both"/>
            </w:pPr>
            <w:r>
              <w:rPr>
                <w:color w:val="20242B"/>
                <w:sz w:val="15"/>
              </w:rPr>
              <w:t>Bảo</w:t>
            </w:r>
          </w:p>
        </w:tc>
        <w:tc>
          <w:tcPr>
            <w:tcW w:w="2088" w:type="dxa"/>
            <w:shd w:val="clear" w:color="auto" w:fill="F3F4F6"/>
            <w:tcMar>
              <w:top w:w="70" w:type="dxa"/>
              <w:left w:w="90" w:type="dxa"/>
              <w:bottom w:w="70" w:type="dxa"/>
              <w:right w:w="90" w:type="dxa"/>
            </w:tcMar>
            <w:vAlign w:val="center"/>
          </w:tcPr>
          <w:p w14:paraId="7B29872F" w14:textId="77777777" w:rsidR="00687D78" w:rsidRDefault="00000000" w:rsidP="009F1A11">
            <w:pPr>
              <w:spacing w:after="0" w:line="240" w:lineRule="auto"/>
              <w:jc w:val="both"/>
            </w:pPr>
            <w:r>
              <w:rPr>
                <w:color w:val="20242B"/>
                <w:sz w:val="15"/>
              </w:rPr>
              <w:t>Deployment / Provisioning</w:t>
            </w:r>
          </w:p>
        </w:tc>
        <w:tc>
          <w:tcPr>
            <w:tcW w:w="3096" w:type="dxa"/>
            <w:shd w:val="clear" w:color="auto" w:fill="F3F4F6"/>
            <w:tcMar>
              <w:top w:w="70" w:type="dxa"/>
              <w:left w:w="90" w:type="dxa"/>
              <w:bottom w:w="70" w:type="dxa"/>
              <w:right w:w="90" w:type="dxa"/>
            </w:tcMar>
            <w:vAlign w:val="center"/>
          </w:tcPr>
          <w:p w14:paraId="03341FF2" w14:textId="77777777" w:rsidR="00687D78" w:rsidRDefault="00000000" w:rsidP="009F1A11">
            <w:pPr>
              <w:spacing w:after="0" w:line="240" w:lineRule="auto"/>
              <w:jc w:val="both"/>
            </w:pPr>
            <w:r>
              <w:rPr>
                <w:color w:val="20242B"/>
                <w:sz w:val="15"/>
              </w:rPr>
              <w:t>Device config, logging, offline runtime</w:t>
            </w:r>
          </w:p>
        </w:tc>
        <w:tc>
          <w:tcPr>
            <w:tcW w:w="3744" w:type="dxa"/>
            <w:shd w:val="clear" w:color="auto" w:fill="F3F4F6"/>
            <w:tcMar>
              <w:top w:w="70" w:type="dxa"/>
              <w:left w:w="90" w:type="dxa"/>
              <w:bottom w:w="70" w:type="dxa"/>
              <w:right w:w="90" w:type="dxa"/>
            </w:tcMar>
            <w:vAlign w:val="center"/>
          </w:tcPr>
          <w:p w14:paraId="01BA42C9" w14:textId="77777777" w:rsidR="00687D78" w:rsidRDefault="00000000" w:rsidP="009F1A11">
            <w:pPr>
              <w:spacing w:after="0" w:line="240" w:lineRule="auto"/>
              <w:jc w:val="both"/>
            </w:pPr>
            <w:r>
              <w:rPr>
                <w:color w:val="20242B"/>
                <w:sz w:val="15"/>
              </w:rPr>
              <w:t>Session state, watchdog, local logs, offline verification</w:t>
            </w:r>
          </w:p>
        </w:tc>
      </w:tr>
    </w:tbl>
    <w:p w14:paraId="7192A424" w14:textId="77777777" w:rsidR="00687D78" w:rsidRDefault="00687D78" w:rsidP="009F1A11">
      <w:pPr>
        <w:spacing w:after="0"/>
        <w:jc w:val="both"/>
      </w:pPr>
    </w:p>
    <w:p w14:paraId="21AFE08E" w14:textId="77777777" w:rsidR="00687D78" w:rsidRDefault="00000000" w:rsidP="009F1A11">
      <w:pPr>
        <w:spacing w:after="80" w:line="259" w:lineRule="auto"/>
        <w:jc w:val="both"/>
      </w:pPr>
      <w:r>
        <w:rPr>
          <w:color w:val="20242B"/>
        </w:rPr>
        <w:t>These are project responsibilities, not claims of professional clinical, legal, or regulatory expertise. External clinical/interpreter and regulatory review remains a post-challenge dependency.</w:t>
      </w:r>
    </w:p>
    <w:p w14:paraId="73467B94" w14:textId="77777777" w:rsidR="00687D78" w:rsidRDefault="00000000" w:rsidP="009F1A11">
      <w:pPr>
        <w:keepNext/>
        <w:spacing w:before="100" w:after="60"/>
        <w:jc w:val="both"/>
      </w:pPr>
      <w:r>
        <w:rPr>
          <w:b/>
          <w:color w:val="00B4D8"/>
          <w:sz w:val="22"/>
        </w:rPr>
        <w:t>7.2  Six-Week Execution Plan</w:t>
      </w:r>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Look w:val="04A0" w:firstRow="1" w:lastRow="0" w:firstColumn="1" w:lastColumn="0" w:noHBand="0" w:noVBand="1"/>
      </w:tblPr>
      <w:tblGrid>
        <w:gridCol w:w="720"/>
        <w:gridCol w:w="1944"/>
        <w:gridCol w:w="3312"/>
        <w:gridCol w:w="2088"/>
        <w:gridCol w:w="2016"/>
      </w:tblGrid>
      <w:tr w:rsidR="00687D78" w14:paraId="41C249CF" w14:textId="77777777">
        <w:trPr>
          <w:cantSplit/>
          <w:tblHeader/>
          <w:jc w:val="center"/>
        </w:trPr>
        <w:tc>
          <w:tcPr>
            <w:tcW w:w="720" w:type="dxa"/>
            <w:shd w:val="clear" w:color="auto" w:fill="0A2357"/>
            <w:tcMar>
              <w:top w:w="70" w:type="dxa"/>
              <w:left w:w="90" w:type="dxa"/>
              <w:bottom w:w="70" w:type="dxa"/>
              <w:right w:w="90" w:type="dxa"/>
            </w:tcMar>
            <w:vAlign w:val="center"/>
          </w:tcPr>
          <w:p w14:paraId="71FFCE5B" w14:textId="77777777" w:rsidR="00687D78" w:rsidRDefault="00000000" w:rsidP="009F1A11">
            <w:pPr>
              <w:spacing w:after="0" w:line="240" w:lineRule="auto"/>
              <w:jc w:val="both"/>
            </w:pPr>
            <w:r>
              <w:rPr>
                <w:b/>
                <w:color w:val="FFFFFF"/>
                <w:sz w:val="15"/>
              </w:rPr>
              <w:t>Week</w:t>
            </w:r>
          </w:p>
        </w:tc>
        <w:tc>
          <w:tcPr>
            <w:tcW w:w="1944" w:type="dxa"/>
            <w:shd w:val="clear" w:color="auto" w:fill="0A2357"/>
            <w:tcMar>
              <w:top w:w="70" w:type="dxa"/>
              <w:left w:w="90" w:type="dxa"/>
              <w:bottom w:w="70" w:type="dxa"/>
              <w:right w:w="90" w:type="dxa"/>
            </w:tcMar>
            <w:vAlign w:val="center"/>
          </w:tcPr>
          <w:p w14:paraId="7D9C60FB" w14:textId="77777777" w:rsidR="00687D78" w:rsidRDefault="00000000" w:rsidP="009F1A11">
            <w:pPr>
              <w:spacing w:after="0" w:line="240" w:lineRule="auto"/>
              <w:jc w:val="both"/>
            </w:pPr>
            <w:r>
              <w:rPr>
                <w:b/>
                <w:color w:val="FFFFFF"/>
                <w:sz w:val="15"/>
              </w:rPr>
              <w:t>Deliverable</w:t>
            </w:r>
          </w:p>
        </w:tc>
        <w:tc>
          <w:tcPr>
            <w:tcW w:w="3312" w:type="dxa"/>
            <w:shd w:val="clear" w:color="auto" w:fill="0A2357"/>
            <w:tcMar>
              <w:top w:w="70" w:type="dxa"/>
              <w:left w:w="90" w:type="dxa"/>
              <w:bottom w:w="70" w:type="dxa"/>
              <w:right w:w="90" w:type="dxa"/>
            </w:tcMar>
            <w:vAlign w:val="center"/>
          </w:tcPr>
          <w:p w14:paraId="73417AFC" w14:textId="77777777" w:rsidR="00687D78" w:rsidRDefault="00000000" w:rsidP="009F1A11">
            <w:pPr>
              <w:spacing w:after="0" w:line="240" w:lineRule="auto"/>
              <w:jc w:val="both"/>
            </w:pPr>
            <w:r>
              <w:rPr>
                <w:b/>
                <w:color w:val="FFFFFF"/>
                <w:sz w:val="15"/>
              </w:rPr>
              <w:t>Measurable Milestone</w:t>
            </w:r>
          </w:p>
        </w:tc>
        <w:tc>
          <w:tcPr>
            <w:tcW w:w="2088" w:type="dxa"/>
            <w:shd w:val="clear" w:color="auto" w:fill="0A2357"/>
            <w:tcMar>
              <w:top w:w="70" w:type="dxa"/>
              <w:left w:w="90" w:type="dxa"/>
              <w:bottom w:w="70" w:type="dxa"/>
              <w:right w:w="90" w:type="dxa"/>
            </w:tcMar>
            <w:vAlign w:val="center"/>
          </w:tcPr>
          <w:p w14:paraId="321814DA" w14:textId="77777777" w:rsidR="00687D78" w:rsidRDefault="00000000" w:rsidP="009F1A11">
            <w:pPr>
              <w:spacing w:after="0" w:line="240" w:lineRule="auto"/>
              <w:jc w:val="both"/>
            </w:pPr>
            <w:r>
              <w:rPr>
                <w:b/>
                <w:color w:val="FFFFFF"/>
                <w:sz w:val="15"/>
              </w:rPr>
              <w:t>Dependency / Risk</w:t>
            </w:r>
          </w:p>
        </w:tc>
        <w:tc>
          <w:tcPr>
            <w:tcW w:w="2016" w:type="dxa"/>
            <w:shd w:val="clear" w:color="auto" w:fill="0A2357"/>
            <w:tcMar>
              <w:top w:w="70" w:type="dxa"/>
              <w:left w:w="90" w:type="dxa"/>
              <w:bottom w:w="70" w:type="dxa"/>
              <w:right w:w="90" w:type="dxa"/>
            </w:tcMar>
            <w:vAlign w:val="center"/>
          </w:tcPr>
          <w:p w14:paraId="60E4BA0C" w14:textId="77777777" w:rsidR="00687D78" w:rsidRDefault="00000000" w:rsidP="009F1A11">
            <w:pPr>
              <w:spacing w:after="0" w:line="240" w:lineRule="auto"/>
              <w:jc w:val="both"/>
            </w:pPr>
            <w:r>
              <w:rPr>
                <w:b/>
                <w:color w:val="FFFFFF"/>
                <w:sz w:val="15"/>
              </w:rPr>
              <w:t>Fallback</w:t>
            </w:r>
          </w:p>
        </w:tc>
      </w:tr>
      <w:tr w:rsidR="00687D78" w14:paraId="3B71D1D2" w14:textId="77777777">
        <w:trPr>
          <w:cantSplit/>
          <w:jc w:val="center"/>
        </w:trPr>
        <w:tc>
          <w:tcPr>
            <w:tcW w:w="720" w:type="dxa"/>
            <w:tcMar>
              <w:top w:w="70" w:type="dxa"/>
              <w:left w:w="90" w:type="dxa"/>
              <w:bottom w:w="70" w:type="dxa"/>
              <w:right w:w="90" w:type="dxa"/>
            </w:tcMar>
            <w:vAlign w:val="center"/>
          </w:tcPr>
          <w:p w14:paraId="55964FCE" w14:textId="77777777" w:rsidR="00687D78" w:rsidRDefault="00000000" w:rsidP="009F1A11">
            <w:pPr>
              <w:spacing w:after="0" w:line="240" w:lineRule="auto"/>
              <w:jc w:val="both"/>
            </w:pPr>
            <w:r>
              <w:rPr>
                <w:color w:val="20242B"/>
                <w:sz w:val="15"/>
              </w:rPr>
              <w:t>1</w:t>
            </w:r>
          </w:p>
        </w:tc>
        <w:tc>
          <w:tcPr>
            <w:tcW w:w="1944" w:type="dxa"/>
            <w:tcMar>
              <w:top w:w="70" w:type="dxa"/>
              <w:left w:w="90" w:type="dxa"/>
              <w:bottom w:w="70" w:type="dxa"/>
              <w:right w:w="90" w:type="dxa"/>
            </w:tcMar>
            <w:vAlign w:val="center"/>
          </w:tcPr>
          <w:p w14:paraId="0280883A" w14:textId="77777777" w:rsidR="00687D78" w:rsidRDefault="00000000" w:rsidP="009F1A11">
            <w:pPr>
              <w:spacing w:after="0" w:line="240" w:lineRule="auto"/>
              <w:jc w:val="both"/>
            </w:pPr>
            <w:r>
              <w:rPr>
                <w:color w:val="20242B"/>
                <w:sz w:val="15"/>
              </w:rPr>
              <w:t>Baseline + asset freeze</w:t>
            </w:r>
          </w:p>
        </w:tc>
        <w:tc>
          <w:tcPr>
            <w:tcW w:w="3312" w:type="dxa"/>
            <w:tcMar>
              <w:top w:w="70" w:type="dxa"/>
              <w:left w:w="90" w:type="dxa"/>
              <w:bottom w:w="70" w:type="dxa"/>
              <w:right w:w="90" w:type="dxa"/>
            </w:tcMar>
            <w:vAlign w:val="center"/>
          </w:tcPr>
          <w:p w14:paraId="17F6CC40" w14:textId="77777777" w:rsidR="00687D78" w:rsidRDefault="00000000" w:rsidP="009F1A11">
            <w:pPr>
              <w:spacing w:after="0" w:line="240" w:lineRule="auto"/>
              <w:jc w:val="both"/>
            </w:pPr>
            <w:r>
              <w:rPr>
                <w:color w:val="20242B"/>
                <w:sz w:val="15"/>
              </w:rPr>
              <w:t>Run ASR baseline; pin exact checkpoints/licenses; test QNN conversion on target candidates</w:t>
            </w:r>
          </w:p>
        </w:tc>
        <w:tc>
          <w:tcPr>
            <w:tcW w:w="2088" w:type="dxa"/>
            <w:tcMar>
              <w:top w:w="70" w:type="dxa"/>
              <w:left w:w="90" w:type="dxa"/>
              <w:bottom w:w="70" w:type="dxa"/>
              <w:right w:w="90" w:type="dxa"/>
            </w:tcMar>
            <w:vAlign w:val="center"/>
          </w:tcPr>
          <w:p w14:paraId="7206690C" w14:textId="77777777" w:rsidR="00687D78" w:rsidRDefault="00000000" w:rsidP="009F1A11">
            <w:pPr>
              <w:spacing w:after="0" w:line="240" w:lineRule="auto"/>
              <w:jc w:val="both"/>
            </w:pPr>
            <w:r>
              <w:rPr>
                <w:color w:val="20242B"/>
                <w:sz w:val="15"/>
              </w:rPr>
              <w:t>Checkpoint availability / QNN operator coverage</w:t>
            </w:r>
          </w:p>
        </w:tc>
        <w:tc>
          <w:tcPr>
            <w:tcW w:w="2016" w:type="dxa"/>
            <w:tcMar>
              <w:top w:w="70" w:type="dxa"/>
              <w:left w:w="90" w:type="dxa"/>
              <w:bottom w:w="70" w:type="dxa"/>
              <w:right w:w="90" w:type="dxa"/>
            </w:tcMar>
            <w:vAlign w:val="center"/>
          </w:tcPr>
          <w:p w14:paraId="7AF8F23C" w14:textId="77777777" w:rsidR="00687D78" w:rsidRDefault="00000000" w:rsidP="009F1A11">
            <w:pPr>
              <w:spacing w:after="0" w:line="240" w:lineRule="auto"/>
              <w:jc w:val="both"/>
            </w:pPr>
            <w:r>
              <w:rPr>
                <w:color w:val="20242B"/>
                <w:sz w:val="15"/>
              </w:rPr>
              <w:t>CPU/XNNPACK baseline; replace incompatible asset</w:t>
            </w:r>
          </w:p>
        </w:tc>
      </w:tr>
      <w:tr w:rsidR="00687D78" w14:paraId="06DAC570" w14:textId="77777777">
        <w:trPr>
          <w:cantSplit/>
          <w:jc w:val="center"/>
        </w:trPr>
        <w:tc>
          <w:tcPr>
            <w:tcW w:w="720" w:type="dxa"/>
            <w:shd w:val="clear" w:color="auto" w:fill="F3F4F6"/>
            <w:tcMar>
              <w:top w:w="70" w:type="dxa"/>
              <w:left w:w="90" w:type="dxa"/>
              <w:bottom w:w="70" w:type="dxa"/>
              <w:right w:w="90" w:type="dxa"/>
            </w:tcMar>
            <w:vAlign w:val="center"/>
          </w:tcPr>
          <w:p w14:paraId="188B4008" w14:textId="77777777" w:rsidR="00687D78" w:rsidRDefault="00000000" w:rsidP="009F1A11">
            <w:pPr>
              <w:spacing w:after="0" w:line="240" w:lineRule="auto"/>
              <w:jc w:val="both"/>
            </w:pPr>
            <w:r>
              <w:rPr>
                <w:color w:val="20242B"/>
                <w:sz w:val="15"/>
              </w:rPr>
              <w:t>2</w:t>
            </w:r>
          </w:p>
        </w:tc>
        <w:tc>
          <w:tcPr>
            <w:tcW w:w="1944" w:type="dxa"/>
            <w:shd w:val="clear" w:color="auto" w:fill="F3F4F6"/>
            <w:tcMar>
              <w:top w:w="70" w:type="dxa"/>
              <w:left w:w="90" w:type="dxa"/>
              <w:bottom w:w="70" w:type="dxa"/>
              <w:right w:w="90" w:type="dxa"/>
            </w:tcMar>
            <w:vAlign w:val="center"/>
          </w:tcPr>
          <w:p w14:paraId="3124251C" w14:textId="77777777" w:rsidR="00687D78" w:rsidRDefault="00000000" w:rsidP="009F1A11">
            <w:pPr>
              <w:spacing w:after="0" w:line="240" w:lineRule="auto"/>
              <w:jc w:val="both"/>
            </w:pPr>
            <w:r>
              <w:rPr>
                <w:color w:val="20242B"/>
                <w:sz w:val="15"/>
              </w:rPr>
              <w:t>Acoustic/data pipeline</w:t>
            </w:r>
          </w:p>
        </w:tc>
        <w:tc>
          <w:tcPr>
            <w:tcW w:w="3312" w:type="dxa"/>
            <w:shd w:val="clear" w:color="auto" w:fill="F3F4F6"/>
            <w:tcMar>
              <w:top w:w="70" w:type="dxa"/>
              <w:left w:w="90" w:type="dxa"/>
              <w:bottom w:w="70" w:type="dxa"/>
              <w:right w:w="90" w:type="dxa"/>
            </w:tcMar>
            <w:vAlign w:val="center"/>
          </w:tcPr>
          <w:p w14:paraId="52B07179" w14:textId="77777777" w:rsidR="00687D78" w:rsidRDefault="00000000" w:rsidP="009F1A11">
            <w:pPr>
              <w:spacing w:after="0" w:line="240" w:lineRule="auto"/>
              <w:jc w:val="both"/>
            </w:pPr>
            <w:r>
              <w:rPr>
                <w:color w:val="20242B"/>
                <w:sz w:val="15"/>
              </w:rPr>
              <w:t>Reproducible SNR mixer; VAD endpoints; first speaker-disjoint urgency data</w:t>
            </w:r>
          </w:p>
        </w:tc>
        <w:tc>
          <w:tcPr>
            <w:tcW w:w="2088" w:type="dxa"/>
            <w:shd w:val="clear" w:color="auto" w:fill="F3F4F6"/>
            <w:tcMar>
              <w:top w:w="70" w:type="dxa"/>
              <w:left w:w="90" w:type="dxa"/>
              <w:bottom w:w="70" w:type="dxa"/>
              <w:right w:w="90" w:type="dxa"/>
            </w:tcMar>
            <w:vAlign w:val="center"/>
          </w:tcPr>
          <w:p w14:paraId="55FE01AD" w14:textId="77777777" w:rsidR="00687D78" w:rsidRDefault="00000000" w:rsidP="009F1A11">
            <w:pPr>
              <w:spacing w:after="0" w:line="240" w:lineRule="auto"/>
              <w:jc w:val="both"/>
            </w:pPr>
            <w:r>
              <w:rPr>
                <w:color w:val="20242B"/>
                <w:sz w:val="15"/>
              </w:rPr>
              <w:t>Insufficient speaker diversity</w:t>
            </w:r>
          </w:p>
        </w:tc>
        <w:tc>
          <w:tcPr>
            <w:tcW w:w="2016" w:type="dxa"/>
            <w:shd w:val="clear" w:color="auto" w:fill="F3F4F6"/>
            <w:tcMar>
              <w:top w:w="70" w:type="dxa"/>
              <w:left w:w="90" w:type="dxa"/>
              <w:bottom w:w="70" w:type="dxa"/>
              <w:right w:w="90" w:type="dxa"/>
            </w:tcMar>
            <w:vAlign w:val="center"/>
          </w:tcPr>
          <w:p w14:paraId="0C933812" w14:textId="77777777" w:rsidR="00687D78" w:rsidRDefault="00000000" w:rsidP="009F1A11">
            <w:pPr>
              <w:spacing w:after="0" w:line="240" w:lineRule="auto"/>
              <w:jc w:val="both"/>
            </w:pPr>
            <w:r>
              <w:rPr>
                <w:color w:val="20242B"/>
                <w:sz w:val="15"/>
              </w:rPr>
              <w:t>Keep urgency experimental / widen UNKNOWN</w:t>
            </w:r>
          </w:p>
        </w:tc>
      </w:tr>
      <w:tr w:rsidR="00687D78" w:rsidRPr="009F1A11" w14:paraId="12B2E5BF" w14:textId="77777777">
        <w:trPr>
          <w:cantSplit/>
          <w:jc w:val="center"/>
        </w:trPr>
        <w:tc>
          <w:tcPr>
            <w:tcW w:w="720" w:type="dxa"/>
            <w:tcMar>
              <w:top w:w="70" w:type="dxa"/>
              <w:left w:w="90" w:type="dxa"/>
              <w:bottom w:w="70" w:type="dxa"/>
              <w:right w:w="90" w:type="dxa"/>
            </w:tcMar>
            <w:vAlign w:val="center"/>
          </w:tcPr>
          <w:p w14:paraId="11D50453" w14:textId="77777777" w:rsidR="00687D78" w:rsidRDefault="00000000" w:rsidP="009F1A11">
            <w:pPr>
              <w:spacing w:after="0" w:line="240" w:lineRule="auto"/>
              <w:jc w:val="both"/>
            </w:pPr>
            <w:r>
              <w:rPr>
                <w:color w:val="20242B"/>
                <w:sz w:val="15"/>
              </w:rPr>
              <w:t>3</w:t>
            </w:r>
          </w:p>
        </w:tc>
        <w:tc>
          <w:tcPr>
            <w:tcW w:w="1944" w:type="dxa"/>
            <w:tcMar>
              <w:top w:w="70" w:type="dxa"/>
              <w:left w:w="90" w:type="dxa"/>
              <w:bottom w:w="70" w:type="dxa"/>
              <w:right w:w="90" w:type="dxa"/>
            </w:tcMar>
            <w:vAlign w:val="center"/>
          </w:tcPr>
          <w:p w14:paraId="3413A531" w14:textId="77777777" w:rsidR="00687D78" w:rsidRDefault="00000000" w:rsidP="009F1A11">
            <w:pPr>
              <w:spacing w:after="0" w:line="240" w:lineRule="auto"/>
              <w:jc w:val="both"/>
            </w:pPr>
            <w:r>
              <w:rPr>
                <w:color w:val="20242B"/>
                <w:sz w:val="15"/>
              </w:rPr>
              <w:t>NMT + semantic safety</w:t>
            </w:r>
          </w:p>
        </w:tc>
        <w:tc>
          <w:tcPr>
            <w:tcW w:w="3312" w:type="dxa"/>
            <w:tcMar>
              <w:top w:w="70" w:type="dxa"/>
              <w:left w:w="90" w:type="dxa"/>
              <w:bottom w:w="70" w:type="dxa"/>
              <w:right w:w="90" w:type="dxa"/>
            </w:tcMar>
            <w:vAlign w:val="center"/>
          </w:tcPr>
          <w:p w14:paraId="70B515C0" w14:textId="77777777" w:rsidR="00687D78" w:rsidRDefault="00000000" w:rsidP="009F1A11">
            <w:pPr>
              <w:spacing w:after="0" w:line="240" w:lineRule="auto"/>
              <w:jc w:val="both"/>
            </w:pPr>
            <w:r>
              <w:rPr>
                <w:color w:val="20242B"/>
                <w:sz w:val="15"/>
              </w:rPr>
              <w:t>Pivot NMT + glossary + negation/dose/drug/allergy/symptom checker</w:t>
            </w:r>
          </w:p>
        </w:tc>
        <w:tc>
          <w:tcPr>
            <w:tcW w:w="2088" w:type="dxa"/>
            <w:tcMar>
              <w:top w:w="70" w:type="dxa"/>
              <w:left w:w="90" w:type="dxa"/>
              <w:bottom w:w="70" w:type="dxa"/>
              <w:right w:w="90" w:type="dxa"/>
            </w:tcMar>
            <w:vAlign w:val="center"/>
          </w:tcPr>
          <w:p w14:paraId="6E10557E" w14:textId="77777777" w:rsidR="00687D78" w:rsidRDefault="00000000" w:rsidP="009F1A11">
            <w:pPr>
              <w:spacing w:after="0" w:line="240" w:lineRule="auto"/>
              <w:jc w:val="both"/>
            </w:pPr>
            <w:r>
              <w:rPr>
                <w:color w:val="20242B"/>
                <w:sz w:val="15"/>
              </w:rPr>
              <w:t>Pivot quality / terminology mismatch</w:t>
            </w:r>
          </w:p>
        </w:tc>
        <w:tc>
          <w:tcPr>
            <w:tcW w:w="2016" w:type="dxa"/>
            <w:tcMar>
              <w:top w:w="70" w:type="dxa"/>
              <w:left w:w="90" w:type="dxa"/>
              <w:bottom w:w="70" w:type="dxa"/>
              <w:right w:w="90" w:type="dxa"/>
            </w:tcMar>
            <w:vAlign w:val="center"/>
          </w:tcPr>
          <w:p w14:paraId="03ACAE99" w14:textId="77777777" w:rsidR="00687D78" w:rsidRPr="009F1A11" w:rsidRDefault="00000000" w:rsidP="009F1A11">
            <w:pPr>
              <w:spacing w:after="0" w:line="240" w:lineRule="auto"/>
              <w:jc w:val="both"/>
              <w:rPr>
                <w:lang w:val="fr-FR"/>
              </w:rPr>
            </w:pPr>
            <w:r w:rsidRPr="009F1A11">
              <w:rPr>
                <w:color w:val="20242B"/>
                <w:sz w:val="15"/>
                <w:lang w:val="fr-FR"/>
              </w:rPr>
              <w:t>Restrict phrase classes; require confirmation</w:t>
            </w:r>
          </w:p>
        </w:tc>
      </w:tr>
      <w:tr w:rsidR="00687D78" w14:paraId="3C00A730" w14:textId="77777777">
        <w:trPr>
          <w:cantSplit/>
          <w:jc w:val="center"/>
        </w:trPr>
        <w:tc>
          <w:tcPr>
            <w:tcW w:w="720" w:type="dxa"/>
            <w:shd w:val="clear" w:color="auto" w:fill="F3F4F6"/>
            <w:tcMar>
              <w:top w:w="70" w:type="dxa"/>
              <w:left w:w="90" w:type="dxa"/>
              <w:bottom w:w="70" w:type="dxa"/>
              <w:right w:w="90" w:type="dxa"/>
            </w:tcMar>
            <w:vAlign w:val="center"/>
          </w:tcPr>
          <w:p w14:paraId="742492C5" w14:textId="77777777" w:rsidR="00687D78" w:rsidRDefault="00000000" w:rsidP="009F1A11">
            <w:pPr>
              <w:spacing w:after="0" w:line="240" w:lineRule="auto"/>
              <w:jc w:val="both"/>
            </w:pPr>
            <w:r>
              <w:rPr>
                <w:color w:val="20242B"/>
                <w:sz w:val="15"/>
              </w:rPr>
              <w:t>4</w:t>
            </w:r>
          </w:p>
        </w:tc>
        <w:tc>
          <w:tcPr>
            <w:tcW w:w="1944" w:type="dxa"/>
            <w:shd w:val="clear" w:color="auto" w:fill="F3F4F6"/>
            <w:tcMar>
              <w:top w:w="70" w:type="dxa"/>
              <w:left w:w="90" w:type="dxa"/>
              <w:bottom w:w="70" w:type="dxa"/>
              <w:right w:w="90" w:type="dxa"/>
            </w:tcMar>
            <w:vAlign w:val="center"/>
          </w:tcPr>
          <w:p w14:paraId="3A1F8D39" w14:textId="77777777" w:rsidR="00687D78" w:rsidRDefault="00000000" w:rsidP="009F1A11">
            <w:pPr>
              <w:spacing w:after="0" w:line="240" w:lineRule="auto"/>
              <w:jc w:val="both"/>
            </w:pPr>
            <w:r>
              <w:rPr>
                <w:color w:val="20242B"/>
                <w:sz w:val="15"/>
              </w:rPr>
              <w:t>Urgency + Fusion</w:t>
            </w:r>
          </w:p>
        </w:tc>
        <w:tc>
          <w:tcPr>
            <w:tcW w:w="3312" w:type="dxa"/>
            <w:shd w:val="clear" w:color="auto" w:fill="F3F4F6"/>
            <w:tcMar>
              <w:top w:w="70" w:type="dxa"/>
              <w:left w:w="90" w:type="dxa"/>
              <w:bottom w:w="70" w:type="dxa"/>
              <w:right w:w="90" w:type="dxa"/>
            </w:tcMar>
            <w:vAlign w:val="center"/>
          </w:tcPr>
          <w:p w14:paraId="67798EB5" w14:textId="77777777" w:rsidR="00687D78" w:rsidRDefault="00000000" w:rsidP="009F1A11">
            <w:pPr>
              <w:spacing w:after="0" w:line="240" w:lineRule="auto"/>
              <w:jc w:val="both"/>
            </w:pPr>
            <w:r>
              <w:rPr>
                <w:color w:val="20242B"/>
                <w:sz w:val="15"/>
              </w:rPr>
              <w:t>Train/evaluate MLP; implement selective gate and five actions</w:t>
            </w:r>
          </w:p>
        </w:tc>
        <w:tc>
          <w:tcPr>
            <w:tcW w:w="2088" w:type="dxa"/>
            <w:shd w:val="clear" w:color="auto" w:fill="F3F4F6"/>
            <w:tcMar>
              <w:top w:w="70" w:type="dxa"/>
              <w:left w:w="90" w:type="dxa"/>
              <w:bottom w:w="70" w:type="dxa"/>
              <w:right w:w="90" w:type="dxa"/>
            </w:tcMar>
            <w:vAlign w:val="center"/>
          </w:tcPr>
          <w:p w14:paraId="3D64AF23" w14:textId="77777777" w:rsidR="00687D78" w:rsidRDefault="00000000" w:rsidP="009F1A11">
            <w:pPr>
              <w:spacing w:after="0" w:line="240" w:lineRule="auto"/>
              <w:jc w:val="both"/>
            </w:pPr>
            <w:r>
              <w:rPr>
                <w:color w:val="20242B"/>
                <w:sz w:val="15"/>
              </w:rPr>
              <w:t>Poor Recall/F1</w:t>
            </w:r>
          </w:p>
        </w:tc>
        <w:tc>
          <w:tcPr>
            <w:tcW w:w="2016" w:type="dxa"/>
            <w:shd w:val="clear" w:color="auto" w:fill="F3F4F6"/>
            <w:tcMar>
              <w:top w:w="70" w:type="dxa"/>
              <w:left w:w="90" w:type="dxa"/>
              <w:bottom w:w="70" w:type="dxa"/>
              <w:right w:w="90" w:type="dxa"/>
            </w:tcMar>
            <w:vAlign w:val="center"/>
          </w:tcPr>
          <w:p w14:paraId="5A9FB571" w14:textId="77777777" w:rsidR="00687D78" w:rsidRDefault="00000000" w:rsidP="009F1A11">
            <w:pPr>
              <w:spacing w:after="0" w:line="240" w:lineRule="auto"/>
              <w:jc w:val="both"/>
            </w:pPr>
            <w:r>
              <w:rPr>
                <w:color w:val="20242B"/>
                <w:sz w:val="15"/>
              </w:rPr>
              <w:t>Disable cue or expand abstention region</w:t>
            </w:r>
          </w:p>
        </w:tc>
      </w:tr>
      <w:tr w:rsidR="00687D78" w14:paraId="7CDEA6E9" w14:textId="77777777">
        <w:trPr>
          <w:cantSplit/>
          <w:jc w:val="center"/>
        </w:trPr>
        <w:tc>
          <w:tcPr>
            <w:tcW w:w="720" w:type="dxa"/>
            <w:tcMar>
              <w:top w:w="70" w:type="dxa"/>
              <w:left w:w="90" w:type="dxa"/>
              <w:bottom w:w="70" w:type="dxa"/>
              <w:right w:w="90" w:type="dxa"/>
            </w:tcMar>
            <w:vAlign w:val="center"/>
          </w:tcPr>
          <w:p w14:paraId="001AAEF0" w14:textId="77777777" w:rsidR="00687D78" w:rsidRDefault="00000000" w:rsidP="009F1A11">
            <w:pPr>
              <w:spacing w:after="0" w:line="240" w:lineRule="auto"/>
              <w:jc w:val="both"/>
            </w:pPr>
            <w:r>
              <w:rPr>
                <w:color w:val="20242B"/>
                <w:sz w:val="15"/>
              </w:rPr>
              <w:t>5</w:t>
            </w:r>
          </w:p>
        </w:tc>
        <w:tc>
          <w:tcPr>
            <w:tcW w:w="1944" w:type="dxa"/>
            <w:tcMar>
              <w:top w:w="70" w:type="dxa"/>
              <w:left w:w="90" w:type="dxa"/>
              <w:bottom w:w="70" w:type="dxa"/>
              <w:right w:w="90" w:type="dxa"/>
            </w:tcMar>
            <w:vAlign w:val="center"/>
          </w:tcPr>
          <w:p w14:paraId="1AB5E024" w14:textId="77777777" w:rsidR="00687D78" w:rsidRDefault="00000000" w:rsidP="009F1A11">
            <w:pPr>
              <w:spacing w:after="0" w:line="240" w:lineRule="auto"/>
              <w:jc w:val="both"/>
            </w:pPr>
            <w:r>
              <w:rPr>
                <w:color w:val="20242B"/>
                <w:sz w:val="15"/>
              </w:rPr>
              <w:t>Phone integration</w:t>
            </w:r>
          </w:p>
        </w:tc>
        <w:tc>
          <w:tcPr>
            <w:tcW w:w="3312" w:type="dxa"/>
            <w:tcMar>
              <w:top w:w="70" w:type="dxa"/>
              <w:left w:w="90" w:type="dxa"/>
              <w:bottom w:w="70" w:type="dxa"/>
              <w:right w:w="90" w:type="dxa"/>
            </w:tcMar>
            <w:vAlign w:val="center"/>
          </w:tcPr>
          <w:p w14:paraId="4E648C56" w14:textId="77777777" w:rsidR="00687D78" w:rsidRDefault="00000000" w:rsidP="009F1A11">
            <w:pPr>
              <w:spacing w:after="0" w:line="240" w:lineRule="auto"/>
              <w:jc w:val="both"/>
            </w:pPr>
            <w:r>
              <w:rPr>
                <w:color w:val="20242B"/>
                <w:sz w:val="15"/>
              </w:rPr>
              <w:t>Physical-device latency, RSS, thermal, airplane-mode/network tests</w:t>
            </w:r>
          </w:p>
        </w:tc>
        <w:tc>
          <w:tcPr>
            <w:tcW w:w="2088" w:type="dxa"/>
            <w:tcMar>
              <w:top w:w="70" w:type="dxa"/>
              <w:left w:w="90" w:type="dxa"/>
              <w:bottom w:w="70" w:type="dxa"/>
              <w:right w:w="90" w:type="dxa"/>
            </w:tcMar>
            <w:vAlign w:val="center"/>
          </w:tcPr>
          <w:p w14:paraId="02689D82" w14:textId="77777777" w:rsidR="00687D78" w:rsidRDefault="00000000" w:rsidP="009F1A11">
            <w:pPr>
              <w:spacing w:after="0" w:line="240" w:lineRule="auto"/>
              <w:jc w:val="both"/>
            </w:pPr>
            <w:r>
              <w:rPr>
                <w:color w:val="20242B"/>
                <w:sz w:val="15"/>
              </w:rPr>
              <w:t>Latency or memory over budget</w:t>
            </w:r>
          </w:p>
        </w:tc>
        <w:tc>
          <w:tcPr>
            <w:tcW w:w="2016" w:type="dxa"/>
            <w:tcMar>
              <w:top w:w="70" w:type="dxa"/>
              <w:left w:w="90" w:type="dxa"/>
              <w:bottom w:w="70" w:type="dxa"/>
              <w:right w:w="90" w:type="dxa"/>
            </w:tcMar>
            <w:vAlign w:val="center"/>
          </w:tcPr>
          <w:p w14:paraId="026F24AD" w14:textId="77777777" w:rsidR="00687D78" w:rsidRDefault="00000000" w:rsidP="009F1A11">
            <w:pPr>
              <w:spacing w:after="0" w:line="240" w:lineRule="auto"/>
              <w:jc w:val="both"/>
            </w:pPr>
            <w:r>
              <w:rPr>
                <w:color w:val="20242B"/>
                <w:sz w:val="15"/>
              </w:rPr>
              <w:t>Smaller models; text-first output; CPU profiling</w:t>
            </w:r>
          </w:p>
        </w:tc>
      </w:tr>
      <w:tr w:rsidR="00687D78" w14:paraId="0DD21729" w14:textId="77777777">
        <w:trPr>
          <w:cantSplit/>
          <w:jc w:val="center"/>
        </w:trPr>
        <w:tc>
          <w:tcPr>
            <w:tcW w:w="720" w:type="dxa"/>
            <w:shd w:val="clear" w:color="auto" w:fill="F3F4F6"/>
            <w:tcMar>
              <w:top w:w="70" w:type="dxa"/>
              <w:left w:w="90" w:type="dxa"/>
              <w:bottom w:w="70" w:type="dxa"/>
              <w:right w:w="90" w:type="dxa"/>
            </w:tcMar>
            <w:vAlign w:val="center"/>
          </w:tcPr>
          <w:p w14:paraId="04B633FA" w14:textId="77777777" w:rsidR="00687D78" w:rsidRDefault="00000000" w:rsidP="009F1A11">
            <w:pPr>
              <w:spacing w:after="0" w:line="240" w:lineRule="auto"/>
              <w:jc w:val="both"/>
            </w:pPr>
            <w:r>
              <w:rPr>
                <w:color w:val="20242B"/>
                <w:sz w:val="15"/>
              </w:rPr>
              <w:t>6</w:t>
            </w:r>
          </w:p>
        </w:tc>
        <w:tc>
          <w:tcPr>
            <w:tcW w:w="1944" w:type="dxa"/>
            <w:shd w:val="clear" w:color="auto" w:fill="F3F4F6"/>
            <w:tcMar>
              <w:top w:w="70" w:type="dxa"/>
              <w:left w:w="90" w:type="dxa"/>
              <w:bottom w:w="70" w:type="dxa"/>
              <w:right w:w="90" w:type="dxa"/>
            </w:tcMar>
            <w:vAlign w:val="center"/>
          </w:tcPr>
          <w:p w14:paraId="5CF4A90D" w14:textId="77777777" w:rsidR="00687D78" w:rsidRDefault="00000000" w:rsidP="009F1A11">
            <w:pPr>
              <w:spacing w:after="0" w:line="240" w:lineRule="auto"/>
              <w:jc w:val="both"/>
            </w:pPr>
            <w:r>
              <w:rPr>
                <w:color w:val="20242B"/>
                <w:sz w:val="15"/>
              </w:rPr>
              <w:t>Fixed evaluation + demo freeze</w:t>
            </w:r>
          </w:p>
        </w:tc>
        <w:tc>
          <w:tcPr>
            <w:tcW w:w="3312" w:type="dxa"/>
            <w:shd w:val="clear" w:color="auto" w:fill="F3F4F6"/>
            <w:tcMar>
              <w:top w:w="70" w:type="dxa"/>
              <w:left w:w="90" w:type="dxa"/>
              <w:bottom w:w="70" w:type="dxa"/>
              <w:right w:w="90" w:type="dxa"/>
            </w:tcMar>
            <w:vAlign w:val="center"/>
          </w:tcPr>
          <w:p w14:paraId="31065082" w14:textId="77777777" w:rsidR="00687D78" w:rsidRDefault="00000000" w:rsidP="009F1A11">
            <w:pPr>
              <w:spacing w:after="0" w:line="240" w:lineRule="auto"/>
              <w:jc w:val="both"/>
            </w:pPr>
            <w:r>
              <w:rPr>
                <w:color w:val="20242B"/>
                <w:sz w:val="15"/>
              </w:rPr>
              <w:t>Complete robustness matrix; ≥100-utterance latency test; documentation and demo</w:t>
            </w:r>
          </w:p>
        </w:tc>
        <w:tc>
          <w:tcPr>
            <w:tcW w:w="2088" w:type="dxa"/>
            <w:shd w:val="clear" w:color="auto" w:fill="F3F4F6"/>
            <w:tcMar>
              <w:top w:w="70" w:type="dxa"/>
              <w:left w:w="90" w:type="dxa"/>
              <w:bottom w:w="70" w:type="dxa"/>
              <w:right w:w="90" w:type="dxa"/>
            </w:tcMar>
            <w:vAlign w:val="center"/>
          </w:tcPr>
          <w:p w14:paraId="5A4B5D92" w14:textId="77777777" w:rsidR="00687D78" w:rsidRDefault="00000000" w:rsidP="009F1A11">
            <w:pPr>
              <w:spacing w:after="0" w:line="240" w:lineRule="auto"/>
              <w:jc w:val="both"/>
            </w:pPr>
            <w:r>
              <w:rPr>
                <w:color w:val="20242B"/>
                <w:sz w:val="15"/>
              </w:rPr>
              <w:t>Unmet target</w:t>
            </w:r>
          </w:p>
        </w:tc>
        <w:tc>
          <w:tcPr>
            <w:tcW w:w="2016" w:type="dxa"/>
            <w:shd w:val="clear" w:color="auto" w:fill="F3F4F6"/>
            <w:tcMar>
              <w:top w:w="70" w:type="dxa"/>
              <w:left w:w="90" w:type="dxa"/>
              <w:bottom w:w="70" w:type="dxa"/>
              <w:right w:w="90" w:type="dxa"/>
            </w:tcMar>
            <w:vAlign w:val="center"/>
          </w:tcPr>
          <w:p w14:paraId="18519BC8" w14:textId="77777777" w:rsidR="00687D78" w:rsidRDefault="00000000" w:rsidP="009F1A11">
            <w:pPr>
              <w:spacing w:after="0" w:line="240" w:lineRule="auto"/>
              <w:jc w:val="both"/>
            </w:pPr>
            <w:r>
              <w:rPr>
                <w:color w:val="20242B"/>
                <w:sz w:val="15"/>
              </w:rPr>
              <w:t>Report measured result; no feature creep</w:t>
            </w:r>
          </w:p>
        </w:tc>
      </w:tr>
    </w:tbl>
    <w:p w14:paraId="4FCF28A8" w14:textId="77777777" w:rsidR="00687D78" w:rsidRDefault="00687D78" w:rsidP="009F1A11">
      <w:pPr>
        <w:spacing w:after="0"/>
        <w:jc w:val="both"/>
      </w:pPr>
    </w:p>
    <w:p w14:paraId="595787AD" w14:textId="77777777" w:rsidR="00687D78" w:rsidRDefault="00000000" w:rsidP="009F1A11">
      <w:pPr>
        <w:keepNext/>
        <w:pageBreakBefore/>
        <w:spacing w:after="100"/>
        <w:jc w:val="both"/>
      </w:pPr>
      <w:r>
        <w:rPr>
          <w:b/>
          <w:color w:val="0A2357"/>
          <w:sz w:val="28"/>
        </w:rPr>
        <w:lastRenderedPageBreak/>
        <w:t>8.  References</w:t>
      </w:r>
    </w:p>
    <w:p w14:paraId="0DFCDF1A" w14:textId="77777777" w:rsidR="00687D78" w:rsidRDefault="00000000" w:rsidP="009F1A11">
      <w:pPr>
        <w:pBdr>
          <w:bottom w:val="single" w:sz="12" w:space="1" w:color="00B4D8"/>
        </w:pBdr>
        <w:spacing w:after="120" w:line="48" w:lineRule="auto"/>
        <w:jc w:val="both"/>
      </w:pPr>
      <w:r>
        <w:rPr>
          <w:color w:val="00B4D8"/>
          <w:sz w:val="4"/>
        </w:rPr>
        <w:t xml:space="preserve"> </w:t>
      </w:r>
    </w:p>
    <w:p w14:paraId="3907A776" w14:textId="77777777" w:rsidR="00687D78" w:rsidRPr="009F1A11" w:rsidRDefault="00000000" w:rsidP="009F1A11">
      <w:pPr>
        <w:spacing w:after="40" w:line="240" w:lineRule="auto"/>
        <w:ind w:left="360" w:hanging="360"/>
        <w:jc w:val="both"/>
        <w:rPr>
          <w:sz w:val="22"/>
          <w:szCs w:val="24"/>
        </w:rPr>
      </w:pPr>
      <w:r w:rsidRPr="009F1A11">
        <w:rPr>
          <w:b/>
          <w:color w:val="20242B"/>
          <w:sz w:val="18"/>
          <w:szCs w:val="24"/>
        </w:rPr>
        <w:t xml:space="preserve">[1] </w:t>
      </w:r>
      <w:r w:rsidRPr="009F1A11">
        <w:rPr>
          <w:color w:val="20242B"/>
          <w:sz w:val="18"/>
          <w:szCs w:val="24"/>
        </w:rPr>
        <w:t>World Health Organization, “Risks in ambient work environment,” Health-sector occupational hazards guidance, stating that noise in most rooms where patients are treated/observed should not exceed 35 dB. https://www.who.int/tools/occupational-hazards-in-health-sector/risks-in-ambient-work-environment</w:t>
      </w:r>
    </w:p>
    <w:p w14:paraId="75B02A7D" w14:textId="77777777" w:rsidR="00687D78" w:rsidRPr="009F1A11" w:rsidRDefault="00000000" w:rsidP="009F1A11">
      <w:pPr>
        <w:spacing w:after="40" w:line="240" w:lineRule="auto"/>
        <w:ind w:left="360" w:hanging="360"/>
        <w:jc w:val="both"/>
        <w:rPr>
          <w:sz w:val="22"/>
          <w:szCs w:val="24"/>
        </w:rPr>
      </w:pPr>
      <w:r w:rsidRPr="009F1A11">
        <w:rPr>
          <w:b/>
          <w:color w:val="20242B"/>
          <w:sz w:val="18"/>
          <w:szCs w:val="24"/>
        </w:rPr>
        <w:t xml:space="preserve">[2] </w:t>
      </w:r>
      <w:r w:rsidRPr="009F1A11">
        <w:rPr>
          <w:color w:val="20242B"/>
          <w:sz w:val="18"/>
          <w:szCs w:val="24"/>
        </w:rPr>
        <w:t>M. C. H. et al., “The Effectiveness of the Interventions to Reduce Sound Levels in the ICU: A Systematic Review,” reporting ICU averages commonly up to 55–70 dBA and peaks above 80 dBA, 2023. https://pmc.ncbi.nlm.nih.gov/articles/PMC10047617/</w:t>
      </w:r>
    </w:p>
    <w:p w14:paraId="025AE856" w14:textId="77777777" w:rsidR="00687D78" w:rsidRPr="009F1A11" w:rsidRDefault="00000000" w:rsidP="009F1A11">
      <w:pPr>
        <w:spacing w:after="40" w:line="240" w:lineRule="auto"/>
        <w:ind w:left="360" w:hanging="360"/>
        <w:jc w:val="both"/>
        <w:rPr>
          <w:sz w:val="22"/>
          <w:szCs w:val="24"/>
        </w:rPr>
      </w:pPr>
      <w:r w:rsidRPr="009F1A11">
        <w:rPr>
          <w:b/>
          <w:color w:val="20242B"/>
          <w:sz w:val="18"/>
          <w:szCs w:val="24"/>
        </w:rPr>
        <w:t xml:space="preserve">[3] </w:t>
      </w:r>
      <w:r w:rsidRPr="009F1A11">
        <w:rPr>
          <w:color w:val="20242B"/>
          <w:sz w:val="18"/>
          <w:szCs w:val="24"/>
        </w:rPr>
        <w:t>G. Tang, P. Rönchen, R. Sennrich, and J. Nivre, “Revisiting Negation in Neural Machine Translation,” Transactions of the Association for Computational Linguistics, vol. 9, pp. 740–755, 2021, doi:10.1162/tacl_a_00395.</w:t>
      </w:r>
    </w:p>
    <w:p w14:paraId="748FE682" w14:textId="77777777" w:rsidR="00687D78" w:rsidRPr="009F1A11" w:rsidRDefault="00000000" w:rsidP="009F1A11">
      <w:pPr>
        <w:spacing w:after="40" w:line="240" w:lineRule="auto"/>
        <w:ind w:left="360" w:hanging="360"/>
        <w:jc w:val="both"/>
        <w:rPr>
          <w:sz w:val="22"/>
          <w:szCs w:val="24"/>
        </w:rPr>
      </w:pPr>
      <w:r w:rsidRPr="009F1A11">
        <w:rPr>
          <w:b/>
          <w:color w:val="20242B"/>
          <w:sz w:val="18"/>
          <w:szCs w:val="24"/>
        </w:rPr>
        <w:t xml:space="preserve">[4] </w:t>
      </w:r>
      <w:r w:rsidRPr="009F1A11">
        <w:rPr>
          <w:color w:val="20242B"/>
          <w:sz w:val="18"/>
          <w:szCs w:val="24"/>
        </w:rPr>
        <w:t>E. Hasler, A. de Gispert, G. Iglesias, and B. Byrne, “Neural Machine Translation Decoding with Terminology Constraints,” Proc. NAACL-HLT, pp. 506–512, 2018.</w:t>
      </w:r>
    </w:p>
    <w:p w14:paraId="4F8AFD11" w14:textId="77777777" w:rsidR="00687D78" w:rsidRPr="009F1A11" w:rsidRDefault="00000000" w:rsidP="009F1A11">
      <w:pPr>
        <w:spacing w:after="40" w:line="240" w:lineRule="auto"/>
        <w:ind w:left="360" w:hanging="360"/>
        <w:jc w:val="both"/>
        <w:rPr>
          <w:sz w:val="22"/>
          <w:szCs w:val="24"/>
        </w:rPr>
      </w:pPr>
      <w:r w:rsidRPr="009F1A11">
        <w:rPr>
          <w:b/>
          <w:color w:val="20242B"/>
          <w:sz w:val="18"/>
          <w:szCs w:val="24"/>
        </w:rPr>
        <w:t xml:space="preserve">[5] </w:t>
      </w:r>
      <w:r w:rsidRPr="009F1A11">
        <w:rPr>
          <w:color w:val="20242B"/>
          <w:sz w:val="18"/>
          <w:szCs w:val="24"/>
        </w:rPr>
        <w:t>Android Developers, “Low latency audio,” Oboe/AAudio guidance: use the natural device sample rate or Oboe sample-rate conversion. https://developer.android.com/games/sdk/oboe/low-latency-audio</w:t>
      </w:r>
    </w:p>
    <w:p w14:paraId="221B5F0D" w14:textId="77777777" w:rsidR="00687D78" w:rsidRPr="009F1A11" w:rsidRDefault="00000000" w:rsidP="009F1A11">
      <w:pPr>
        <w:spacing w:after="40" w:line="240" w:lineRule="auto"/>
        <w:ind w:left="360" w:hanging="360"/>
        <w:jc w:val="both"/>
        <w:rPr>
          <w:sz w:val="22"/>
          <w:szCs w:val="24"/>
        </w:rPr>
      </w:pPr>
      <w:r w:rsidRPr="009F1A11">
        <w:rPr>
          <w:b/>
          <w:color w:val="20242B"/>
          <w:sz w:val="18"/>
          <w:szCs w:val="24"/>
        </w:rPr>
        <w:t xml:space="preserve">[6] </w:t>
      </w:r>
      <w:r w:rsidRPr="009F1A11">
        <w:rPr>
          <w:color w:val="20242B"/>
          <w:sz w:val="18"/>
          <w:szCs w:val="24"/>
        </w:rPr>
        <w:t>F. Eyben et al., “The Geneva Minimalistic Acoustic Parameter Set (GeMAPS) for Voice Research and Affective Computing,” IEEE Transactions on Affective Computing, vol. 7, no. 2, pp. 190–202, 2016, doi:10.1109/TAFFC.2015.2457417.</w:t>
      </w:r>
    </w:p>
    <w:p w14:paraId="0F1A4274" w14:textId="77777777" w:rsidR="00687D78" w:rsidRPr="009F1A11" w:rsidRDefault="00000000" w:rsidP="009F1A11">
      <w:pPr>
        <w:spacing w:after="40" w:line="240" w:lineRule="auto"/>
        <w:ind w:left="360" w:hanging="360"/>
        <w:jc w:val="both"/>
        <w:rPr>
          <w:sz w:val="22"/>
          <w:szCs w:val="24"/>
        </w:rPr>
      </w:pPr>
      <w:r w:rsidRPr="009F1A11">
        <w:rPr>
          <w:b/>
          <w:color w:val="20242B"/>
          <w:sz w:val="18"/>
          <w:szCs w:val="24"/>
        </w:rPr>
        <w:t xml:space="preserve">[7] </w:t>
      </w:r>
      <w:r w:rsidRPr="009F1A11">
        <w:rPr>
          <w:color w:val="20242B"/>
          <w:sz w:val="18"/>
          <w:szCs w:val="24"/>
        </w:rPr>
        <w:t>L. Nieradzik, “SwiftF0: Fast and Accurate Monophonic Pitch Detection,” arXiv:2508.18440, 2025. The paper reports 95,842 parameters and evaluates noise robustness; ToneBridge does not reuse its latency as a device measurement.</w:t>
      </w:r>
    </w:p>
    <w:p w14:paraId="7D740F9D" w14:textId="77777777" w:rsidR="00687D78" w:rsidRPr="009F1A11" w:rsidRDefault="00000000" w:rsidP="009F1A11">
      <w:pPr>
        <w:spacing w:after="40" w:line="240" w:lineRule="auto"/>
        <w:ind w:left="360" w:hanging="360"/>
        <w:jc w:val="both"/>
        <w:rPr>
          <w:sz w:val="22"/>
          <w:szCs w:val="24"/>
        </w:rPr>
      </w:pPr>
      <w:r w:rsidRPr="009F1A11">
        <w:rPr>
          <w:b/>
          <w:color w:val="20242B"/>
          <w:sz w:val="18"/>
          <w:szCs w:val="24"/>
        </w:rPr>
        <w:t xml:space="preserve">[8] </w:t>
      </w:r>
      <w:r w:rsidRPr="009F1A11">
        <w:rPr>
          <w:color w:val="20242B"/>
          <w:sz w:val="18"/>
          <w:szCs w:val="24"/>
        </w:rPr>
        <w:t>Microsoft, “ONNX Runtime Qualcomm QNN Execution Provider,” official documentation describing HTP backends, quantization, fixed-shape requirements, supported operators, profiling, and CPU fallback. https://onnxruntime.ai/docs/execution-providers/QNN-ExecutionProvider.html</w:t>
      </w:r>
    </w:p>
    <w:p w14:paraId="6887F211" w14:textId="77777777" w:rsidR="00687D78" w:rsidRPr="009F1A11" w:rsidRDefault="00000000" w:rsidP="009F1A11">
      <w:pPr>
        <w:spacing w:after="40" w:line="240" w:lineRule="auto"/>
        <w:ind w:left="360" w:hanging="360"/>
        <w:jc w:val="both"/>
        <w:rPr>
          <w:sz w:val="22"/>
          <w:szCs w:val="24"/>
        </w:rPr>
      </w:pPr>
      <w:r w:rsidRPr="009F1A11">
        <w:rPr>
          <w:b/>
          <w:color w:val="20242B"/>
          <w:sz w:val="18"/>
          <w:szCs w:val="24"/>
        </w:rPr>
        <w:t xml:space="preserve">[9] </w:t>
      </w:r>
      <w:r w:rsidRPr="009F1A11">
        <w:rPr>
          <w:color w:val="20242B"/>
          <w:sz w:val="18"/>
          <w:szCs w:val="24"/>
        </w:rPr>
        <w:t>k2-fsa, “sherpa-onnx Qualcomm NPU (QNN/HTP) Build,” official deployment documentation. https://k2-fsa.github.io/sherpa/onnx/qnn/build.html</w:t>
      </w:r>
    </w:p>
    <w:p w14:paraId="425E7614" w14:textId="77777777" w:rsidR="00687D78" w:rsidRPr="009F1A11" w:rsidRDefault="00000000" w:rsidP="009F1A11">
      <w:pPr>
        <w:spacing w:after="40" w:line="240" w:lineRule="auto"/>
        <w:ind w:left="360" w:hanging="360"/>
        <w:jc w:val="both"/>
        <w:rPr>
          <w:sz w:val="22"/>
          <w:szCs w:val="24"/>
        </w:rPr>
      </w:pPr>
      <w:r w:rsidRPr="009F1A11">
        <w:rPr>
          <w:b/>
          <w:color w:val="20242B"/>
          <w:sz w:val="18"/>
          <w:szCs w:val="24"/>
        </w:rPr>
        <w:t xml:space="preserve">[10] </w:t>
      </w:r>
      <w:r w:rsidRPr="009F1A11">
        <w:rPr>
          <w:color w:val="20242B"/>
          <w:sz w:val="18"/>
          <w:szCs w:val="24"/>
        </w:rPr>
        <w:t>rhasspy/piper, archived MIT-licensed Piper repository; development moved in 2025. https://github.com/rhasspy/piper</w:t>
      </w:r>
    </w:p>
    <w:p w14:paraId="3CE4B96E" w14:textId="77777777" w:rsidR="00687D78" w:rsidRPr="009F1A11" w:rsidRDefault="00000000" w:rsidP="009F1A11">
      <w:pPr>
        <w:spacing w:after="40" w:line="240" w:lineRule="auto"/>
        <w:ind w:left="360" w:hanging="360"/>
        <w:jc w:val="both"/>
        <w:rPr>
          <w:sz w:val="22"/>
          <w:szCs w:val="24"/>
        </w:rPr>
      </w:pPr>
      <w:r w:rsidRPr="009F1A11">
        <w:rPr>
          <w:b/>
          <w:color w:val="20242B"/>
          <w:sz w:val="18"/>
          <w:szCs w:val="24"/>
        </w:rPr>
        <w:t xml:space="preserve">[11] </w:t>
      </w:r>
      <w:r w:rsidRPr="009F1A11">
        <w:rPr>
          <w:color w:val="20242B"/>
          <w:sz w:val="18"/>
          <w:szCs w:val="24"/>
        </w:rPr>
        <w:t>Open Home Foundation Voice, “piper1-gpl,” active Piper successor, GPL-3.0-or-later. https://github.com/OHF-Voice/piper1-gpl</w:t>
      </w:r>
    </w:p>
    <w:p w14:paraId="2DAA7479" w14:textId="77777777" w:rsidR="00687D78" w:rsidRPr="009F1A11" w:rsidRDefault="00000000" w:rsidP="009F1A11">
      <w:pPr>
        <w:spacing w:after="40" w:line="240" w:lineRule="auto"/>
        <w:ind w:left="360" w:hanging="360"/>
        <w:jc w:val="both"/>
        <w:rPr>
          <w:sz w:val="22"/>
          <w:szCs w:val="24"/>
        </w:rPr>
      </w:pPr>
      <w:r w:rsidRPr="009F1A11">
        <w:rPr>
          <w:b/>
          <w:color w:val="20242B"/>
          <w:sz w:val="18"/>
          <w:szCs w:val="24"/>
        </w:rPr>
        <w:t xml:space="preserve">[12] </w:t>
      </w:r>
      <w:r w:rsidRPr="009F1A11">
        <w:rPr>
          <w:color w:val="20242B"/>
          <w:sz w:val="18"/>
          <w:szCs w:val="24"/>
        </w:rPr>
        <w:t>Qualcomm Technologies, “Dragonwing QCS6490,” official product information: 8-core Kryo 670, Hexagon 770, up to 12 dense TOPS, Adreno 643, LPDDR5 support. https://www.qualcomm.com/internet-of-things/products/q6-series/qcs6490</w:t>
      </w:r>
    </w:p>
    <w:p w14:paraId="7F4312AE" w14:textId="77777777" w:rsidR="00687D78" w:rsidRPr="009F1A11" w:rsidRDefault="00000000" w:rsidP="009F1A11">
      <w:pPr>
        <w:spacing w:after="40" w:line="240" w:lineRule="auto"/>
        <w:ind w:left="360" w:hanging="360"/>
        <w:jc w:val="both"/>
        <w:rPr>
          <w:sz w:val="22"/>
          <w:szCs w:val="24"/>
        </w:rPr>
      </w:pPr>
      <w:r w:rsidRPr="009F1A11">
        <w:rPr>
          <w:b/>
          <w:color w:val="20242B"/>
          <w:sz w:val="18"/>
          <w:szCs w:val="24"/>
        </w:rPr>
        <w:t xml:space="preserve">[13] </w:t>
      </w:r>
      <w:r w:rsidRPr="009F1A11">
        <w:rPr>
          <w:color w:val="20242B"/>
          <w:sz w:val="18"/>
          <w:szCs w:val="24"/>
        </w:rPr>
        <w:t>MyShell, “MeloTTS,” official documentation: multilingual local TTS including Korean; MIT software license. https://docs.myshell.ai/technology/melotts</w:t>
      </w:r>
    </w:p>
    <w:p w14:paraId="4B309D6A" w14:textId="77777777" w:rsidR="00687D78" w:rsidRPr="009F1A11" w:rsidRDefault="00000000" w:rsidP="009F1A11">
      <w:pPr>
        <w:spacing w:after="40" w:line="240" w:lineRule="auto"/>
        <w:ind w:left="360" w:hanging="360"/>
        <w:jc w:val="both"/>
        <w:rPr>
          <w:sz w:val="22"/>
          <w:szCs w:val="24"/>
        </w:rPr>
      </w:pPr>
      <w:r w:rsidRPr="009F1A11">
        <w:rPr>
          <w:b/>
          <w:color w:val="20242B"/>
          <w:sz w:val="18"/>
          <w:szCs w:val="24"/>
        </w:rPr>
        <w:t xml:space="preserve">[14] </w:t>
      </w:r>
      <w:r w:rsidRPr="009F1A11">
        <w:rPr>
          <w:color w:val="20242B"/>
          <w:sz w:val="18"/>
          <w:szCs w:val="24"/>
        </w:rPr>
        <w:t>snakers4, “Silero VAD,” official repository and ONNX examples supporting speech timestamp generation. https://github.com/snakers4/silero-vad</w:t>
      </w:r>
    </w:p>
    <w:p w14:paraId="475046F9" w14:textId="4BFC4094" w:rsidR="00687D78" w:rsidRPr="009F1A11" w:rsidRDefault="00000000" w:rsidP="009F1A11">
      <w:pPr>
        <w:spacing w:after="40" w:line="240" w:lineRule="auto"/>
        <w:ind w:left="360" w:hanging="360"/>
        <w:jc w:val="both"/>
        <w:rPr>
          <w:sz w:val="22"/>
          <w:szCs w:val="24"/>
        </w:rPr>
      </w:pPr>
      <w:r w:rsidRPr="009F1A11">
        <w:rPr>
          <w:b/>
          <w:color w:val="20242B"/>
          <w:sz w:val="18"/>
          <w:szCs w:val="24"/>
        </w:rPr>
        <w:t xml:space="preserve">[15] </w:t>
      </w:r>
      <w:r w:rsidRPr="009F1A11">
        <w:rPr>
          <w:color w:val="20242B"/>
          <w:sz w:val="18"/>
          <w:szCs w:val="24"/>
        </w:rPr>
        <w:t>Y. Geifman and R. El-Yaniv, “Selective Classification for Deep Neural Networks,” Advances in Neural Information Processing Systems 30, 2017, establishing reject/abstain-style selective classification as a reliability trade-off.</w:t>
      </w:r>
    </w:p>
    <w:sectPr w:rsidR="00687D78" w:rsidRPr="009F1A11" w:rsidSect="00034616">
      <w:headerReference w:type="default" r:id="rId11"/>
      <w:footerReference w:type="default" r:id="rId12"/>
      <w:footerReference w:type="first" r:id="rId13"/>
      <w:pgSz w:w="12240" w:h="15840"/>
      <w:pgMar w:top="1037" w:right="1037" w:bottom="1037" w:left="103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3EAB33" w14:textId="77777777" w:rsidR="00654E82" w:rsidRDefault="00654E82">
      <w:pPr>
        <w:spacing w:after="0" w:line="240" w:lineRule="auto"/>
      </w:pPr>
      <w:r>
        <w:separator/>
      </w:r>
    </w:p>
  </w:endnote>
  <w:endnote w:type="continuationSeparator" w:id="0">
    <w:p w14:paraId="7EA87156" w14:textId="77777777" w:rsidR="00654E82" w:rsidRDefault="00654E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29DF2" w14:textId="77777777" w:rsidR="00687D78" w:rsidRDefault="00000000">
    <w:pPr>
      <w:pStyle w:val="Footer"/>
      <w:jc w:val="right"/>
    </w:pPr>
    <w:r>
      <w:rPr>
        <w:color w:val="6B7280"/>
        <w:sz w:val="18"/>
      </w:rPr>
      <w:fldChar w:fldCharType="begin"/>
    </w:r>
    <w:r>
      <w:rPr>
        <w:color w:val="6B7280"/>
        <w:sz w:val="18"/>
      </w:rPr>
      <w:instrText xml:space="preserve"> PAGE </w:instrText>
    </w:r>
    <w:r w:rsidR="009F1A11">
      <w:rPr>
        <w:color w:val="6B7280"/>
        <w:sz w:val="18"/>
      </w:rPr>
      <w:fldChar w:fldCharType="separate"/>
    </w:r>
    <w:r w:rsidR="009F1A11">
      <w:rPr>
        <w:noProof/>
        <w:color w:val="6B7280"/>
        <w:sz w:val="18"/>
      </w:rPr>
      <w:t>2</w:t>
    </w:r>
    <w:r>
      <w:rPr>
        <w:color w:val="6B7280"/>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6F686" w14:textId="77777777" w:rsidR="00687D78" w:rsidRDefault="00000000">
    <w:pPr>
      <w:pStyle w:val="Footer"/>
      <w:jc w:val="right"/>
    </w:pPr>
    <w:r>
      <w:rPr>
        <w:color w:val="6B7280"/>
        <w:sz w:val="18"/>
      </w:rPr>
      <w:fldChar w:fldCharType="begin"/>
    </w:r>
    <w:r>
      <w:rPr>
        <w:color w:val="6B7280"/>
        <w:sz w:val="18"/>
      </w:rPr>
      <w:instrText xml:space="preserve"> PAGE </w:instrText>
    </w:r>
    <w:r w:rsidR="009F1A11">
      <w:rPr>
        <w:color w:val="6B7280"/>
        <w:sz w:val="18"/>
      </w:rPr>
      <w:fldChar w:fldCharType="separate"/>
    </w:r>
    <w:r w:rsidR="009F1A11">
      <w:rPr>
        <w:noProof/>
        <w:color w:val="6B7280"/>
        <w:sz w:val="18"/>
      </w:rPr>
      <w:t>1</w:t>
    </w:r>
    <w:r>
      <w:rPr>
        <w:color w:val="6B728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BE0B5" w14:textId="77777777" w:rsidR="00654E82" w:rsidRDefault="00654E82">
      <w:pPr>
        <w:spacing w:after="0" w:line="240" w:lineRule="auto"/>
      </w:pPr>
      <w:r>
        <w:separator/>
      </w:r>
    </w:p>
  </w:footnote>
  <w:footnote w:type="continuationSeparator" w:id="0">
    <w:p w14:paraId="544349F8" w14:textId="77777777" w:rsidR="00654E82" w:rsidRDefault="00654E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2BCC6" w14:textId="77777777" w:rsidR="00687D78" w:rsidRDefault="00687D78">
    <w:pPr>
      <w:pStyle w:val="Header"/>
    </w:pPr>
  </w:p>
  <w:tbl>
    <w:tblPr>
      <w:tblW w:w="0" w:type="auto"/>
      <w:jc w:val="center"/>
      <w:tblLook w:val="04A0" w:firstRow="1" w:lastRow="0" w:firstColumn="1" w:lastColumn="0" w:noHBand="0" w:noVBand="1"/>
    </w:tblPr>
    <w:tblGrid>
      <w:gridCol w:w="5040"/>
      <w:gridCol w:w="5040"/>
    </w:tblGrid>
    <w:tr w:rsidR="00687D78" w14:paraId="1A2672C3" w14:textId="77777777">
      <w:trPr>
        <w:jc w:val="center"/>
      </w:trPr>
      <w:tc>
        <w:tcPr>
          <w:tcW w:w="5040" w:type="dxa"/>
          <w:tcMar>
            <w:top w:w="0" w:type="dxa"/>
            <w:left w:w="0" w:type="dxa"/>
            <w:bottom w:w="0" w:type="dxa"/>
            <w:right w:w="0" w:type="dxa"/>
          </w:tcMar>
        </w:tcPr>
        <w:p w14:paraId="3DB0C33C" w14:textId="77777777" w:rsidR="00687D78" w:rsidRDefault="00000000">
          <w:r>
            <w:rPr>
              <w:noProof/>
            </w:rPr>
            <w:drawing>
              <wp:inline distT="0" distB="0" distL="0" distR="0" wp14:anchorId="51A7C5A3" wp14:editId="2C55E073">
                <wp:extent cx="1143000" cy="289099"/>
                <wp:effectExtent l="0" t="0" r="0" b="0"/>
                <wp:docPr id="660919302" name="Picture 660919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
                        <a:stretch>
                          <a:fillRect/>
                        </a:stretch>
                      </pic:blipFill>
                      <pic:spPr>
                        <a:xfrm>
                          <a:off x="0" y="0"/>
                          <a:ext cx="1143000" cy="289099"/>
                        </a:xfrm>
                        <a:prstGeom prst="rect">
                          <a:avLst/>
                        </a:prstGeom>
                      </pic:spPr>
                    </pic:pic>
                  </a:graphicData>
                </a:graphic>
              </wp:inline>
            </w:drawing>
          </w:r>
        </w:p>
      </w:tc>
      <w:tc>
        <w:tcPr>
          <w:tcW w:w="5040" w:type="dxa"/>
          <w:tcMar>
            <w:top w:w="0" w:type="dxa"/>
            <w:left w:w="0" w:type="dxa"/>
            <w:bottom w:w="0" w:type="dxa"/>
            <w:right w:w="0" w:type="dxa"/>
          </w:tcMar>
        </w:tcPr>
        <w:p w14:paraId="413E9D54" w14:textId="77777777" w:rsidR="00687D78" w:rsidRDefault="00000000">
          <w:pPr>
            <w:jc w:val="right"/>
          </w:pPr>
          <w:r>
            <w:rPr>
              <w:i/>
              <w:color w:val="B8BDC5"/>
              <w:sz w:val="17"/>
            </w:rPr>
            <w:t>Technical Submission - OneVoice AI Challenge</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0780827">
    <w:abstractNumId w:val="8"/>
  </w:num>
  <w:num w:numId="2" w16cid:durableId="507260241">
    <w:abstractNumId w:val="6"/>
  </w:num>
  <w:num w:numId="3" w16cid:durableId="350765325">
    <w:abstractNumId w:val="5"/>
  </w:num>
  <w:num w:numId="4" w16cid:durableId="1318341441">
    <w:abstractNumId w:val="4"/>
  </w:num>
  <w:num w:numId="5" w16cid:durableId="1271159785">
    <w:abstractNumId w:val="7"/>
  </w:num>
  <w:num w:numId="6" w16cid:durableId="1726760989">
    <w:abstractNumId w:val="3"/>
  </w:num>
  <w:num w:numId="7" w16cid:durableId="1808353949">
    <w:abstractNumId w:val="2"/>
  </w:num>
  <w:num w:numId="8" w16cid:durableId="2029914864">
    <w:abstractNumId w:val="1"/>
  </w:num>
  <w:num w:numId="9" w16cid:durableId="2117093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54E82"/>
    <w:rsid w:val="00687D78"/>
    <w:rsid w:val="009F1A11"/>
    <w:rsid w:val="00AA1D8D"/>
    <w:rsid w:val="00B47730"/>
    <w:rsid w:val="00C354A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FDD99F"/>
  <w14:defaultImageDpi w14:val="300"/>
  <w15:docId w15:val="{4ACF8C58-994A-402D-A4D9-B0E3BCDAB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12</Pages>
  <Words>3987</Words>
  <Characters>22730</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26664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Hoàng Kim Ngân Nguyễn</cp:lastModifiedBy>
  <cp:revision>2</cp:revision>
  <dcterms:created xsi:type="dcterms:W3CDTF">2013-12-23T23:15:00Z</dcterms:created>
  <dcterms:modified xsi:type="dcterms:W3CDTF">2026-08-21T15:41:00Z</dcterms:modified>
  <cp:category/>
</cp:coreProperties>
</file>